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2.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3.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4.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5.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6.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7.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57CEC" w14:textId="77777777" w:rsidR="00A47A44" w:rsidRDefault="00F21932" w:rsidP="00A47A44">
      <w:pPr>
        <w:shd w:val="clear" w:color="auto" w:fill="FFFFFF"/>
        <w:spacing w:before="240" w:line="240" w:lineRule="auto"/>
        <w:rPr>
          <w:rFonts w:ascii="Times New Roman" w:eastAsia="Times New Roman" w:hAnsi="Times New Roman" w:cs="Times New Roman"/>
          <w:b/>
          <w:bCs/>
          <w:color w:val="2F2F2F"/>
          <w:sz w:val="24"/>
          <w:szCs w:val="24"/>
          <w:lang w:val="ru-RU"/>
        </w:rPr>
      </w:pPr>
      <w:r>
        <w:rPr>
          <w:rFonts w:ascii="Times New Roman" w:eastAsia="Times New Roman" w:hAnsi="Times New Roman" w:cs="Times New Roman"/>
          <w:b/>
          <w:bCs/>
          <w:noProof/>
          <w:color w:val="2F2F2F"/>
          <w:sz w:val="24"/>
          <w:szCs w:val="24"/>
          <w:lang w:val="ru-RU" w:eastAsia="ru-RU"/>
        </w:rPr>
        <w:drawing>
          <wp:anchor distT="0" distB="0" distL="114300" distR="114300" simplePos="0" relativeHeight="251659264" behindDoc="1" locked="0" layoutInCell="1" allowOverlap="1" wp14:anchorId="0D87C50C" wp14:editId="2C9F18EE">
            <wp:simplePos x="0" y="0"/>
            <wp:positionH relativeFrom="column">
              <wp:posOffset>3872865</wp:posOffset>
            </wp:positionH>
            <wp:positionV relativeFrom="paragraph">
              <wp:posOffset>3810</wp:posOffset>
            </wp:positionV>
            <wp:extent cx="2143125" cy="668020"/>
            <wp:effectExtent l="0" t="0" r="9525" b="0"/>
            <wp:wrapTight wrapText="bothSides">
              <wp:wrapPolygon edited="0">
                <wp:start x="576" y="0"/>
                <wp:lineTo x="0" y="1848"/>
                <wp:lineTo x="0" y="12319"/>
                <wp:lineTo x="5184" y="19711"/>
                <wp:lineTo x="6528" y="20943"/>
                <wp:lineTo x="6912" y="20943"/>
                <wp:lineTo x="8640" y="20943"/>
                <wp:lineTo x="12864" y="20327"/>
                <wp:lineTo x="12672" y="19711"/>
                <wp:lineTo x="21504" y="12935"/>
                <wp:lineTo x="21504" y="6776"/>
                <wp:lineTo x="13056" y="0"/>
                <wp:lineTo x="576" y="0"/>
              </wp:wrapPolygon>
            </wp:wrapTight>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668020"/>
                    </a:xfrm>
                    <a:prstGeom prst="rect">
                      <a:avLst/>
                    </a:prstGeom>
                  </pic:spPr>
                </pic:pic>
              </a:graphicData>
            </a:graphic>
            <wp14:sizeRelH relativeFrom="margin">
              <wp14:pctWidth>0</wp14:pctWidth>
            </wp14:sizeRelH>
          </wp:anchor>
        </w:drawing>
      </w:r>
      <w:r w:rsidR="00A47A44">
        <w:rPr>
          <w:noProof/>
          <w:lang w:val="ru-RU" w:eastAsia="ru-RU"/>
        </w:rPr>
        <w:drawing>
          <wp:anchor distT="0" distB="0" distL="114300" distR="114300" simplePos="0" relativeHeight="251661312" behindDoc="1" locked="0" layoutInCell="1" allowOverlap="1" wp14:anchorId="6E8C2572" wp14:editId="11856F18">
            <wp:simplePos x="0" y="0"/>
            <wp:positionH relativeFrom="margin">
              <wp:posOffset>-87630</wp:posOffset>
            </wp:positionH>
            <wp:positionV relativeFrom="paragraph">
              <wp:posOffset>0</wp:posOffset>
            </wp:positionV>
            <wp:extent cx="2108200" cy="652780"/>
            <wp:effectExtent l="0" t="0" r="6350" b="0"/>
            <wp:wrapThrough wrapText="bothSides">
              <wp:wrapPolygon edited="0">
                <wp:start x="1366" y="0"/>
                <wp:lineTo x="0" y="4412"/>
                <wp:lineTo x="0" y="15759"/>
                <wp:lineTo x="976" y="20171"/>
                <wp:lineTo x="1366" y="20802"/>
                <wp:lineTo x="3904" y="20802"/>
                <wp:lineTo x="4294" y="20171"/>
                <wp:lineTo x="21470" y="15128"/>
                <wp:lineTo x="21275" y="4412"/>
                <wp:lineTo x="3904" y="0"/>
                <wp:lineTo x="1366" y="0"/>
              </wp:wrapPolygon>
            </wp:wrapThrough>
            <wp:docPr id="1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108200" cy="652780"/>
                    </a:xfrm>
                    <a:prstGeom prst="rect">
                      <a:avLst/>
                    </a:prstGeom>
                  </pic:spPr>
                </pic:pic>
              </a:graphicData>
            </a:graphic>
          </wp:anchor>
        </w:drawing>
      </w:r>
    </w:p>
    <w:p w14:paraId="31E65CE6" w14:textId="77777777" w:rsidR="00A47A44" w:rsidRDefault="00A47A44" w:rsidP="00A47A44">
      <w:pPr>
        <w:shd w:val="clear" w:color="auto" w:fill="FFFFFF"/>
        <w:spacing w:before="240" w:line="240" w:lineRule="auto"/>
        <w:rPr>
          <w:rFonts w:ascii="Times New Roman" w:eastAsia="Times New Roman" w:hAnsi="Times New Roman" w:cs="Times New Roman"/>
          <w:b/>
          <w:bCs/>
          <w:color w:val="2F2F2F"/>
          <w:sz w:val="24"/>
          <w:szCs w:val="24"/>
          <w:lang w:val="ru-RU"/>
        </w:rPr>
      </w:pPr>
    </w:p>
    <w:p w14:paraId="6D86C46F" w14:textId="77777777" w:rsidR="00A47A44" w:rsidRDefault="00A47A44" w:rsidP="00A47A44">
      <w:pPr>
        <w:shd w:val="clear" w:color="auto" w:fill="FFFFFF"/>
        <w:spacing w:before="240" w:line="240" w:lineRule="auto"/>
        <w:rPr>
          <w:rFonts w:ascii="Times New Roman" w:eastAsia="Times New Roman" w:hAnsi="Times New Roman" w:cs="Times New Roman"/>
          <w:b/>
          <w:bCs/>
          <w:color w:val="2F2F2F"/>
          <w:sz w:val="24"/>
          <w:szCs w:val="24"/>
          <w:lang w:val="ru-RU"/>
        </w:rPr>
      </w:pPr>
    </w:p>
    <w:p w14:paraId="662AD134" w14:textId="77777777" w:rsidR="00C56F9C" w:rsidRPr="00C56F9C" w:rsidRDefault="00C56F9C" w:rsidP="00C56F9C">
      <w:pPr>
        <w:shd w:val="clear" w:color="auto" w:fill="FFFFFF"/>
        <w:spacing w:after="0" w:line="240" w:lineRule="auto"/>
        <w:jc w:val="right"/>
        <w:rPr>
          <w:rFonts w:ascii="Times New Roman" w:eastAsia="Times New Roman" w:hAnsi="Times New Roman" w:cs="Times New Roman"/>
          <w:b/>
          <w:bCs/>
          <w:color w:val="2F2F2F"/>
          <w:szCs w:val="48"/>
        </w:rPr>
      </w:pPr>
      <w:proofErr w:type="spellStart"/>
      <w:r w:rsidRPr="00C56F9C">
        <w:rPr>
          <w:rFonts w:ascii="Times New Roman" w:eastAsia="Times New Roman" w:hAnsi="Times New Roman" w:cs="Times New Roman"/>
          <w:b/>
          <w:bCs/>
          <w:color w:val="2F2F2F"/>
          <w:szCs w:val="48"/>
        </w:rPr>
        <w:t>Aprobat</w:t>
      </w:r>
      <w:proofErr w:type="spellEnd"/>
    </w:p>
    <w:p w14:paraId="13A8B3E6" w14:textId="77777777" w:rsidR="00C56F9C" w:rsidRDefault="00C56F9C" w:rsidP="00C56F9C">
      <w:pPr>
        <w:shd w:val="clear" w:color="auto" w:fill="FFFFFF"/>
        <w:spacing w:after="0" w:line="240" w:lineRule="auto"/>
        <w:jc w:val="right"/>
        <w:rPr>
          <w:rFonts w:ascii="Times New Roman" w:eastAsia="Times New Roman" w:hAnsi="Times New Roman" w:cs="Times New Roman"/>
          <w:b/>
          <w:bCs/>
          <w:color w:val="2F2F2F"/>
          <w:szCs w:val="48"/>
        </w:rPr>
      </w:pPr>
      <w:proofErr w:type="spellStart"/>
      <w:r w:rsidRPr="00C56F9C">
        <w:rPr>
          <w:rFonts w:ascii="Times New Roman" w:eastAsia="Times New Roman" w:hAnsi="Times New Roman" w:cs="Times New Roman"/>
          <w:b/>
          <w:bCs/>
          <w:color w:val="2F2F2F"/>
          <w:szCs w:val="48"/>
        </w:rPr>
        <w:t>prin</w:t>
      </w:r>
      <w:proofErr w:type="spellEnd"/>
      <w:r w:rsidRPr="00C56F9C">
        <w:rPr>
          <w:rFonts w:ascii="Times New Roman" w:eastAsia="Times New Roman" w:hAnsi="Times New Roman" w:cs="Times New Roman"/>
          <w:b/>
          <w:bCs/>
          <w:color w:val="2F2F2F"/>
          <w:szCs w:val="48"/>
        </w:rPr>
        <w:t xml:space="preserve"> </w:t>
      </w:r>
      <w:proofErr w:type="spellStart"/>
      <w:r w:rsidRPr="00C56F9C">
        <w:rPr>
          <w:rFonts w:ascii="Times New Roman" w:eastAsia="Times New Roman" w:hAnsi="Times New Roman" w:cs="Times New Roman"/>
          <w:b/>
          <w:bCs/>
          <w:color w:val="2F2F2F"/>
          <w:szCs w:val="48"/>
        </w:rPr>
        <w:t>Decizia</w:t>
      </w:r>
      <w:proofErr w:type="spellEnd"/>
      <w:r w:rsidRPr="00C56F9C">
        <w:rPr>
          <w:rFonts w:ascii="Times New Roman" w:eastAsia="Times New Roman" w:hAnsi="Times New Roman" w:cs="Times New Roman"/>
          <w:b/>
          <w:bCs/>
          <w:color w:val="2F2F2F"/>
          <w:szCs w:val="48"/>
        </w:rPr>
        <w:t xml:space="preserve"> </w:t>
      </w:r>
      <w:proofErr w:type="spellStart"/>
      <w:r w:rsidRPr="00C56F9C">
        <w:rPr>
          <w:rFonts w:ascii="Times New Roman" w:eastAsia="Times New Roman" w:hAnsi="Times New Roman" w:cs="Times New Roman"/>
          <w:b/>
          <w:bCs/>
          <w:color w:val="2F2F2F"/>
          <w:szCs w:val="48"/>
        </w:rPr>
        <w:t>Consiliului</w:t>
      </w:r>
      <w:proofErr w:type="spellEnd"/>
      <w:r w:rsidRPr="00C56F9C">
        <w:rPr>
          <w:rFonts w:ascii="Times New Roman" w:eastAsia="Times New Roman" w:hAnsi="Times New Roman" w:cs="Times New Roman"/>
          <w:b/>
          <w:bCs/>
          <w:color w:val="2F2F2F"/>
          <w:szCs w:val="48"/>
        </w:rPr>
        <w:t xml:space="preserve"> </w:t>
      </w:r>
    </w:p>
    <w:p w14:paraId="4A0A49A2" w14:textId="77777777" w:rsidR="00C56F9C" w:rsidRDefault="00C56F9C" w:rsidP="00C56F9C">
      <w:pPr>
        <w:shd w:val="clear" w:color="auto" w:fill="FFFFFF"/>
        <w:spacing w:after="0" w:line="240" w:lineRule="auto"/>
        <w:jc w:val="right"/>
        <w:rPr>
          <w:rFonts w:ascii="Times New Roman" w:eastAsia="Times New Roman" w:hAnsi="Times New Roman" w:cs="Times New Roman"/>
          <w:b/>
          <w:bCs/>
          <w:color w:val="2F2F2F"/>
          <w:szCs w:val="48"/>
        </w:rPr>
      </w:pPr>
      <w:r>
        <w:rPr>
          <w:rFonts w:ascii="Times New Roman" w:eastAsia="Times New Roman" w:hAnsi="Times New Roman" w:cs="Times New Roman"/>
          <w:b/>
          <w:bCs/>
          <w:color w:val="2F2F2F"/>
          <w:szCs w:val="48"/>
        </w:rPr>
        <w:t>Regional</w:t>
      </w:r>
      <w:r w:rsidRPr="00F21932">
        <w:rPr>
          <w:rFonts w:ascii="Times New Roman" w:eastAsia="Times New Roman" w:hAnsi="Times New Roman" w:cs="Times New Roman"/>
          <w:b/>
          <w:bCs/>
          <w:color w:val="2F2F2F"/>
          <w:szCs w:val="48"/>
        </w:rPr>
        <w:t xml:space="preserve"> </w:t>
      </w:r>
      <w:proofErr w:type="spellStart"/>
      <w:r w:rsidRPr="00C56F9C">
        <w:rPr>
          <w:rFonts w:ascii="Times New Roman" w:eastAsia="Times New Roman" w:hAnsi="Times New Roman" w:cs="Times New Roman"/>
          <w:b/>
          <w:bCs/>
          <w:color w:val="2F2F2F"/>
          <w:szCs w:val="48"/>
        </w:rPr>
        <w:t>pentru</w:t>
      </w:r>
      <w:proofErr w:type="spellEnd"/>
      <w:r w:rsidRPr="00C56F9C">
        <w:rPr>
          <w:rFonts w:ascii="Times New Roman" w:eastAsia="Times New Roman" w:hAnsi="Times New Roman" w:cs="Times New Roman"/>
          <w:b/>
          <w:bCs/>
          <w:color w:val="2F2F2F"/>
          <w:szCs w:val="48"/>
        </w:rPr>
        <w:t xml:space="preserve"> </w:t>
      </w:r>
      <w:proofErr w:type="spellStart"/>
      <w:r w:rsidRPr="00C56F9C">
        <w:rPr>
          <w:rFonts w:ascii="Times New Roman" w:eastAsia="Times New Roman" w:hAnsi="Times New Roman" w:cs="Times New Roman"/>
          <w:b/>
          <w:bCs/>
          <w:color w:val="2F2F2F"/>
          <w:szCs w:val="48"/>
        </w:rPr>
        <w:t>Dezvoltare</w:t>
      </w:r>
      <w:proofErr w:type="spellEnd"/>
      <w:r w:rsidRPr="00C56F9C">
        <w:rPr>
          <w:rFonts w:ascii="Times New Roman" w:eastAsia="Times New Roman" w:hAnsi="Times New Roman" w:cs="Times New Roman"/>
          <w:b/>
          <w:bCs/>
          <w:color w:val="2F2F2F"/>
          <w:szCs w:val="48"/>
        </w:rPr>
        <w:t xml:space="preserve"> </w:t>
      </w:r>
    </w:p>
    <w:p w14:paraId="07B7A5D8" w14:textId="77777777" w:rsidR="00C56F9C" w:rsidRPr="00C56F9C" w:rsidRDefault="00C56F9C" w:rsidP="00C56F9C">
      <w:pPr>
        <w:shd w:val="clear" w:color="auto" w:fill="FFFFFF"/>
        <w:spacing w:after="0" w:line="240" w:lineRule="auto"/>
        <w:jc w:val="right"/>
        <w:rPr>
          <w:rFonts w:ascii="Times New Roman" w:eastAsia="Times New Roman" w:hAnsi="Times New Roman" w:cs="Times New Roman"/>
          <w:b/>
          <w:bCs/>
          <w:color w:val="2F2F2F"/>
          <w:szCs w:val="48"/>
          <w:lang w:val="ro-MD"/>
        </w:rPr>
      </w:pPr>
      <w:r>
        <w:rPr>
          <w:rFonts w:ascii="Times New Roman" w:eastAsia="Times New Roman" w:hAnsi="Times New Roman" w:cs="Times New Roman"/>
          <w:b/>
          <w:bCs/>
          <w:color w:val="2F2F2F"/>
          <w:szCs w:val="48"/>
          <w:lang w:val="ro-MD"/>
        </w:rPr>
        <w:t>UTA Găgăuzia</w:t>
      </w:r>
    </w:p>
    <w:p w14:paraId="2B6208B7" w14:textId="77777777" w:rsidR="00A47A44" w:rsidRPr="00C56F9C" w:rsidRDefault="00C56F9C" w:rsidP="00C56F9C">
      <w:pPr>
        <w:shd w:val="clear" w:color="auto" w:fill="FFFFFF"/>
        <w:spacing w:after="0" w:line="240" w:lineRule="auto"/>
        <w:jc w:val="right"/>
        <w:rPr>
          <w:rFonts w:ascii="Times New Roman" w:eastAsia="Times New Roman" w:hAnsi="Times New Roman" w:cs="Times New Roman"/>
          <w:b/>
          <w:bCs/>
          <w:color w:val="2F2F2F"/>
          <w:szCs w:val="48"/>
          <w:lang w:val="ru-RU"/>
        </w:rPr>
      </w:pPr>
      <w:proofErr w:type="gramStart"/>
      <w:r w:rsidRPr="00C56F9C">
        <w:rPr>
          <w:rFonts w:ascii="Times New Roman" w:eastAsia="Times New Roman" w:hAnsi="Times New Roman" w:cs="Times New Roman"/>
          <w:b/>
          <w:bCs/>
          <w:color w:val="2F2F2F"/>
          <w:szCs w:val="48"/>
        </w:rPr>
        <w:t>nr</w:t>
      </w:r>
      <w:r w:rsidRPr="00C56F9C">
        <w:rPr>
          <w:rFonts w:ascii="Times New Roman" w:eastAsia="Times New Roman" w:hAnsi="Times New Roman" w:cs="Times New Roman"/>
          <w:b/>
          <w:bCs/>
          <w:color w:val="2F2F2F"/>
          <w:szCs w:val="48"/>
          <w:lang w:val="ru-RU"/>
        </w:rPr>
        <w:t>._</w:t>
      </w:r>
      <w:proofErr w:type="gramEnd"/>
      <w:r w:rsidRPr="00C56F9C">
        <w:rPr>
          <w:rFonts w:ascii="Times New Roman" w:eastAsia="Times New Roman" w:hAnsi="Times New Roman" w:cs="Times New Roman"/>
          <w:b/>
          <w:bCs/>
          <w:color w:val="2F2F2F"/>
          <w:szCs w:val="48"/>
          <w:lang w:val="ru-RU"/>
        </w:rPr>
        <w:t xml:space="preserve">_ </w:t>
      </w:r>
      <w:r w:rsidRPr="00C56F9C">
        <w:rPr>
          <w:rFonts w:ascii="Times New Roman" w:eastAsia="Times New Roman" w:hAnsi="Times New Roman" w:cs="Times New Roman"/>
          <w:b/>
          <w:bCs/>
          <w:color w:val="2F2F2F"/>
          <w:szCs w:val="48"/>
        </w:rPr>
        <w:t>din</w:t>
      </w:r>
      <w:r>
        <w:rPr>
          <w:rFonts w:ascii="Times New Roman" w:eastAsia="Times New Roman" w:hAnsi="Times New Roman" w:cs="Times New Roman"/>
          <w:b/>
          <w:bCs/>
          <w:color w:val="2F2F2F"/>
          <w:szCs w:val="48"/>
          <w:lang w:val="ru-RU"/>
        </w:rPr>
        <w:t xml:space="preserve"> _________</w:t>
      </w:r>
      <w:r w:rsidRPr="00C56F9C">
        <w:rPr>
          <w:rFonts w:ascii="Times New Roman" w:eastAsia="Times New Roman" w:hAnsi="Times New Roman" w:cs="Times New Roman"/>
          <w:b/>
          <w:bCs/>
          <w:color w:val="2F2F2F"/>
          <w:szCs w:val="48"/>
          <w:lang w:val="ru-RU"/>
        </w:rPr>
        <w:t>2026</w:t>
      </w:r>
    </w:p>
    <w:p w14:paraId="6AF525A0" w14:textId="77777777" w:rsidR="00F70993" w:rsidRDefault="00F70993" w:rsidP="00C56F9C">
      <w:pPr>
        <w:shd w:val="clear" w:color="auto" w:fill="FFFFFF"/>
        <w:spacing w:after="0" w:line="240" w:lineRule="auto"/>
        <w:jc w:val="center"/>
        <w:rPr>
          <w:rFonts w:ascii="Times New Roman" w:eastAsia="Times New Roman" w:hAnsi="Times New Roman" w:cs="Times New Roman"/>
          <w:bCs/>
          <w:color w:val="000000" w:themeColor="text1"/>
          <w:sz w:val="56"/>
          <w:szCs w:val="56"/>
          <w:lang w:val="ru-RU"/>
          <w14:shadow w14:blurRad="38100" w14:dist="19050" w14:dir="2700000" w14:sx="100000" w14:sy="100000" w14:kx="0" w14:ky="0" w14:algn="tl">
            <w14:schemeClr w14:val="dk1">
              <w14:alpha w14:val="60000"/>
            </w14:schemeClr>
          </w14:shadow>
        </w:rPr>
      </w:pPr>
    </w:p>
    <w:p w14:paraId="59B16076" w14:textId="77777777" w:rsidR="00A47A44" w:rsidRDefault="00A47A44" w:rsidP="00C56F9C">
      <w:pPr>
        <w:shd w:val="clear" w:color="auto" w:fill="FFFFFF"/>
        <w:spacing w:after="0" w:line="240" w:lineRule="auto"/>
        <w:jc w:val="center"/>
        <w:rPr>
          <w:rFonts w:ascii="Times New Roman" w:eastAsia="Times New Roman" w:hAnsi="Times New Roman" w:cs="Times New Roman"/>
          <w:bCs/>
          <w:color w:val="000000" w:themeColor="text1"/>
          <w:sz w:val="56"/>
          <w:szCs w:val="56"/>
          <w:lang w:val="ru-RU"/>
          <w14:shadow w14:blurRad="38100" w14:dist="19050" w14:dir="2700000" w14:sx="100000" w14:sy="100000" w14:kx="0" w14:ky="0" w14:algn="tl">
            <w14:schemeClr w14:val="dk1">
              <w14:alpha w14:val="60000"/>
            </w14:schemeClr>
          </w14:shadow>
        </w:rPr>
      </w:pPr>
      <w:r>
        <w:rPr>
          <w:rFonts w:ascii="Times New Roman" w:eastAsia="Times New Roman" w:hAnsi="Times New Roman" w:cs="Times New Roman"/>
          <w:bCs/>
          <w:color w:val="000000" w:themeColor="text1"/>
          <w:sz w:val="56"/>
          <w:szCs w:val="56"/>
          <w:lang w:val="ru-RU"/>
          <w14:shadow w14:blurRad="38100" w14:dist="19050" w14:dir="2700000" w14:sx="100000" w14:sy="100000" w14:kx="0" w14:ky="0" w14:algn="tl">
            <w14:schemeClr w14:val="dk1">
              <w14:alpha w14:val="60000"/>
            </w14:schemeClr>
          </w14:shadow>
        </w:rPr>
        <w:t>Региональная Опера</w:t>
      </w:r>
      <w:r w:rsidR="00F70993">
        <w:rPr>
          <w:rFonts w:ascii="Times New Roman" w:eastAsia="Times New Roman" w:hAnsi="Times New Roman" w:cs="Times New Roman"/>
          <w:bCs/>
          <w:color w:val="000000" w:themeColor="text1"/>
          <w:sz w:val="56"/>
          <w:szCs w:val="56"/>
          <w:lang w:val="ru-RU"/>
          <w14:shadow w14:blurRad="38100" w14:dist="19050" w14:dir="2700000" w14:sx="100000" w14:sy="100000" w14:kx="0" w14:ky="0" w14:algn="tl">
            <w14:schemeClr w14:val="dk1">
              <w14:alpha w14:val="60000"/>
            </w14:schemeClr>
          </w14:shadow>
        </w:rPr>
        <w:t>цион</w:t>
      </w:r>
      <w:r>
        <w:rPr>
          <w:rFonts w:ascii="Times New Roman" w:eastAsia="Times New Roman" w:hAnsi="Times New Roman" w:cs="Times New Roman"/>
          <w:bCs/>
          <w:color w:val="000000" w:themeColor="text1"/>
          <w:sz w:val="56"/>
          <w:szCs w:val="56"/>
          <w:lang w:val="ru-RU"/>
          <w14:shadow w14:blurRad="38100" w14:dist="19050" w14:dir="2700000" w14:sx="100000" w14:sy="100000" w14:kx="0" w14:ky="0" w14:algn="tl">
            <w14:schemeClr w14:val="dk1">
              <w14:alpha w14:val="60000"/>
            </w14:schemeClr>
          </w14:shadow>
        </w:rPr>
        <w:t>ная Программа Региона развития АТО Гагаузия</w:t>
      </w:r>
      <w:r w:rsidR="00F70993">
        <w:rPr>
          <w:rFonts w:ascii="Times New Roman" w:eastAsia="Times New Roman" w:hAnsi="Times New Roman" w:cs="Times New Roman"/>
          <w:bCs/>
          <w:color w:val="000000" w:themeColor="text1"/>
          <w:sz w:val="56"/>
          <w:szCs w:val="56"/>
          <w:lang w:val="ru-RU"/>
          <w14:shadow w14:blurRad="38100" w14:dist="19050" w14:dir="2700000" w14:sx="100000" w14:sy="100000" w14:kx="0" w14:ky="0" w14:algn="tl">
            <w14:schemeClr w14:val="dk1">
              <w14:alpha w14:val="60000"/>
            </w14:schemeClr>
          </w14:shadow>
        </w:rPr>
        <w:t xml:space="preserve"> 2026-2028</w:t>
      </w:r>
    </w:p>
    <w:p w14:paraId="04CE7A18" w14:textId="77777777" w:rsidR="00F70993" w:rsidRPr="00C56F9C" w:rsidRDefault="00F70993" w:rsidP="00F70993">
      <w:pPr>
        <w:shd w:val="clear" w:color="auto" w:fill="FFFFFF"/>
        <w:spacing w:after="0" w:line="240" w:lineRule="auto"/>
        <w:jc w:val="center"/>
        <w:rPr>
          <w:rFonts w:ascii="Times New Roman" w:eastAsia="Times New Roman" w:hAnsi="Times New Roman" w:cs="Times New Roman"/>
          <w:bCs/>
          <w:color w:val="000000" w:themeColor="text1"/>
          <w:sz w:val="56"/>
          <w:szCs w:val="56"/>
          <w:lang w:val="ru-RU"/>
          <w14:shadow w14:blurRad="38100" w14:dist="19050" w14:dir="2700000" w14:sx="100000" w14:sy="100000" w14:kx="0" w14:ky="0" w14:algn="tl">
            <w14:schemeClr w14:val="dk1">
              <w14:alpha w14:val="60000"/>
            </w14:schemeClr>
          </w14:shadow>
        </w:rPr>
      </w:pPr>
      <w:r>
        <w:rPr>
          <w:rFonts w:ascii="Times New Roman" w:eastAsia="Times New Roman" w:hAnsi="Times New Roman" w:cs="Times New Roman"/>
          <w:bCs/>
          <w:color w:val="000000" w:themeColor="text1"/>
          <w:sz w:val="56"/>
          <w:szCs w:val="56"/>
          <w:lang w:val="ru-RU"/>
          <w14:shadow w14:blurRad="38100" w14:dist="19050" w14:dir="2700000" w14:sx="100000" w14:sy="100000" w14:kx="0" w14:ky="0" w14:algn="tl">
            <w14:schemeClr w14:val="dk1">
              <w14:alpha w14:val="60000"/>
            </w14:schemeClr>
          </w14:shadow>
        </w:rPr>
        <w:t xml:space="preserve"> (Проект)</w:t>
      </w:r>
    </w:p>
    <w:p w14:paraId="002E9B6D" w14:textId="77777777" w:rsidR="00A47A44" w:rsidRDefault="00A47A44" w:rsidP="00A47A44">
      <w:pPr>
        <w:shd w:val="clear" w:color="auto" w:fill="FFFFFF"/>
        <w:spacing w:before="240" w:line="240" w:lineRule="auto"/>
        <w:rPr>
          <w:rFonts w:ascii="Times New Roman" w:eastAsia="Times New Roman" w:hAnsi="Times New Roman" w:cs="Times New Roman"/>
          <w:b/>
          <w:bCs/>
          <w:color w:val="2F2F2F"/>
          <w:sz w:val="24"/>
          <w:szCs w:val="24"/>
          <w:lang w:val="ru-RU"/>
        </w:rPr>
      </w:pPr>
      <w:r>
        <w:rPr>
          <w:rFonts w:ascii="Times New Roman" w:eastAsia="Times New Roman" w:hAnsi="Times New Roman" w:cs="Times New Roman"/>
          <w:b/>
          <w:bCs/>
          <w:noProof/>
          <w:color w:val="2F2F2F"/>
          <w:sz w:val="24"/>
          <w:szCs w:val="24"/>
          <w:lang w:val="ru-RU" w:eastAsia="ru-RU"/>
        </w:rPr>
        <w:drawing>
          <wp:anchor distT="0" distB="0" distL="114300" distR="114300" simplePos="0" relativeHeight="251660288" behindDoc="1" locked="0" layoutInCell="1" allowOverlap="1" wp14:anchorId="470395C1" wp14:editId="6F94E321">
            <wp:simplePos x="0" y="0"/>
            <wp:positionH relativeFrom="column">
              <wp:posOffset>587375</wp:posOffset>
            </wp:positionH>
            <wp:positionV relativeFrom="paragraph">
              <wp:posOffset>204470</wp:posOffset>
            </wp:positionV>
            <wp:extent cx="5174615" cy="4234180"/>
            <wp:effectExtent l="0" t="0" r="6985" b="0"/>
            <wp:wrapTight wrapText="bothSides">
              <wp:wrapPolygon edited="0">
                <wp:start x="0" y="0"/>
                <wp:lineTo x="0" y="21477"/>
                <wp:lineTo x="21550" y="21477"/>
                <wp:lineTo x="21550" y="0"/>
                <wp:lineTo x="0"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74615" cy="4234180"/>
                    </a:xfrm>
                    <a:prstGeom prst="rect">
                      <a:avLst/>
                    </a:prstGeom>
                  </pic:spPr>
                </pic:pic>
              </a:graphicData>
            </a:graphic>
          </wp:anchor>
        </w:drawing>
      </w:r>
    </w:p>
    <w:p w14:paraId="170D5AA0" w14:textId="77777777" w:rsidR="00A47A44" w:rsidRDefault="00A47A44" w:rsidP="00A47A44">
      <w:pPr>
        <w:shd w:val="clear" w:color="auto" w:fill="FFFFFF"/>
        <w:spacing w:before="240" w:line="240" w:lineRule="auto"/>
        <w:rPr>
          <w:rFonts w:ascii="Times New Roman" w:eastAsia="Times New Roman" w:hAnsi="Times New Roman" w:cs="Times New Roman"/>
          <w:b/>
          <w:bCs/>
          <w:color w:val="2F2F2F"/>
          <w:sz w:val="24"/>
          <w:szCs w:val="24"/>
          <w:lang w:val="ru-RU"/>
        </w:rPr>
      </w:pPr>
    </w:p>
    <w:p w14:paraId="765A5E2D" w14:textId="77777777" w:rsidR="00A47A44" w:rsidRDefault="00A47A44" w:rsidP="00A47A44">
      <w:pPr>
        <w:shd w:val="clear" w:color="auto" w:fill="FFFFFF"/>
        <w:spacing w:before="240" w:line="240" w:lineRule="auto"/>
        <w:rPr>
          <w:rFonts w:ascii="Times New Roman" w:eastAsia="Times New Roman" w:hAnsi="Times New Roman" w:cs="Times New Roman"/>
          <w:b/>
          <w:bCs/>
          <w:color w:val="2F2F2F"/>
          <w:sz w:val="24"/>
          <w:szCs w:val="24"/>
          <w:lang w:val="ru-RU"/>
        </w:rPr>
      </w:pPr>
    </w:p>
    <w:p w14:paraId="03DBD972" w14:textId="77777777" w:rsidR="00A47A44" w:rsidRDefault="00A47A44" w:rsidP="00A47A44">
      <w:pPr>
        <w:shd w:val="clear" w:color="auto" w:fill="FFFFFF"/>
        <w:spacing w:before="240" w:line="240" w:lineRule="auto"/>
        <w:rPr>
          <w:rFonts w:ascii="Times New Roman" w:eastAsia="Times New Roman" w:hAnsi="Times New Roman" w:cs="Times New Roman"/>
          <w:b/>
          <w:bCs/>
          <w:color w:val="2F2F2F"/>
          <w:sz w:val="24"/>
          <w:szCs w:val="24"/>
          <w:lang w:val="ru-RU"/>
        </w:rPr>
      </w:pPr>
    </w:p>
    <w:p w14:paraId="2431A216" w14:textId="77777777" w:rsidR="00A47A44" w:rsidRDefault="00A47A44" w:rsidP="00A47A44">
      <w:pPr>
        <w:shd w:val="clear" w:color="auto" w:fill="FFFFFF"/>
        <w:spacing w:before="240" w:line="240" w:lineRule="auto"/>
        <w:rPr>
          <w:rFonts w:ascii="Times New Roman" w:eastAsia="Times New Roman" w:hAnsi="Times New Roman" w:cs="Times New Roman"/>
          <w:b/>
          <w:bCs/>
          <w:color w:val="2F2F2F"/>
          <w:sz w:val="24"/>
          <w:szCs w:val="24"/>
          <w:lang w:val="ru-RU"/>
        </w:rPr>
      </w:pPr>
    </w:p>
    <w:p w14:paraId="1F23FE43" w14:textId="77777777" w:rsidR="00A47A44" w:rsidRDefault="00A47A44" w:rsidP="00A47A44">
      <w:pPr>
        <w:shd w:val="clear" w:color="auto" w:fill="FFFFFF"/>
        <w:spacing w:before="240" w:line="240" w:lineRule="auto"/>
        <w:rPr>
          <w:rFonts w:ascii="Times New Roman" w:eastAsia="Times New Roman" w:hAnsi="Times New Roman" w:cs="Times New Roman"/>
          <w:b/>
          <w:bCs/>
          <w:color w:val="2F2F2F"/>
          <w:sz w:val="24"/>
          <w:szCs w:val="24"/>
          <w:lang w:val="ru-RU"/>
        </w:rPr>
      </w:pPr>
    </w:p>
    <w:p w14:paraId="42DE02C4" w14:textId="77777777" w:rsidR="00A47A44" w:rsidRDefault="00A47A44" w:rsidP="00A47A44">
      <w:pPr>
        <w:shd w:val="clear" w:color="auto" w:fill="FFFFFF"/>
        <w:spacing w:before="240" w:line="240" w:lineRule="auto"/>
        <w:rPr>
          <w:rFonts w:ascii="Times New Roman" w:eastAsia="Times New Roman" w:hAnsi="Times New Roman" w:cs="Times New Roman"/>
          <w:b/>
          <w:bCs/>
          <w:color w:val="2F2F2F"/>
          <w:sz w:val="24"/>
          <w:szCs w:val="24"/>
          <w:lang w:val="ru-RU"/>
        </w:rPr>
      </w:pPr>
    </w:p>
    <w:p w14:paraId="5A1CFC68" w14:textId="77777777" w:rsidR="00A47A44" w:rsidRDefault="00A47A44" w:rsidP="00A47A44">
      <w:pPr>
        <w:shd w:val="clear" w:color="auto" w:fill="FFFFFF"/>
        <w:spacing w:before="240" w:line="240" w:lineRule="auto"/>
        <w:rPr>
          <w:rFonts w:ascii="Times New Roman" w:eastAsia="Times New Roman" w:hAnsi="Times New Roman" w:cs="Times New Roman"/>
          <w:b/>
          <w:bCs/>
          <w:color w:val="2F2F2F"/>
          <w:sz w:val="24"/>
          <w:szCs w:val="24"/>
          <w:lang w:val="ru-RU"/>
        </w:rPr>
      </w:pPr>
    </w:p>
    <w:p w14:paraId="250C0E81" w14:textId="77777777" w:rsidR="00A47A44" w:rsidRDefault="00A47A44" w:rsidP="00A47A44">
      <w:pPr>
        <w:shd w:val="clear" w:color="auto" w:fill="FFFFFF"/>
        <w:spacing w:before="240" w:line="240" w:lineRule="auto"/>
        <w:rPr>
          <w:rFonts w:ascii="Times New Roman" w:eastAsia="Times New Roman" w:hAnsi="Times New Roman" w:cs="Times New Roman"/>
          <w:b/>
          <w:bCs/>
          <w:color w:val="2F2F2F"/>
          <w:sz w:val="24"/>
          <w:szCs w:val="24"/>
          <w:lang w:val="ru-RU"/>
        </w:rPr>
      </w:pPr>
    </w:p>
    <w:p w14:paraId="5A9533D8" w14:textId="77777777" w:rsidR="00A47A44" w:rsidRDefault="00A47A44" w:rsidP="00A47A44">
      <w:pPr>
        <w:shd w:val="clear" w:color="auto" w:fill="FFFFFF"/>
        <w:spacing w:before="240" w:line="240" w:lineRule="auto"/>
        <w:rPr>
          <w:rFonts w:ascii="Times New Roman" w:eastAsia="Times New Roman" w:hAnsi="Times New Roman" w:cs="Times New Roman"/>
          <w:b/>
          <w:bCs/>
          <w:color w:val="2F2F2F"/>
          <w:sz w:val="24"/>
          <w:szCs w:val="24"/>
          <w:lang w:val="ru-RU"/>
        </w:rPr>
      </w:pPr>
    </w:p>
    <w:p w14:paraId="28F2BC2A" w14:textId="77777777" w:rsidR="00A47A44" w:rsidRDefault="00A47A44" w:rsidP="00A47A44">
      <w:pPr>
        <w:shd w:val="clear" w:color="auto" w:fill="FFFFFF"/>
        <w:spacing w:before="240" w:line="240" w:lineRule="auto"/>
        <w:rPr>
          <w:rFonts w:ascii="Times New Roman" w:eastAsia="Times New Roman" w:hAnsi="Times New Roman" w:cs="Times New Roman"/>
          <w:b/>
          <w:bCs/>
          <w:color w:val="2F2F2F"/>
          <w:sz w:val="24"/>
          <w:szCs w:val="24"/>
          <w:lang w:val="ru-RU"/>
        </w:rPr>
      </w:pPr>
    </w:p>
    <w:p w14:paraId="032950CF" w14:textId="77777777" w:rsidR="00A47A44" w:rsidRDefault="00A47A44" w:rsidP="00A47A44">
      <w:pPr>
        <w:shd w:val="clear" w:color="auto" w:fill="FFFFFF"/>
        <w:spacing w:before="240" w:line="240" w:lineRule="auto"/>
        <w:rPr>
          <w:rFonts w:ascii="Times New Roman" w:eastAsia="Times New Roman" w:hAnsi="Times New Roman" w:cs="Times New Roman"/>
          <w:b/>
          <w:bCs/>
          <w:color w:val="2F2F2F"/>
          <w:sz w:val="24"/>
          <w:szCs w:val="24"/>
          <w:lang w:val="ru-RU"/>
        </w:rPr>
      </w:pPr>
    </w:p>
    <w:p w14:paraId="630DB57E" w14:textId="77777777" w:rsidR="00A47A44" w:rsidRDefault="00A47A44" w:rsidP="00A47A44">
      <w:pPr>
        <w:shd w:val="clear" w:color="auto" w:fill="FFFFFF"/>
        <w:spacing w:before="240" w:line="240" w:lineRule="auto"/>
        <w:rPr>
          <w:rFonts w:ascii="Times New Roman" w:eastAsia="Times New Roman" w:hAnsi="Times New Roman" w:cs="Times New Roman"/>
          <w:b/>
          <w:bCs/>
          <w:color w:val="2F2F2F"/>
          <w:sz w:val="24"/>
          <w:szCs w:val="24"/>
          <w:lang w:val="ru-RU"/>
        </w:rPr>
      </w:pPr>
    </w:p>
    <w:p w14:paraId="1FF887A2" w14:textId="77777777" w:rsidR="00A12517" w:rsidRDefault="00A12517" w:rsidP="00C56F9C">
      <w:pPr>
        <w:shd w:val="clear" w:color="auto" w:fill="FFFFFF"/>
        <w:spacing w:before="240" w:line="240" w:lineRule="auto"/>
        <w:rPr>
          <w:rFonts w:ascii="Times New Roman" w:eastAsia="Times New Roman" w:hAnsi="Times New Roman" w:cs="Times New Roman"/>
          <w:b/>
          <w:bCs/>
          <w:color w:val="2F2F2F"/>
          <w:sz w:val="24"/>
          <w:szCs w:val="24"/>
          <w:lang w:val="ru-RU"/>
        </w:rPr>
      </w:pPr>
    </w:p>
    <w:p w14:paraId="1C7808B4" w14:textId="77777777" w:rsidR="00A47A44" w:rsidRDefault="00A47A44" w:rsidP="00A47A44">
      <w:pPr>
        <w:shd w:val="clear" w:color="auto" w:fill="FFFFFF"/>
        <w:spacing w:before="240" w:line="240" w:lineRule="auto"/>
        <w:jc w:val="center"/>
        <w:rPr>
          <w:rFonts w:ascii="Times New Roman" w:eastAsia="Times New Roman" w:hAnsi="Times New Roman" w:cs="Times New Roman"/>
          <w:b/>
          <w:bCs/>
          <w:color w:val="2F2F2F"/>
          <w:sz w:val="24"/>
          <w:szCs w:val="24"/>
          <w:lang w:val="ru-RU"/>
        </w:rPr>
      </w:pPr>
      <w:r>
        <w:rPr>
          <w:rFonts w:ascii="Times New Roman" w:eastAsia="Times New Roman" w:hAnsi="Times New Roman" w:cs="Times New Roman"/>
          <w:b/>
          <w:bCs/>
          <w:color w:val="2F2F2F"/>
          <w:sz w:val="24"/>
          <w:szCs w:val="24"/>
          <w:lang w:val="ru-RU"/>
        </w:rPr>
        <w:t>Комрат 2026</w:t>
      </w:r>
    </w:p>
    <w:p w14:paraId="43F2935E" w14:textId="77777777" w:rsidR="00C56F9C" w:rsidRPr="00E652BA" w:rsidRDefault="00A47A44" w:rsidP="00E652BA">
      <w:pPr>
        <w:shd w:val="clear" w:color="auto" w:fill="FFFFFF"/>
        <w:spacing w:before="240" w:line="276" w:lineRule="auto"/>
        <w:jc w:val="center"/>
        <w:rPr>
          <w:rFonts w:ascii="Times New Roman" w:eastAsia="Times New Roman" w:hAnsi="Times New Roman" w:cs="Times New Roman"/>
          <w:b/>
          <w:bCs/>
          <w:color w:val="2F2F2F"/>
          <w:sz w:val="28"/>
          <w:szCs w:val="24"/>
          <w:lang w:val="ru-RU"/>
        </w:rPr>
      </w:pPr>
      <w:r w:rsidRPr="00C56F9C">
        <w:rPr>
          <w:rFonts w:ascii="Times New Roman" w:eastAsia="Times New Roman" w:hAnsi="Times New Roman" w:cs="Times New Roman"/>
          <w:b/>
          <w:bCs/>
          <w:color w:val="2F2F2F"/>
          <w:sz w:val="28"/>
          <w:szCs w:val="24"/>
          <w:lang w:val="ru-RU"/>
        </w:rPr>
        <w:lastRenderedPageBreak/>
        <w:t>СОДЕРЖАНИЕ</w:t>
      </w:r>
    </w:p>
    <w:p w14:paraId="4C0C5CE8" w14:textId="77777777" w:rsidR="00A47A44" w:rsidRDefault="00A47A44" w:rsidP="00E652BA">
      <w:pPr>
        <w:shd w:val="clear" w:color="auto" w:fill="FFFFFF"/>
        <w:spacing w:line="276" w:lineRule="auto"/>
        <w:rPr>
          <w:rFonts w:ascii="Times New Roman" w:eastAsia="Times New Roman" w:hAnsi="Times New Roman" w:cs="Times New Roman"/>
          <w:sz w:val="24"/>
          <w:szCs w:val="24"/>
          <w:lang w:val="ru-RU"/>
        </w:rPr>
      </w:pPr>
      <w:r>
        <w:rPr>
          <w:rFonts w:ascii="Times New Roman" w:eastAsia="Times New Roman" w:hAnsi="Times New Roman" w:cs="Times New Roman"/>
          <w:b/>
          <w:bCs/>
          <w:color w:val="2F2F2F"/>
          <w:sz w:val="24"/>
          <w:szCs w:val="24"/>
          <w:lang w:val="ru-RU"/>
        </w:rPr>
        <w:t>I.      ВВЕДЕНИЕ</w:t>
      </w:r>
    </w:p>
    <w:p w14:paraId="11550F5E" w14:textId="77777777" w:rsidR="00A47A44" w:rsidRDefault="00A47A44" w:rsidP="00E652BA">
      <w:pPr>
        <w:shd w:val="clear" w:color="auto" w:fill="FFFFFF"/>
        <w:spacing w:line="276" w:lineRule="auto"/>
        <w:rPr>
          <w:rFonts w:ascii="Times New Roman" w:eastAsia="Times New Roman" w:hAnsi="Times New Roman" w:cs="Times New Roman"/>
          <w:sz w:val="24"/>
          <w:szCs w:val="24"/>
          <w:lang w:val="ru-RU"/>
        </w:rPr>
      </w:pPr>
      <w:r>
        <w:rPr>
          <w:rFonts w:ascii="Times New Roman" w:eastAsia="Times New Roman" w:hAnsi="Times New Roman" w:cs="Times New Roman"/>
          <w:b/>
          <w:bCs/>
          <w:color w:val="2F2F2F"/>
          <w:sz w:val="24"/>
          <w:szCs w:val="24"/>
          <w:lang w:val="ru-RU"/>
        </w:rPr>
        <w:t>1.1   Стратегический контекст</w:t>
      </w:r>
    </w:p>
    <w:p w14:paraId="073B4FE2" w14:textId="77777777" w:rsidR="00A47A44" w:rsidRDefault="00A47A44" w:rsidP="00E652BA">
      <w:pPr>
        <w:shd w:val="clear" w:color="auto" w:fill="FFFFFF"/>
        <w:spacing w:line="276"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b/>
          <w:bCs/>
          <w:color w:val="2F2F2F"/>
          <w:sz w:val="24"/>
          <w:szCs w:val="24"/>
          <w:lang w:val="ru-RU"/>
        </w:rPr>
        <w:t xml:space="preserve">1.2   </w:t>
      </w:r>
      <w:r w:rsidR="00E652BA">
        <w:rPr>
          <w:rFonts w:ascii="Times New Roman" w:eastAsia="Times New Roman" w:hAnsi="Times New Roman" w:cs="Times New Roman"/>
          <w:b/>
          <w:bCs/>
          <w:color w:val="000000"/>
          <w:sz w:val="24"/>
          <w:szCs w:val="24"/>
          <w:lang w:val="ru-RU"/>
        </w:rPr>
        <w:t>Вклад в достижение целей НСРР 2022–2028</w:t>
      </w:r>
    </w:p>
    <w:p w14:paraId="09745690" w14:textId="77777777" w:rsidR="00A12517" w:rsidRDefault="00A47A44" w:rsidP="00E652BA">
      <w:pPr>
        <w:shd w:val="clear" w:color="auto" w:fill="FFFFFF"/>
        <w:spacing w:line="276" w:lineRule="auto"/>
        <w:rPr>
          <w:rFonts w:ascii="Times New Roman" w:eastAsia="Times New Roman" w:hAnsi="Times New Roman" w:cs="Times New Roman"/>
          <w:b/>
          <w:bCs/>
          <w:color w:val="000000"/>
          <w:sz w:val="24"/>
          <w:szCs w:val="24"/>
          <w:lang w:val="ru-RU"/>
        </w:rPr>
      </w:pPr>
      <w:r>
        <w:rPr>
          <w:rFonts w:ascii="Times New Roman" w:eastAsia="Times New Roman" w:hAnsi="Times New Roman" w:cs="Times New Roman"/>
          <w:b/>
          <w:bCs/>
          <w:color w:val="2F2F2F"/>
          <w:sz w:val="24"/>
          <w:szCs w:val="24"/>
          <w:lang w:val="ru-RU"/>
        </w:rPr>
        <w:t xml:space="preserve">1.3   </w:t>
      </w:r>
      <w:r>
        <w:rPr>
          <w:rFonts w:ascii="Times New Roman" w:eastAsia="Times New Roman" w:hAnsi="Times New Roman" w:cs="Times New Roman"/>
          <w:b/>
          <w:bCs/>
          <w:color w:val="000000"/>
          <w:sz w:val="24"/>
          <w:szCs w:val="24"/>
          <w:lang w:val="ru-RU"/>
        </w:rPr>
        <w:t xml:space="preserve">Процесс и принципы разработки </w:t>
      </w:r>
      <w:r w:rsidR="00C56F9C">
        <w:rPr>
          <w:rFonts w:ascii="Times New Roman" w:eastAsia="Times New Roman" w:hAnsi="Times New Roman" w:cs="Times New Roman"/>
          <w:b/>
          <w:bCs/>
          <w:color w:val="000000"/>
          <w:sz w:val="24"/>
          <w:szCs w:val="24"/>
          <w:lang w:val="ru-RU"/>
        </w:rPr>
        <w:t>РОП</w:t>
      </w:r>
      <w:r>
        <w:rPr>
          <w:rFonts w:ascii="Times New Roman" w:eastAsia="Times New Roman" w:hAnsi="Times New Roman" w:cs="Times New Roman"/>
          <w:b/>
          <w:bCs/>
          <w:color w:val="000000"/>
          <w:sz w:val="24"/>
          <w:szCs w:val="24"/>
          <w:lang w:val="ru-RU"/>
        </w:rPr>
        <w:t xml:space="preserve"> АТО Гагаузия</w:t>
      </w:r>
    </w:p>
    <w:p w14:paraId="4F299466" w14:textId="77777777" w:rsidR="00A47A44" w:rsidRDefault="00A47A44" w:rsidP="00E652BA">
      <w:pPr>
        <w:shd w:val="clear" w:color="auto" w:fill="FFFFFF"/>
        <w:spacing w:line="276" w:lineRule="auto"/>
        <w:rPr>
          <w:rFonts w:ascii="Times New Roman" w:eastAsia="Times New Roman" w:hAnsi="Times New Roman" w:cs="Times New Roman"/>
          <w:b/>
          <w:bCs/>
          <w:color w:val="2F2F2F"/>
          <w:sz w:val="24"/>
          <w:szCs w:val="24"/>
          <w:lang w:val="ru-RU"/>
        </w:rPr>
      </w:pPr>
      <w:r>
        <w:rPr>
          <w:rFonts w:ascii="Times New Roman" w:eastAsia="Times New Roman" w:hAnsi="Times New Roman" w:cs="Times New Roman"/>
          <w:b/>
          <w:bCs/>
          <w:color w:val="2F2F2F"/>
          <w:sz w:val="24"/>
          <w:szCs w:val="24"/>
          <w:lang w:val="ru-RU"/>
        </w:rPr>
        <w:t xml:space="preserve">1.4 </w:t>
      </w:r>
      <w:r w:rsidR="00C56F9C">
        <w:rPr>
          <w:rFonts w:ascii="Times New Roman" w:eastAsia="Times New Roman" w:hAnsi="Times New Roman" w:cs="Times New Roman"/>
          <w:b/>
          <w:bCs/>
          <w:color w:val="2F2F2F"/>
          <w:sz w:val="24"/>
          <w:szCs w:val="24"/>
          <w:lang w:val="ru-RU"/>
        </w:rPr>
        <w:t xml:space="preserve">  </w:t>
      </w:r>
      <w:r>
        <w:rPr>
          <w:rFonts w:ascii="Times New Roman" w:eastAsia="Times New Roman" w:hAnsi="Times New Roman" w:cs="Times New Roman"/>
          <w:b/>
          <w:bCs/>
          <w:color w:val="2F2F2F"/>
          <w:sz w:val="24"/>
          <w:szCs w:val="24"/>
          <w:lang w:val="ru-RU"/>
        </w:rPr>
        <w:t>Вовлечённые стороны</w:t>
      </w:r>
    </w:p>
    <w:p w14:paraId="092EEED7" w14:textId="77777777" w:rsidR="00A47A44" w:rsidRDefault="00A47A44" w:rsidP="00E652BA">
      <w:pPr>
        <w:shd w:val="clear" w:color="auto" w:fill="FFFFFF"/>
        <w:spacing w:line="276" w:lineRule="auto"/>
        <w:rPr>
          <w:rFonts w:ascii="Times New Roman" w:eastAsia="Times New Roman" w:hAnsi="Times New Roman" w:cs="Times New Roman"/>
          <w:b/>
          <w:bCs/>
          <w:color w:val="2F2F2F"/>
          <w:sz w:val="24"/>
          <w:szCs w:val="24"/>
          <w:lang w:val="ru-RU"/>
        </w:rPr>
      </w:pPr>
      <w:r>
        <w:rPr>
          <w:rFonts w:ascii="Times New Roman" w:eastAsia="Times New Roman" w:hAnsi="Times New Roman" w:cs="Times New Roman"/>
          <w:b/>
          <w:bCs/>
          <w:color w:val="2F2F2F"/>
          <w:sz w:val="24"/>
          <w:szCs w:val="24"/>
          <w:lang w:val="ru-RU"/>
        </w:rPr>
        <w:t xml:space="preserve">1.5 </w:t>
      </w:r>
      <w:r w:rsidR="00C56F9C">
        <w:rPr>
          <w:rFonts w:ascii="Times New Roman" w:eastAsia="Times New Roman" w:hAnsi="Times New Roman" w:cs="Times New Roman"/>
          <w:b/>
          <w:bCs/>
          <w:color w:val="2F2F2F"/>
          <w:sz w:val="24"/>
          <w:szCs w:val="24"/>
          <w:lang w:val="ru-RU"/>
        </w:rPr>
        <w:t xml:space="preserve">  </w:t>
      </w:r>
      <w:r>
        <w:rPr>
          <w:rFonts w:ascii="Times New Roman" w:eastAsia="Times New Roman" w:hAnsi="Times New Roman" w:cs="Times New Roman"/>
          <w:b/>
          <w:bCs/>
          <w:color w:val="2F2F2F"/>
          <w:sz w:val="24"/>
          <w:szCs w:val="24"/>
          <w:lang w:val="ru-RU"/>
        </w:rPr>
        <w:t>Период внедрения</w:t>
      </w:r>
    </w:p>
    <w:p w14:paraId="688D6327" w14:textId="77777777" w:rsidR="00A47A44" w:rsidRPr="00E652BA" w:rsidRDefault="00C56F9C" w:rsidP="00E652BA">
      <w:pPr>
        <w:shd w:val="clear" w:color="auto" w:fill="FFFFFF"/>
        <w:spacing w:line="276" w:lineRule="auto"/>
        <w:rPr>
          <w:rFonts w:ascii="Times New Roman" w:eastAsia="Times New Roman" w:hAnsi="Times New Roman" w:cs="Times New Roman"/>
          <w:b/>
          <w:bCs/>
          <w:color w:val="2F2F2F"/>
          <w:sz w:val="24"/>
          <w:szCs w:val="24"/>
          <w:lang w:val="ro-MD"/>
        </w:rPr>
      </w:pPr>
      <w:r>
        <w:rPr>
          <w:rFonts w:ascii="Times New Roman" w:eastAsia="Times New Roman" w:hAnsi="Times New Roman" w:cs="Times New Roman"/>
          <w:b/>
          <w:bCs/>
          <w:color w:val="2F2F2F"/>
          <w:sz w:val="24"/>
          <w:szCs w:val="24"/>
          <w:lang w:val="ru-RU"/>
        </w:rPr>
        <w:t>1.6</w:t>
      </w:r>
      <w:r w:rsidRPr="00C56F9C">
        <w:rPr>
          <w:lang w:val="ru-RU"/>
        </w:rPr>
        <w:t xml:space="preserve"> </w:t>
      </w:r>
      <w:r>
        <w:rPr>
          <w:lang w:val="ro-MD"/>
        </w:rPr>
        <w:t xml:space="preserve">  </w:t>
      </w:r>
      <w:r w:rsidRPr="00C56F9C">
        <w:rPr>
          <w:rFonts w:ascii="Times New Roman" w:eastAsia="Times New Roman" w:hAnsi="Times New Roman" w:cs="Times New Roman"/>
          <w:b/>
          <w:bCs/>
          <w:color w:val="2F2F2F"/>
          <w:sz w:val="24"/>
          <w:szCs w:val="24"/>
          <w:lang w:val="ru-RU"/>
        </w:rPr>
        <w:t xml:space="preserve">Общие результаты реализации </w:t>
      </w:r>
      <w:r>
        <w:rPr>
          <w:rFonts w:ascii="Times New Roman" w:eastAsia="Times New Roman" w:hAnsi="Times New Roman" w:cs="Times New Roman"/>
          <w:b/>
          <w:bCs/>
          <w:color w:val="2F2F2F"/>
          <w:sz w:val="24"/>
          <w:szCs w:val="24"/>
          <w:lang w:val="ru-RU"/>
        </w:rPr>
        <w:t>РОП</w:t>
      </w:r>
      <w:r w:rsidRPr="00C56F9C">
        <w:rPr>
          <w:rFonts w:ascii="Times New Roman" w:eastAsia="Times New Roman" w:hAnsi="Times New Roman" w:cs="Times New Roman"/>
          <w:b/>
          <w:bCs/>
          <w:color w:val="2F2F2F"/>
          <w:sz w:val="24"/>
          <w:szCs w:val="24"/>
          <w:lang w:val="ru-RU"/>
        </w:rPr>
        <w:t xml:space="preserve"> </w:t>
      </w:r>
      <w:r>
        <w:rPr>
          <w:rFonts w:ascii="Times New Roman" w:eastAsia="Times New Roman" w:hAnsi="Times New Roman" w:cs="Times New Roman"/>
          <w:b/>
          <w:bCs/>
          <w:color w:val="000000"/>
          <w:sz w:val="24"/>
          <w:szCs w:val="24"/>
          <w:lang w:val="ru-RU"/>
        </w:rPr>
        <w:t>АТО Гагаузия</w:t>
      </w:r>
      <w:r w:rsidRPr="00C56F9C">
        <w:rPr>
          <w:rFonts w:ascii="Times New Roman" w:eastAsia="Times New Roman" w:hAnsi="Times New Roman" w:cs="Times New Roman"/>
          <w:b/>
          <w:bCs/>
          <w:color w:val="2F2F2F"/>
          <w:sz w:val="24"/>
          <w:szCs w:val="24"/>
          <w:lang w:val="ru-RU"/>
        </w:rPr>
        <w:t xml:space="preserve"> на 2022-2025 годы.</w:t>
      </w:r>
    </w:p>
    <w:p w14:paraId="1321C017" w14:textId="77777777" w:rsidR="00A47A44" w:rsidRDefault="00A47A44" w:rsidP="00E652BA">
      <w:pPr>
        <w:shd w:val="clear" w:color="auto" w:fill="FFFFFF"/>
        <w:spacing w:line="276" w:lineRule="auto"/>
        <w:rPr>
          <w:rFonts w:ascii="Times New Roman" w:eastAsia="Times New Roman" w:hAnsi="Times New Roman" w:cs="Times New Roman"/>
          <w:sz w:val="24"/>
          <w:szCs w:val="24"/>
          <w:lang w:val="ru-RU"/>
        </w:rPr>
      </w:pPr>
      <w:r>
        <w:rPr>
          <w:rFonts w:ascii="Times New Roman" w:eastAsia="Times New Roman" w:hAnsi="Times New Roman" w:cs="Times New Roman"/>
          <w:b/>
          <w:bCs/>
          <w:color w:val="2F2F2F"/>
          <w:sz w:val="24"/>
          <w:szCs w:val="24"/>
          <w:lang w:val="ru-RU"/>
        </w:rPr>
        <w:t>II.    АНАЛИЗ РЕГИОНА</w:t>
      </w:r>
    </w:p>
    <w:p w14:paraId="10D2DB92" w14:textId="77777777" w:rsidR="00A47A44" w:rsidRDefault="00A47A44" w:rsidP="00E652BA">
      <w:pPr>
        <w:shd w:val="clear" w:color="auto" w:fill="FFFFFF"/>
        <w:spacing w:line="276" w:lineRule="auto"/>
        <w:rPr>
          <w:rFonts w:ascii="Times New Roman" w:eastAsia="Times New Roman" w:hAnsi="Times New Roman" w:cs="Times New Roman"/>
          <w:sz w:val="24"/>
          <w:szCs w:val="24"/>
          <w:lang w:val="ru-RU"/>
        </w:rPr>
      </w:pPr>
      <w:r>
        <w:rPr>
          <w:rFonts w:ascii="Times New Roman" w:eastAsia="Times New Roman" w:hAnsi="Times New Roman" w:cs="Times New Roman"/>
          <w:b/>
          <w:bCs/>
          <w:color w:val="2F2F2F"/>
          <w:sz w:val="24"/>
          <w:szCs w:val="24"/>
          <w:lang w:val="ru-RU"/>
        </w:rPr>
        <w:t>2.1   Общая характеристика региона</w:t>
      </w:r>
    </w:p>
    <w:p w14:paraId="043E1FC6" w14:textId="77777777" w:rsidR="00A47A44" w:rsidRDefault="00A47A44" w:rsidP="00E652BA">
      <w:pPr>
        <w:shd w:val="clear" w:color="auto" w:fill="FFFFFF"/>
        <w:spacing w:line="276" w:lineRule="auto"/>
        <w:rPr>
          <w:rFonts w:ascii="Times New Roman" w:eastAsia="Times New Roman" w:hAnsi="Times New Roman" w:cs="Times New Roman"/>
          <w:sz w:val="24"/>
          <w:szCs w:val="24"/>
          <w:lang w:val="ru-RU"/>
        </w:rPr>
      </w:pPr>
      <w:r>
        <w:rPr>
          <w:rFonts w:ascii="Times New Roman" w:eastAsia="Times New Roman" w:hAnsi="Times New Roman" w:cs="Times New Roman"/>
          <w:b/>
          <w:bCs/>
          <w:color w:val="2F2F2F"/>
          <w:sz w:val="24"/>
          <w:szCs w:val="24"/>
          <w:lang w:val="ru-RU"/>
        </w:rPr>
        <w:t>2.2   Развитие городских центров</w:t>
      </w:r>
    </w:p>
    <w:p w14:paraId="5E559717" w14:textId="77777777" w:rsidR="00A47A44" w:rsidRPr="00A12517" w:rsidRDefault="00A47A44" w:rsidP="00E652BA">
      <w:pPr>
        <w:shd w:val="clear" w:color="auto" w:fill="FFFFFF"/>
        <w:spacing w:line="276" w:lineRule="auto"/>
        <w:rPr>
          <w:rFonts w:ascii="Times New Roman" w:eastAsia="Times New Roman" w:hAnsi="Times New Roman" w:cs="Times New Roman"/>
          <w:sz w:val="24"/>
          <w:szCs w:val="24"/>
          <w:lang w:val="ru-RU"/>
        </w:rPr>
      </w:pPr>
      <w:r>
        <w:rPr>
          <w:rFonts w:ascii="Times New Roman" w:eastAsia="Times New Roman" w:hAnsi="Times New Roman" w:cs="Times New Roman"/>
          <w:b/>
          <w:bCs/>
          <w:color w:val="2F2F2F"/>
          <w:sz w:val="24"/>
          <w:szCs w:val="24"/>
          <w:lang w:val="ru-RU"/>
        </w:rPr>
        <w:t xml:space="preserve">2.3   </w:t>
      </w:r>
      <w:r>
        <w:rPr>
          <w:rFonts w:ascii="Times New Roman" w:eastAsia="Times New Roman" w:hAnsi="Times New Roman" w:cs="Times New Roman"/>
          <w:b/>
          <w:bCs/>
          <w:color w:val="000000"/>
          <w:sz w:val="24"/>
          <w:szCs w:val="24"/>
          <w:lang w:val="ru-RU"/>
        </w:rPr>
        <w:t>Возможности для экономического развития региона</w:t>
      </w:r>
      <w:r>
        <w:rPr>
          <w:rFonts w:ascii="Times New Roman" w:eastAsia="Times New Roman" w:hAnsi="Times New Roman" w:cs="Times New Roman"/>
          <w:b/>
          <w:bCs/>
          <w:color w:val="2F2F2F"/>
          <w:sz w:val="24"/>
          <w:szCs w:val="24"/>
          <w:lang w:val="ru-RU"/>
        </w:rPr>
        <w:t xml:space="preserve"> </w:t>
      </w:r>
      <w:r w:rsidR="00A12517" w:rsidRPr="00A12517">
        <w:rPr>
          <w:rFonts w:ascii="Times New Roman" w:eastAsia="Times New Roman" w:hAnsi="Times New Roman" w:cs="Times New Roman"/>
          <w:b/>
          <w:bCs/>
          <w:color w:val="2F2F2F"/>
          <w:sz w:val="24"/>
          <w:szCs w:val="24"/>
          <w:lang w:val="ru-RU"/>
        </w:rPr>
        <w:t xml:space="preserve"> </w:t>
      </w:r>
    </w:p>
    <w:p w14:paraId="149234FC" w14:textId="77777777" w:rsidR="00A47A44" w:rsidRPr="00935CE2" w:rsidRDefault="00A47A44" w:rsidP="00E652BA">
      <w:pPr>
        <w:shd w:val="clear" w:color="auto" w:fill="FFFFFF"/>
        <w:spacing w:line="276" w:lineRule="auto"/>
        <w:rPr>
          <w:rFonts w:ascii="Times New Roman" w:eastAsia="Times New Roman" w:hAnsi="Times New Roman" w:cs="Times New Roman"/>
          <w:sz w:val="24"/>
          <w:szCs w:val="24"/>
          <w:lang w:val="ru-RU"/>
        </w:rPr>
      </w:pPr>
      <w:r>
        <w:rPr>
          <w:rFonts w:ascii="Times New Roman" w:eastAsia="Times New Roman" w:hAnsi="Times New Roman" w:cs="Times New Roman"/>
          <w:b/>
          <w:bCs/>
          <w:color w:val="2F2F2F"/>
          <w:sz w:val="24"/>
          <w:szCs w:val="24"/>
          <w:lang w:val="ru-RU"/>
        </w:rPr>
        <w:t xml:space="preserve">2.4   </w:t>
      </w:r>
      <w:r>
        <w:rPr>
          <w:rFonts w:ascii="Times New Roman" w:eastAsia="Times New Roman" w:hAnsi="Times New Roman" w:cs="Times New Roman"/>
          <w:b/>
          <w:bCs/>
          <w:color w:val="000000"/>
          <w:sz w:val="24"/>
          <w:szCs w:val="24"/>
          <w:lang w:val="ru-RU"/>
        </w:rPr>
        <w:t>Развитие инфраструктуры </w:t>
      </w:r>
    </w:p>
    <w:p w14:paraId="4807630A" w14:textId="77777777" w:rsidR="00A12517" w:rsidRPr="00E652BA" w:rsidRDefault="00A47A44" w:rsidP="00E652BA">
      <w:pPr>
        <w:shd w:val="clear" w:color="auto" w:fill="FFFFFF"/>
        <w:spacing w:line="276" w:lineRule="auto"/>
        <w:rPr>
          <w:rFonts w:ascii="Times New Roman" w:eastAsia="Times New Roman" w:hAnsi="Times New Roman" w:cs="Times New Roman"/>
          <w:b/>
          <w:bCs/>
          <w:color w:val="000000"/>
          <w:sz w:val="24"/>
          <w:szCs w:val="24"/>
          <w:lang w:val="ru-RU"/>
        </w:rPr>
      </w:pPr>
      <w:r>
        <w:rPr>
          <w:rFonts w:ascii="Times New Roman" w:eastAsia="Times New Roman" w:hAnsi="Times New Roman" w:cs="Times New Roman"/>
          <w:b/>
          <w:bCs/>
          <w:color w:val="2F2F2F"/>
          <w:sz w:val="24"/>
          <w:szCs w:val="24"/>
          <w:lang w:val="ru-RU"/>
        </w:rPr>
        <w:t>2.5.  </w:t>
      </w:r>
      <w:r>
        <w:rPr>
          <w:rFonts w:ascii="Times New Roman" w:eastAsia="Times New Roman" w:hAnsi="Times New Roman" w:cs="Times New Roman"/>
          <w:b/>
          <w:bCs/>
          <w:color w:val="000000"/>
          <w:sz w:val="24"/>
          <w:szCs w:val="24"/>
          <w:lang w:val="ru-RU"/>
        </w:rPr>
        <w:t>Развитие сельско-городского взаимодействия </w:t>
      </w:r>
      <w:r w:rsidR="00A12517" w:rsidRPr="00935CE2">
        <w:rPr>
          <w:rFonts w:ascii="Times New Roman" w:eastAsia="Times New Roman" w:hAnsi="Times New Roman" w:cs="Times New Roman"/>
          <w:b/>
          <w:bCs/>
          <w:color w:val="000000"/>
          <w:sz w:val="24"/>
          <w:szCs w:val="24"/>
          <w:lang w:val="ru-RU"/>
        </w:rPr>
        <w:t xml:space="preserve"> </w:t>
      </w:r>
    </w:p>
    <w:p w14:paraId="5E6F5903" w14:textId="77777777" w:rsidR="00A47A44" w:rsidRPr="00935CE2" w:rsidRDefault="00A47A44" w:rsidP="00E652BA">
      <w:pPr>
        <w:shd w:val="clear" w:color="auto" w:fill="FFFFFF"/>
        <w:spacing w:line="276" w:lineRule="auto"/>
        <w:rPr>
          <w:rFonts w:ascii="Times New Roman" w:eastAsia="Times New Roman" w:hAnsi="Times New Roman" w:cs="Times New Roman"/>
          <w:sz w:val="24"/>
          <w:szCs w:val="24"/>
          <w:lang w:val="ru-RU"/>
        </w:rPr>
      </w:pPr>
      <w:r>
        <w:rPr>
          <w:rFonts w:ascii="Times New Roman" w:eastAsia="Times New Roman" w:hAnsi="Times New Roman" w:cs="Times New Roman"/>
          <w:b/>
          <w:bCs/>
          <w:color w:val="2F2F2F"/>
          <w:sz w:val="24"/>
          <w:szCs w:val="24"/>
          <w:lang w:val="ru-RU"/>
        </w:rPr>
        <w:t>III.   </w:t>
      </w:r>
      <w:r w:rsidR="008D1CF1">
        <w:rPr>
          <w:rFonts w:ascii="Times New Roman" w:eastAsia="Times New Roman" w:hAnsi="Times New Roman" w:cs="Times New Roman"/>
          <w:b/>
          <w:bCs/>
          <w:color w:val="2F2F2F"/>
          <w:sz w:val="24"/>
          <w:szCs w:val="24"/>
          <w:lang w:val="ru-RU"/>
        </w:rPr>
        <w:t xml:space="preserve">ОБЩИЕ </w:t>
      </w:r>
      <w:r w:rsidR="00E652BA">
        <w:rPr>
          <w:rFonts w:ascii="Times New Roman" w:eastAsia="Times New Roman" w:hAnsi="Times New Roman" w:cs="Times New Roman"/>
          <w:b/>
          <w:bCs/>
          <w:color w:val="2F2F2F"/>
          <w:sz w:val="24"/>
          <w:szCs w:val="24"/>
          <w:lang w:val="ru-RU"/>
        </w:rPr>
        <w:t>ЦЕЛИ И ПРИОРИТЕТНЫЕ НАПРАВЛЕНИЯ</w:t>
      </w:r>
    </w:p>
    <w:p w14:paraId="70B6B4E2" w14:textId="77777777" w:rsidR="00A47A44" w:rsidRDefault="00A47A44" w:rsidP="00E652BA">
      <w:pPr>
        <w:shd w:val="clear" w:color="auto" w:fill="FFFFFF"/>
        <w:spacing w:line="276" w:lineRule="auto"/>
        <w:rPr>
          <w:rFonts w:ascii="Times New Roman" w:eastAsia="Times New Roman" w:hAnsi="Times New Roman" w:cs="Times New Roman"/>
          <w:b/>
          <w:bCs/>
          <w:color w:val="000000"/>
          <w:sz w:val="24"/>
          <w:szCs w:val="24"/>
          <w:lang w:val="ru-RU"/>
        </w:rPr>
      </w:pPr>
      <w:r>
        <w:rPr>
          <w:rFonts w:ascii="Times New Roman" w:eastAsia="Times New Roman" w:hAnsi="Times New Roman" w:cs="Times New Roman"/>
          <w:b/>
          <w:bCs/>
          <w:color w:val="2F2F2F"/>
          <w:sz w:val="24"/>
          <w:szCs w:val="24"/>
          <w:lang w:val="ru-RU"/>
        </w:rPr>
        <w:t xml:space="preserve">3.1.  </w:t>
      </w:r>
      <w:r>
        <w:rPr>
          <w:rFonts w:ascii="Times New Roman" w:eastAsia="Times New Roman" w:hAnsi="Times New Roman" w:cs="Times New Roman"/>
          <w:b/>
          <w:bCs/>
          <w:color w:val="000000"/>
          <w:sz w:val="24"/>
          <w:szCs w:val="24"/>
          <w:lang w:val="ru-RU"/>
        </w:rPr>
        <w:t>Повышение конкурентоспособности экономики региона</w:t>
      </w:r>
    </w:p>
    <w:p w14:paraId="2C46386A" w14:textId="77777777" w:rsidR="00A47A44" w:rsidRPr="00935CE2" w:rsidRDefault="00A47A44" w:rsidP="00E652BA">
      <w:pPr>
        <w:shd w:val="clear" w:color="auto" w:fill="FFFFFF"/>
        <w:spacing w:line="276" w:lineRule="auto"/>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 xml:space="preserve"> развития АТО Гагаузия</w:t>
      </w:r>
      <w:r w:rsidR="00A12517" w:rsidRPr="00935CE2">
        <w:rPr>
          <w:rFonts w:ascii="Times New Roman" w:eastAsia="Times New Roman" w:hAnsi="Times New Roman" w:cs="Times New Roman"/>
          <w:b/>
          <w:bCs/>
          <w:color w:val="000000"/>
          <w:sz w:val="24"/>
          <w:szCs w:val="24"/>
          <w:lang w:val="ru-RU"/>
        </w:rPr>
        <w:t xml:space="preserve">    </w:t>
      </w:r>
    </w:p>
    <w:p w14:paraId="1CEF0D28" w14:textId="77777777" w:rsidR="00A47A44" w:rsidRPr="00A12517" w:rsidRDefault="00A47A44" w:rsidP="00E652BA">
      <w:pPr>
        <w:shd w:val="clear" w:color="auto" w:fill="FFFFFF"/>
        <w:spacing w:line="276" w:lineRule="auto"/>
        <w:rPr>
          <w:rFonts w:ascii="Times New Roman" w:eastAsia="Times New Roman" w:hAnsi="Times New Roman" w:cs="Times New Roman"/>
          <w:sz w:val="24"/>
          <w:szCs w:val="24"/>
          <w:lang w:val="ru-RU"/>
        </w:rPr>
      </w:pPr>
      <w:r>
        <w:rPr>
          <w:rFonts w:ascii="Times New Roman" w:eastAsia="Times New Roman" w:hAnsi="Times New Roman" w:cs="Times New Roman"/>
          <w:b/>
          <w:bCs/>
          <w:color w:val="2F2F2F"/>
          <w:sz w:val="24"/>
          <w:szCs w:val="24"/>
          <w:lang w:val="ru-RU"/>
        </w:rPr>
        <w:t xml:space="preserve">3.2.  </w:t>
      </w:r>
      <w:r>
        <w:rPr>
          <w:rFonts w:ascii="Times New Roman" w:eastAsia="Times New Roman" w:hAnsi="Times New Roman" w:cs="Times New Roman"/>
          <w:b/>
          <w:bCs/>
          <w:color w:val="000000"/>
          <w:sz w:val="24"/>
          <w:szCs w:val="24"/>
          <w:lang w:val="ru-RU"/>
        </w:rPr>
        <w:t>Совершенствование региональной инфраструктуры социально-экономического и пространственного развития</w:t>
      </w:r>
      <w:r w:rsidR="00A12517" w:rsidRPr="00A12517">
        <w:rPr>
          <w:rFonts w:ascii="Times New Roman" w:eastAsia="Times New Roman" w:hAnsi="Times New Roman" w:cs="Times New Roman"/>
          <w:b/>
          <w:bCs/>
          <w:color w:val="000000"/>
          <w:sz w:val="24"/>
          <w:szCs w:val="24"/>
          <w:lang w:val="ru-RU"/>
        </w:rPr>
        <w:t xml:space="preserve"> </w:t>
      </w:r>
    </w:p>
    <w:p w14:paraId="19D8786C" w14:textId="77777777" w:rsidR="00A12517" w:rsidRPr="00A12517" w:rsidRDefault="00A47A44" w:rsidP="00E652BA">
      <w:pPr>
        <w:shd w:val="clear" w:color="auto" w:fill="FFFFFF"/>
        <w:spacing w:line="276" w:lineRule="auto"/>
        <w:ind w:right="-143"/>
        <w:rPr>
          <w:rFonts w:ascii="Times New Roman" w:eastAsia="Times New Roman" w:hAnsi="Times New Roman" w:cs="Times New Roman"/>
          <w:b/>
          <w:bCs/>
          <w:color w:val="2F2F2F"/>
          <w:sz w:val="24"/>
          <w:szCs w:val="24"/>
          <w:lang w:val="ru-RU"/>
        </w:rPr>
      </w:pPr>
      <w:r>
        <w:rPr>
          <w:rFonts w:ascii="Times New Roman" w:eastAsia="Times New Roman" w:hAnsi="Times New Roman" w:cs="Times New Roman"/>
          <w:b/>
          <w:bCs/>
          <w:color w:val="2F2F2F"/>
          <w:sz w:val="24"/>
          <w:szCs w:val="24"/>
          <w:lang w:val="ru-RU"/>
        </w:rPr>
        <w:t>3.3.  Совершенствование инструментов координации и реализации национальной политики регионального развития</w:t>
      </w:r>
      <w:r w:rsidR="00A12517" w:rsidRPr="00A12517">
        <w:rPr>
          <w:rFonts w:ascii="Times New Roman" w:eastAsia="Times New Roman" w:hAnsi="Times New Roman" w:cs="Times New Roman"/>
          <w:b/>
          <w:bCs/>
          <w:color w:val="2F2F2F"/>
          <w:sz w:val="24"/>
          <w:szCs w:val="24"/>
          <w:lang w:val="ru-RU"/>
        </w:rPr>
        <w:t xml:space="preserve"> </w:t>
      </w:r>
    </w:p>
    <w:p w14:paraId="20908640" w14:textId="77777777" w:rsidR="00A47A44" w:rsidRPr="00A12517" w:rsidRDefault="00A47A44" w:rsidP="00E652BA">
      <w:pPr>
        <w:shd w:val="clear" w:color="auto" w:fill="FFFFFF"/>
        <w:spacing w:line="276" w:lineRule="auto"/>
        <w:rPr>
          <w:rFonts w:ascii="Times New Roman" w:eastAsia="Times New Roman" w:hAnsi="Times New Roman" w:cs="Times New Roman"/>
          <w:sz w:val="24"/>
          <w:szCs w:val="24"/>
          <w:lang w:val="ru-RU"/>
        </w:rPr>
      </w:pPr>
      <w:r>
        <w:rPr>
          <w:rFonts w:ascii="Times New Roman" w:eastAsia="Times New Roman" w:hAnsi="Times New Roman" w:cs="Times New Roman"/>
          <w:b/>
          <w:bCs/>
          <w:color w:val="2F2F2F"/>
          <w:sz w:val="24"/>
          <w:szCs w:val="24"/>
          <w:lang w:val="ru-RU"/>
        </w:rPr>
        <w:t xml:space="preserve">IV.   </w:t>
      </w:r>
      <w:r w:rsidR="00C56F9C">
        <w:rPr>
          <w:rFonts w:ascii="Times New Roman" w:eastAsia="Times New Roman" w:hAnsi="Times New Roman" w:cs="Times New Roman"/>
          <w:b/>
          <w:bCs/>
          <w:color w:val="2F2F2F"/>
          <w:sz w:val="24"/>
          <w:szCs w:val="24"/>
          <w:lang w:val="ru-RU"/>
        </w:rPr>
        <w:t>МОНИТОРИНГ И ОЦЕНКА</w:t>
      </w:r>
      <w:r w:rsidR="00C56F9C" w:rsidRPr="00935CE2">
        <w:rPr>
          <w:rFonts w:ascii="Times New Roman" w:eastAsia="Times New Roman" w:hAnsi="Times New Roman" w:cs="Times New Roman"/>
          <w:b/>
          <w:bCs/>
          <w:color w:val="2F2F2F"/>
          <w:sz w:val="24"/>
          <w:szCs w:val="24"/>
          <w:lang w:val="ru-RU"/>
        </w:rPr>
        <w:t xml:space="preserve"> </w:t>
      </w:r>
    </w:p>
    <w:p w14:paraId="637B15DF" w14:textId="77777777" w:rsidR="00A47A44" w:rsidRPr="00935CE2" w:rsidRDefault="00A47A44" w:rsidP="00E652BA">
      <w:pPr>
        <w:shd w:val="clear" w:color="auto" w:fill="FFFFFF"/>
        <w:spacing w:line="276" w:lineRule="auto"/>
        <w:rPr>
          <w:rFonts w:ascii="Times New Roman" w:eastAsia="Times New Roman" w:hAnsi="Times New Roman" w:cs="Times New Roman"/>
          <w:sz w:val="24"/>
          <w:szCs w:val="24"/>
          <w:lang w:val="ru-RU"/>
        </w:rPr>
      </w:pPr>
      <w:r>
        <w:rPr>
          <w:rFonts w:ascii="Times New Roman" w:eastAsia="Times New Roman" w:hAnsi="Times New Roman" w:cs="Times New Roman"/>
          <w:b/>
          <w:bCs/>
          <w:color w:val="2F2F2F"/>
          <w:sz w:val="24"/>
          <w:szCs w:val="24"/>
          <w:lang w:val="ru-RU"/>
        </w:rPr>
        <w:t xml:space="preserve">V.   </w:t>
      </w:r>
      <w:r w:rsidR="00C56F9C">
        <w:rPr>
          <w:rFonts w:ascii="Times New Roman" w:eastAsia="Times New Roman" w:hAnsi="Times New Roman" w:cs="Times New Roman"/>
          <w:b/>
          <w:bCs/>
          <w:color w:val="2F2F2F"/>
          <w:sz w:val="24"/>
          <w:szCs w:val="24"/>
          <w:lang w:val="ru-RU"/>
        </w:rPr>
        <w:t>МЕРЫ И ПОКАЗАТЕЛИ ВЛИЯНИЯ</w:t>
      </w:r>
      <w:r w:rsidR="00C56F9C" w:rsidRPr="00A12517">
        <w:rPr>
          <w:rFonts w:ascii="Times New Roman" w:eastAsia="Times New Roman" w:hAnsi="Times New Roman" w:cs="Times New Roman"/>
          <w:b/>
          <w:bCs/>
          <w:color w:val="2F2F2F"/>
          <w:sz w:val="24"/>
          <w:szCs w:val="24"/>
          <w:lang w:val="ru-RU"/>
        </w:rPr>
        <w:t xml:space="preserve"> </w:t>
      </w:r>
    </w:p>
    <w:p w14:paraId="0402F6F0" w14:textId="77777777" w:rsidR="00A47A44" w:rsidRPr="00935CE2" w:rsidRDefault="00A47A44" w:rsidP="00E652BA">
      <w:pPr>
        <w:shd w:val="clear" w:color="auto" w:fill="FFFFFF"/>
        <w:spacing w:line="276" w:lineRule="auto"/>
        <w:rPr>
          <w:rFonts w:ascii="Times New Roman" w:eastAsia="Times New Roman" w:hAnsi="Times New Roman" w:cs="Times New Roman"/>
          <w:sz w:val="24"/>
          <w:szCs w:val="24"/>
          <w:lang w:val="ru-RU"/>
        </w:rPr>
      </w:pPr>
      <w:r>
        <w:rPr>
          <w:rFonts w:ascii="Times New Roman" w:eastAsia="Times New Roman" w:hAnsi="Times New Roman" w:cs="Times New Roman"/>
          <w:b/>
          <w:bCs/>
          <w:color w:val="2F2F2F"/>
          <w:sz w:val="24"/>
          <w:szCs w:val="24"/>
          <w:lang w:val="ru-RU"/>
        </w:rPr>
        <w:t xml:space="preserve">VI.   </w:t>
      </w:r>
      <w:r w:rsidR="007957E8">
        <w:rPr>
          <w:rFonts w:ascii="Times New Roman" w:eastAsia="Times New Roman" w:hAnsi="Times New Roman" w:cs="Times New Roman"/>
          <w:b/>
          <w:bCs/>
          <w:color w:val="2F2F2F"/>
          <w:sz w:val="24"/>
          <w:szCs w:val="24"/>
          <w:lang w:val="ru-RU"/>
        </w:rPr>
        <w:t>СТОИМОСТЬ</w:t>
      </w:r>
    </w:p>
    <w:p w14:paraId="00C81063" w14:textId="77777777" w:rsidR="00A47A44" w:rsidRPr="00935CE2" w:rsidRDefault="00A47A44" w:rsidP="00E652BA">
      <w:pPr>
        <w:shd w:val="clear" w:color="auto" w:fill="FFFFFF"/>
        <w:spacing w:line="276" w:lineRule="auto"/>
        <w:rPr>
          <w:rFonts w:ascii="Times New Roman" w:eastAsia="Times New Roman" w:hAnsi="Times New Roman" w:cs="Times New Roman"/>
          <w:sz w:val="24"/>
          <w:szCs w:val="24"/>
          <w:lang w:val="ru-RU"/>
        </w:rPr>
      </w:pPr>
      <w:r>
        <w:rPr>
          <w:rFonts w:ascii="Times New Roman" w:eastAsia="Times New Roman" w:hAnsi="Times New Roman" w:cs="Times New Roman"/>
          <w:b/>
          <w:bCs/>
          <w:color w:val="2F2F2F"/>
          <w:sz w:val="24"/>
          <w:szCs w:val="24"/>
          <w:lang w:val="ru-RU"/>
        </w:rPr>
        <w:t xml:space="preserve">VII.   </w:t>
      </w:r>
      <w:r w:rsidR="008558B6">
        <w:rPr>
          <w:rFonts w:ascii="Times New Roman" w:eastAsia="Times New Roman" w:hAnsi="Times New Roman" w:cs="Times New Roman"/>
          <w:b/>
          <w:bCs/>
          <w:color w:val="2F2F2F"/>
          <w:sz w:val="24"/>
          <w:szCs w:val="24"/>
          <w:lang w:val="ru-RU"/>
        </w:rPr>
        <w:t>СОПУТСТВУЮЩИЕ РИСКИ</w:t>
      </w:r>
    </w:p>
    <w:p w14:paraId="1629461D" w14:textId="77777777" w:rsidR="00A47A44" w:rsidRDefault="00A47A44" w:rsidP="00E652BA">
      <w:pPr>
        <w:shd w:val="clear" w:color="auto" w:fill="FFFFFF"/>
        <w:spacing w:before="240" w:line="276" w:lineRule="auto"/>
        <w:rPr>
          <w:rFonts w:ascii="Times New Roman" w:eastAsia="Times New Roman" w:hAnsi="Times New Roman" w:cs="Times New Roman"/>
          <w:b/>
          <w:bCs/>
          <w:color w:val="2F2F2F"/>
          <w:sz w:val="24"/>
          <w:szCs w:val="24"/>
          <w:lang w:val="ru-RU"/>
        </w:rPr>
      </w:pPr>
      <w:r>
        <w:rPr>
          <w:rFonts w:ascii="Times New Roman" w:eastAsia="Times New Roman" w:hAnsi="Times New Roman" w:cs="Times New Roman"/>
          <w:b/>
          <w:bCs/>
          <w:color w:val="2F2F2F"/>
          <w:sz w:val="24"/>
          <w:szCs w:val="24"/>
          <w:lang w:val="ru-RU"/>
        </w:rPr>
        <w:t xml:space="preserve">VIII.  </w:t>
      </w:r>
      <w:r w:rsidR="008558B6">
        <w:rPr>
          <w:rFonts w:ascii="Times New Roman" w:eastAsia="Times New Roman" w:hAnsi="Times New Roman" w:cs="Times New Roman"/>
          <w:b/>
          <w:bCs/>
          <w:color w:val="2F2F2F"/>
          <w:sz w:val="24"/>
          <w:szCs w:val="24"/>
          <w:lang w:val="ru-RU"/>
        </w:rPr>
        <w:t>ОТВЕТСТВЕННЫЕ СТОРОНЫ</w:t>
      </w:r>
      <w:r w:rsidR="008558B6" w:rsidRPr="00935CE2">
        <w:rPr>
          <w:rFonts w:ascii="Times New Roman" w:eastAsia="Times New Roman" w:hAnsi="Times New Roman" w:cs="Times New Roman"/>
          <w:b/>
          <w:bCs/>
          <w:color w:val="2F2F2F"/>
          <w:sz w:val="24"/>
          <w:szCs w:val="24"/>
          <w:lang w:val="ru-RU"/>
        </w:rPr>
        <w:t xml:space="preserve"> </w:t>
      </w:r>
      <w:r>
        <w:rPr>
          <w:rFonts w:ascii="Times New Roman" w:eastAsia="Times New Roman" w:hAnsi="Times New Roman" w:cs="Times New Roman"/>
          <w:b/>
          <w:bCs/>
          <w:color w:val="2F2F2F"/>
          <w:sz w:val="24"/>
          <w:szCs w:val="24"/>
          <w:lang w:val="ru-RU"/>
        </w:rPr>
        <w:t>ПЛАН ВНЕДРЕНИЯ</w:t>
      </w:r>
      <w:r w:rsidR="00A12517" w:rsidRPr="00935CE2">
        <w:rPr>
          <w:rFonts w:ascii="Times New Roman" w:eastAsia="Times New Roman" w:hAnsi="Times New Roman" w:cs="Times New Roman"/>
          <w:b/>
          <w:bCs/>
          <w:color w:val="2F2F2F"/>
          <w:sz w:val="24"/>
          <w:szCs w:val="24"/>
          <w:lang w:val="ru-RU"/>
        </w:rPr>
        <w:t xml:space="preserve"> </w:t>
      </w:r>
    </w:p>
    <w:p w14:paraId="48737717" w14:textId="77777777" w:rsidR="008558B6" w:rsidRDefault="008558B6" w:rsidP="00E652BA">
      <w:pPr>
        <w:shd w:val="clear" w:color="auto" w:fill="FFFFFF"/>
        <w:spacing w:before="240" w:line="276" w:lineRule="auto"/>
        <w:rPr>
          <w:rFonts w:ascii="Times New Roman" w:eastAsia="Times New Roman" w:hAnsi="Times New Roman" w:cs="Times New Roman"/>
          <w:b/>
          <w:bCs/>
          <w:color w:val="2F2F2F"/>
          <w:sz w:val="24"/>
          <w:szCs w:val="24"/>
          <w:lang w:val="ru-RU"/>
        </w:rPr>
      </w:pPr>
      <w:r>
        <w:rPr>
          <w:rFonts w:ascii="Times New Roman" w:eastAsia="Times New Roman" w:hAnsi="Times New Roman" w:cs="Times New Roman"/>
          <w:b/>
          <w:bCs/>
          <w:color w:val="2F2F2F"/>
          <w:sz w:val="24"/>
          <w:szCs w:val="24"/>
        </w:rPr>
        <w:t>IX</w:t>
      </w:r>
      <w:r w:rsidRPr="008558B6">
        <w:rPr>
          <w:rFonts w:ascii="Times New Roman" w:eastAsia="Times New Roman" w:hAnsi="Times New Roman" w:cs="Times New Roman"/>
          <w:b/>
          <w:bCs/>
          <w:color w:val="2F2F2F"/>
          <w:sz w:val="24"/>
          <w:szCs w:val="24"/>
          <w:lang w:val="ru-RU"/>
        </w:rPr>
        <w:t>. ОРГАНИЗАЦИЯ ПРОЦЕССА МОНИТОРИНГА И ОТЧЕТНОСТИ</w:t>
      </w:r>
    </w:p>
    <w:p w14:paraId="10AC874F" w14:textId="77777777" w:rsidR="002D17EE" w:rsidRDefault="008558B6" w:rsidP="00E652BA">
      <w:pPr>
        <w:shd w:val="clear" w:color="auto" w:fill="FFFFFF"/>
        <w:spacing w:before="240" w:line="276" w:lineRule="auto"/>
        <w:rPr>
          <w:rFonts w:ascii="Times New Roman" w:eastAsia="Times New Roman" w:hAnsi="Times New Roman" w:cs="Times New Roman"/>
          <w:b/>
          <w:bCs/>
          <w:color w:val="2F2F2F"/>
          <w:sz w:val="24"/>
          <w:szCs w:val="24"/>
          <w:lang w:val="ru-RU"/>
        </w:rPr>
      </w:pPr>
      <w:r>
        <w:rPr>
          <w:rFonts w:ascii="Times New Roman" w:eastAsia="Times New Roman" w:hAnsi="Times New Roman" w:cs="Times New Roman"/>
          <w:b/>
          <w:bCs/>
          <w:color w:val="2F2F2F"/>
          <w:sz w:val="24"/>
          <w:szCs w:val="24"/>
        </w:rPr>
        <w:t>X</w:t>
      </w:r>
      <w:r w:rsidRPr="008558B6">
        <w:rPr>
          <w:rFonts w:ascii="Times New Roman" w:eastAsia="Times New Roman" w:hAnsi="Times New Roman" w:cs="Times New Roman"/>
          <w:b/>
          <w:bCs/>
          <w:color w:val="2F2F2F"/>
          <w:sz w:val="24"/>
          <w:szCs w:val="24"/>
          <w:lang w:val="ru-RU"/>
        </w:rPr>
        <w:t xml:space="preserve">. </w:t>
      </w:r>
      <w:r>
        <w:rPr>
          <w:rFonts w:ascii="Times New Roman" w:eastAsia="Times New Roman" w:hAnsi="Times New Roman" w:cs="Times New Roman"/>
          <w:b/>
          <w:bCs/>
          <w:color w:val="2F2F2F"/>
          <w:sz w:val="24"/>
          <w:szCs w:val="24"/>
          <w:lang w:val="ru-RU"/>
        </w:rPr>
        <w:t>ПЛАН РЕАЛИЗАЦИИ</w:t>
      </w:r>
      <w:r>
        <w:rPr>
          <w:rFonts w:ascii="Times New Roman" w:eastAsia="Times New Roman" w:hAnsi="Times New Roman" w:cs="Times New Roman"/>
          <w:b/>
          <w:bCs/>
          <w:color w:val="2F2F2F"/>
          <w:sz w:val="24"/>
          <w:szCs w:val="24"/>
          <w:lang w:val="ro-MD"/>
        </w:rPr>
        <w:t xml:space="preserve"> </w:t>
      </w:r>
      <w:r>
        <w:rPr>
          <w:rFonts w:ascii="Times New Roman" w:eastAsia="Times New Roman" w:hAnsi="Times New Roman" w:cs="Times New Roman"/>
          <w:b/>
          <w:bCs/>
          <w:color w:val="2F2F2F"/>
          <w:sz w:val="24"/>
          <w:szCs w:val="24"/>
          <w:lang w:val="ru-RU"/>
        </w:rPr>
        <w:t>РОП</w:t>
      </w:r>
      <w:r w:rsidRPr="008558B6">
        <w:rPr>
          <w:rFonts w:ascii="Times New Roman" w:eastAsia="Times New Roman" w:hAnsi="Times New Roman" w:cs="Times New Roman"/>
          <w:b/>
          <w:bCs/>
          <w:color w:val="2F2F2F"/>
          <w:sz w:val="24"/>
          <w:szCs w:val="24"/>
          <w:lang w:val="ru-RU"/>
        </w:rPr>
        <w:t xml:space="preserve"> </w:t>
      </w:r>
      <w:r>
        <w:rPr>
          <w:rFonts w:ascii="Times New Roman" w:eastAsia="Times New Roman" w:hAnsi="Times New Roman" w:cs="Times New Roman"/>
          <w:b/>
          <w:bCs/>
          <w:color w:val="2F2F2F"/>
          <w:sz w:val="24"/>
          <w:szCs w:val="24"/>
        </w:rPr>
        <w:t>ATO</w:t>
      </w:r>
      <w:r w:rsidRPr="008558B6">
        <w:rPr>
          <w:rFonts w:ascii="Times New Roman" w:eastAsia="Times New Roman" w:hAnsi="Times New Roman" w:cs="Times New Roman"/>
          <w:b/>
          <w:bCs/>
          <w:color w:val="2F2F2F"/>
          <w:sz w:val="24"/>
          <w:szCs w:val="24"/>
          <w:lang w:val="ru-RU"/>
        </w:rPr>
        <w:t xml:space="preserve"> ГАГАУЗИЯ НА 2026-2028 ГОДЫ</w:t>
      </w:r>
    </w:p>
    <w:p w14:paraId="45CFAAAE" w14:textId="77777777" w:rsidR="00E652BA" w:rsidRDefault="00E652BA" w:rsidP="00E652BA">
      <w:pPr>
        <w:shd w:val="clear" w:color="auto" w:fill="FFFFFF"/>
        <w:spacing w:before="240" w:line="360" w:lineRule="auto"/>
        <w:rPr>
          <w:rFonts w:ascii="Times New Roman" w:eastAsia="Times New Roman" w:hAnsi="Times New Roman" w:cs="Times New Roman"/>
          <w:b/>
          <w:bCs/>
          <w:color w:val="2F2F2F"/>
          <w:sz w:val="24"/>
          <w:szCs w:val="24"/>
          <w:lang w:val="ru-RU"/>
        </w:rPr>
      </w:pPr>
      <w:r>
        <w:rPr>
          <w:rFonts w:ascii="Times New Roman" w:eastAsia="Times New Roman" w:hAnsi="Times New Roman" w:cs="Times New Roman"/>
          <w:b/>
          <w:bCs/>
          <w:color w:val="2F2F2F"/>
          <w:sz w:val="24"/>
          <w:szCs w:val="24"/>
          <w:lang w:val="ru-RU"/>
        </w:rPr>
        <w:t xml:space="preserve">    </w:t>
      </w:r>
    </w:p>
    <w:p w14:paraId="4AD3ABE7" w14:textId="77777777" w:rsidR="00E652BA" w:rsidRPr="00E652BA" w:rsidRDefault="00E652BA" w:rsidP="00E652BA">
      <w:pPr>
        <w:shd w:val="clear" w:color="auto" w:fill="FFFFFF"/>
        <w:spacing w:before="240" w:line="360" w:lineRule="auto"/>
        <w:rPr>
          <w:rFonts w:ascii="Times New Roman" w:eastAsia="Times New Roman" w:hAnsi="Times New Roman" w:cs="Times New Roman"/>
          <w:b/>
          <w:bCs/>
          <w:color w:val="2F2F2F"/>
          <w:sz w:val="24"/>
          <w:szCs w:val="24"/>
          <w:lang w:val="ru-RU"/>
        </w:rPr>
      </w:pPr>
    </w:p>
    <w:p w14:paraId="35769CD4" w14:textId="77777777" w:rsidR="00A47A44" w:rsidRDefault="00A47A44" w:rsidP="00E652BA">
      <w:pPr>
        <w:pStyle w:val="4"/>
        <w:spacing w:after="160" w:afterAutospacing="0" w:line="360" w:lineRule="auto"/>
        <w:rPr>
          <w:lang w:val="ru-RU"/>
        </w:rPr>
      </w:pPr>
      <w:r>
        <w:rPr>
          <w:lang w:val="ru-RU"/>
        </w:rPr>
        <w:lastRenderedPageBreak/>
        <w:t>А</w:t>
      </w:r>
      <w:r w:rsidRPr="00F21932">
        <w:rPr>
          <w:lang w:val="ru-RU"/>
        </w:rPr>
        <w:t xml:space="preserve">ББРЕВИАТУРЫ </w:t>
      </w:r>
    </w:p>
    <w:p w14:paraId="226B37AD" w14:textId="77777777" w:rsidR="00A47A44" w:rsidRPr="00F21932" w:rsidRDefault="00A47A44" w:rsidP="00A47A44">
      <w:pPr>
        <w:spacing w:before="2"/>
        <w:rPr>
          <w:rFonts w:ascii="Calibri Light" w:eastAsia="Calibri Light" w:hAnsi="Calibri Light" w:cs="Calibri Light"/>
          <w:sz w:val="11"/>
          <w:szCs w:val="11"/>
          <w:lang w:val="ru-RU"/>
        </w:rPr>
      </w:pPr>
    </w:p>
    <w:tbl>
      <w:tblPr>
        <w:tblW w:w="9351" w:type="dxa"/>
        <w:tblInd w:w="110" w:type="dxa"/>
        <w:tblLayout w:type="fixed"/>
        <w:tblLook w:val="04A0" w:firstRow="1" w:lastRow="0" w:firstColumn="1" w:lastColumn="0" w:noHBand="0" w:noVBand="1"/>
      </w:tblPr>
      <w:tblGrid>
        <w:gridCol w:w="1450"/>
        <w:gridCol w:w="7901"/>
      </w:tblGrid>
      <w:tr w:rsidR="00A47A44" w14:paraId="7EF195F7" w14:textId="77777777" w:rsidTr="00564734">
        <w:trPr>
          <w:trHeight w:hRule="exact" w:val="293"/>
        </w:trPr>
        <w:tc>
          <w:tcPr>
            <w:tcW w:w="1450" w:type="dxa"/>
          </w:tcPr>
          <w:p w14:paraId="0643A657" w14:textId="77777777"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z w:val="24"/>
              </w:rPr>
              <w:t>АРР</w:t>
            </w:r>
          </w:p>
        </w:tc>
        <w:tc>
          <w:tcPr>
            <w:tcW w:w="7901" w:type="dxa"/>
          </w:tcPr>
          <w:p w14:paraId="6C511DD0" w14:textId="77777777" w:rsidR="00A47A44" w:rsidRDefault="00A47A44" w:rsidP="00564734">
            <w:pPr>
              <w:pStyle w:val="TableParagraph"/>
              <w:spacing w:line="271" w:lineRule="exact"/>
              <w:ind w:left="540"/>
              <w:rPr>
                <w:rFonts w:ascii="Times New Roman" w:eastAsia="Calibri" w:hAnsi="Times New Roman" w:cs="Times New Roman"/>
                <w:sz w:val="24"/>
                <w:szCs w:val="24"/>
              </w:rPr>
            </w:pPr>
            <w:proofErr w:type="spellStart"/>
            <w:r>
              <w:rPr>
                <w:rFonts w:ascii="Times New Roman" w:hAnsi="Times New Roman" w:cs="Times New Roman"/>
                <w:spacing w:val="-1"/>
                <w:sz w:val="24"/>
              </w:rPr>
              <w:t>Агентство</w:t>
            </w:r>
            <w:proofErr w:type="spellEnd"/>
            <w:r>
              <w:rPr>
                <w:rFonts w:ascii="Times New Roman" w:hAnsi="Times New Roman" w:cs="Times New Roman"/>
                <w:spacing w:val="-1"/>
                <w:sz w:val="24"/>
              </w:rPr>
              <w:t xml:space="preserve"> </w:t>
            </w:r>
            <w:proofErr w:type="spellStart"/>
            <w:r>
              <w:rPr>
                <w:rFonts w:ascii="Times New Roman" w:hAnsi="Times New Roman" w:cs="Times New Roman"/>
                <w:spacing w:val="-1"/>
                <w:sz w:val="24"/>
              </w:rPr>
              <w:t>регионального</w:t>
            </w:r>
            <w:proofErr w:type="spellEnd"/>
            <w:r>
              <w:rPr>
                <w:rFonts w:ascii="Times New Roman" w:hAnsi="Times New Roman" w:cs="Times New Roman"/>
                <w:spacing w:val="1"/>
                <w:sz w:val="24"/>
              </w:rPr>
              <w:t xml:space="preserve"> </w:t>
            </w:r>
            <w:proofErr w:type="spellStart"/>
            <w:r>
              <w:rPr>
                <w:rFonts w:ascii="Times New Roman" w:hAnsi="Times New Roman" w:cs="Times New Roman"/>
                <w:spacing w:val="-1"/>
                <w:sz w:val="24"/>
              </w:rPr>
              <w:t>развития</w:t>
            </w:r>
            <w:proofErr w:type="spellEnd"/>
          </w:p>
        </w:tc>
      </w:tr>
      <w:tr w:rsidR="00A47A44" w:rsidRPr="00F70993" w14:paraId="0828FFF7" w14:textId="77777777" w:rsidTr="00564734">
        <w:trPr>
          <w:trHeight w:hRule="exact" w:val="293"/>
        </w:trPr>
        <w:tc>
          <w:tcPr>
            <w:tcW w:w="1450" w:type="dxa"/>
          </w:tcPr>
          <w:p w14:paraId="15132A08" w14:textId="77777777"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z w:val="24"/>
              </w:rPr>
              <w:t>АРРГ</w:t>
            </w:r>
          </w:p>
        </w:tc>
        <w:tc>
          <w:tcPr>
            <w:tcW w:w="7901" w:type="dxa"/>
          </w:tcPr>
          <w:p w14:paraId="1B402DC8" w14:textId="77777777" w:rsidR="00A47A44" w:rsidRDefault="00A47A44" w:rsidP="00564734">
            <w:pPr>
              <w:pStyle w:val="TableParagraph"/>
              <w:spacing w:line="271" w:lineRule="exact"/>
              <w:ind w:left="540"/>
              <w:rPr>
                <w:rFonts w:ascii="Times New Roman" w:eastAsia="Calibri" w:hAnsi="Times New Roman" w:cs="Times New Roman"/>
                <w:sz w:val="24"/>
                <w:szCs w:val="24"/>
                <w:lang w:val="ru-RU"/>
              </w:rPr>
            </w:pPr>
            <w:r>
              <w:rPr>
                <w:rFonts w:ascii="Times New Roman" w:hAnsi="Times New Roman" w:cs="Times New Roman"/>
                <w:spacing w:val="-1"/>
                <w:sz w:val="24"/>
                <w:lang w:val="ru-RU"/>
              </w:rPr>
              <w:t>Агентство регионального</w:t>
            </w:r>
            <w:r>
              <w:rPr>
                <w:rFonts w:ascii="Times New Roman" w:hAnsi="Times New Roman" w:cs="Times New Roman"/>
                <w:spacing w:val="1"/>
                <w:sz w:val="24"/>
                <w:lang w:val="ru-RU"/>
              </w:rPr>
              <w:t xml:space="preserve"> </w:t>
            </w:r>
            <w:r>
              <w:rPr>
                <w:rFonts w:ascii="Times New Roman" w:hAnsi="Times New Roman" w:cs="Times New Roman"/>
                <w:spacing w:val="-1"/>
                <w:sz w:val="24"/>
                <w:lang w:val="ru-RU"/>
              </w:rPr>
              <w:t>развития</w:t>
            </w:r>
            <w:r>
              <w:rPr>
                <w:rFonts w:ascii="Times New Roman" w:hAnsi="Times New Roman" w:cs="Times New Roman"/>
                <w:sz w:val="24"/>
                <w:lang w:val="ru-RU"/>
              </w:rPr>
              <w:t xml:space="preserve"> </w:t>
            </w:r>
            <w:r>
              <w:rPr>
                <w:rFonts w:ascii="Times New Roman" w:hAnsi="Times New Roman" w:cs="Times New Roman"/>
                <w:spacing w:val="-1"/>
                <w:sz w:val="24"/>
                <w:lang w:val="ru-RU"/>
              </w:rPr>
              <w:t>АТО</w:t>
            </w:r>
            <w:r>
              <w:rPr>
                <w:rFonts w:ascii="Times New Roman" w:hAnsi="Times New Roman" w:cs="Times New Roman"/>
                <w:sz w:val="24"/>
                <w:lang w:val="ru-RU"/>
              </w:rPr>
              <w:t xml:space="preserve"> </w:t>
            </w:r>
            <w:r>
              <w:rPr>
                <w:rFonts w:ascii="Times New Roman" w:hAnsi="Times New Roman" w:cs="Times New Roman"/>
                <w:spacing w:val="-1"/>
                <w:sz w:val="24"/>
                <w:lang w:val="ru-RU"/>
              </w:rPr>
              <w:t>Гагаузия</w:t>
            </w:r>
          </w:p>
        </w:tc>
      </w:tr>
      <w:tr w:rsidR="00A47A44" w14:paraId="52364F48" w14:textId="77777777" w:rsidTr="00564734">
        <w:trPr>
          <w:trHeight w:hRule="exact" w:val="293"/>
        </w:trPr>
        <w:tc>
          <w:tcPr>
            <w:tcW w:w="1450" w:type="dxa"/>
          </w:tcPr>
          <w:p w14:paraId="27F063F3" w14:textId="77777777"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z w:val="24"/>
              </w:rPr>
              <w:t>АТЕ</w:t>
            </w:r>
          </w:p>
        </w:tc>
        <w:tc>
          <w:tcPr>
            <w:tcW w:w="7901" w:type="dxa"/>
          </w:tcPr>
          <w:p w14:paraId="4C37241D" w14:textId="77777777" w:rsidR="00A47A44" w:rsidRDefault="00A47A44" w:rsidP="00564734">
            <w:pPr>
              <w:pStyle w:val="TableParagraph"/>
              <w:spacing w:line="271" w:lineRule="exact"/>
              <w:ind w:left="540"/>
              <w:rPr>
                <w:rFonts w:ascii="Times New Roman" w:hAnsi="Times New Roman" w:cs="Times New Roman"/>
                <w:spacing w:val="-1"/>
                <w:sz w:val="24"/>
              </w:rPr>
            </w:pPr>
            <w:proofErr w:type="spellStart"/>
            <w:r>
              <w:rPr>
                <w:rFonts w:ascii="Times New Roman" w:hAnsi="Times New Roman" w:cs="Times New Roman"/>
                <w:spacing w:val="-1"/>
                <w:sz w:val="24"/>
              </w:rPr>
              <w:t>Административно-территориальная</w:t>
            </w:r>
            <w:proofErr w:type="spellEnd"/>
            <w:r>
              <w:rPr>
                <w:rFonts w:ascii="Times New Roman" w:hAnsi="Times New Roman" w:cs="Times New Roman"/>
                <w:sz w:val="24"/>
              </w:rPr>
              <w:t xml:space="preserve"> </w:t>
            </w:r>
            <w:proofErr w:type="spellStart"/>
            <w:r>
              <w:rPr>
                <w:rFonts w:ascii="Times New Roman" w:hAnsi="Times New Roman" w:cs="Times New Roman"/>
                <w:spacing w:val="-1"/>
                <w:sz w:val="24"/>
              </w:rPr>
              <w:t>единица</w:t>
            </w:r>
            <w:proofErr w:type="spellEnd"/>
          </w:p>
          <w:p w14:paraId="7A714745" w14:textId="77777777" w:rsidR="00A47A44" w:rsidRDefault="00A47A44" w:rsidP="00564734">
            <w:pPr>
              <w:pStyle w:val="TableParagraph"/>
              <w:spacing w:line="271" w:lineRule="exact"/>
              <w:ind w:left="540"/>
              <w:rPr>
                <w:rFonts w:ascii="Times New Roman" w:hAnsi="Times New Roman" w:cs="Times New Roman"/>
                <w:spacing w:val="-1"/>
                <w:sz w:val="24"/>
              </w:rPr>
            </w:pPr>
          </w:p>
          <w:p w14:paraId="66C820FE" w14:textId="77777777" w:rsidR="00A47A44" w:rsidRDefault="00A47A44" w:rsidP="00564734">
            <w:pPr>
              <w:pStyle w:val="TableParagraph"/>
              <w:spacing w:line="271" w:lineRule="exact"/>
              <w:ind w:left="540"/>
              <w:rPr>
                <w:rFonts w:ascii="Times New Roman" w:hAnsi="Times New Roman" w:cs="Times New Roman"/>
                <w:spacing w:val="-1"/>
                <w:sz w:val="24"/>
              </w:rPr>
            </w:pPr>
          </w:p>
          <w:p w14:paraId="26A6A517" w14:textId="77777777" w:rsidR="00A47A44" w:rsidRDefault="00A47A44" w:rsidP="00564734">
            <w:pPr>
              <w:pStyle w:val="TableParagraph"/>
              <w:spacing w:line="271" w:lineRule="exact"/>
              <w:ind w:left="540"/>
              <w:rPr>
                <w:rFonts w:ascii="Times New Roman" w:hAnsi="Times New Roman" w:cs="Times New Roman"/>
                <w:spacing w:val="-1"/>
                <w:sz w:val="24"/>
              </w:rPr>
            </w:pPr>
          </w:p>
          <w:p w14:paraId="62181DA6" w14:textId="77777777" w:rsidR="00A47A44" w:rsidRDefault="00A47A44" w:rsidP="00564734">
            <w:pPr>
              <w:pStyle w:val="TableParagraph"/>
              <w:spacing w:line="271" w:lineRule="exact"/>
              <w:ind w:left="540"/>
              <w:rPr>
                <w:rFonts w:ascii="Times New Roman" w:eastAsia="Calibri" w:hAnsi="Times New Roman" w:cs="Times New Roman"/>
                <w:sz w:val="24"/>
                <w:szCs w:val="24"/>
              </w:rPr>
            </w:pPr>
          </w:p>
        </w:tc>
      </w:tr>
      <w:tr w:rsidR="00A47A44" w14:paraId="7F7B342B" w14:textId="77777777" w:rsidTr="00564734">
        <w:trPr>
          <w:trHeight w:hRule="exact" w:val="293"/>
        </w:trPr>
        <w:tc>
          <w:tcPr>
            <w:tcW w:w="1450" w:type="dxa"/>
          </w:tcPr>
          <w:p w14:paraId="088C5F2B" w14:textId="77777777"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z w:val="24"/>
              </w:rPr>
              <w:t>ATO</w:t>
            </w:r>
          </w:p>
        </w:tc>
        <w:tc>
          <w:tcPr>
            <w:tcW w:w="7901" w:type="dxa"/>
          </w:tcPr>
          <w:p w14:paraId="0C2B9837" w14:textId="77777777" w:rsidR="00A47A44" w:rsidRDefault="00A47A44" w:rsidP="00564734">
            <w:pPr>
              <w:pStyle w:val="TableParagraph"/>
              <w:spacing w:line="271" w:lineRule="exact"/>
              <w:ind w:left="540"/>
              <w:rPr>
                <w:rFonts w:ascii="Times New Roman" w:eastAsia="Calibri" w:hAnsi="Times New Roman" w:cs="Times New Roman"/>
                <w:sz w:val="24"/>
                <w:szCs w:val="24"/>
              </w:rPr>
            </w:pPr>
            <w:proofErr w:type="spellStart"/>
            <w:r>
              <w:rPr>
                <w:rFonts w:ascii="Times New Roman" w:hAnsi="Times New Roman" w:cs="Times New Roman"/>
                <w:spacing w:val="-1"/>
                <w:sz w:val="24"/>
              </w:rPr>
              <w:t>Автономное</w:t>
            </w:r>
            <w:proofErr w:type="spellEnd"/>
            <w:r>
              <w:rPr>
                <w:rFonts w:ascii="Times New Roman" w:hAnsi="Times New Roman" w:cs="Times New Roman"/>
                <w:spacing w:val="-1"/>
                <w:sz w:val="24"/>
              </w:rPr>
              <w:t xml:space="preserve"> </w:t>
            </w:r>
            <w:proofErr w:type="spellStart"/>
            <w:r>
              <w:rPr>
                <w:rFonts w:ascii="Times New Roman" w:hAnsi="Times New Roman" w:cs="Times New Roman"/>
                <w:spacing w:val="-1"/>
                <w:sz w:val="24"/>
              </w:rPr>
              <w:t>территориальное</w:t>
            </w:r>
            <w:proofErr w:type="spellEnd"/>
            <w:r>
              <w:rPr>
                <w:rFonts w:ascii="Times New Roman" w:hAnsi="Times New Roman" w:cs="Times New Roman"/>
                <w:spacing w:val="1"/>
                <w:sz w:val="24"/>
              </w:rPr>
              <w:t xml:space="preserve"> </w:t>
            </w:r>
            <w:proofErr w:type="spellStart"/>
            <w:r>
              <w:rPr>
                <w:rFonts w:ascii="Times New Roman" w:hAnsi="Times New Roman" w:cs="Times New Roman"/>
                <w:spacing w:val="-1"/>
                <w:sz w:val="24"/>
              </w:rPr>
              <w:t>образование</w:t>
            </w:r>
            <w:proofErr w:type="spellEnd"/>
          </w:p>
        </w:tc>
      </w:tr>
      <w:tr w:rsidR="00A47A44" w14:paraId="0B0B1FC1" w14:textId="77777777" w:rsidTr="00564734">
        <w:trPr>
          <w:trHeight w:hRule="exact" w:val="293"/>
        </w:trPr>
        <w:tc>
          <w:tcPr>
            <w:tcW w:w="1450" w:type="dxa"/>
          </w:tcPr>
          <w:p w14:paraId="348D4CAF" w14:textId="77777777" w:rsidR="00A47A44" w:rsidRDefault="00A47A44" w:rsidP="00564734">
            <w:pPr>
              <w:pStyle w:val="TableParagraph"/>
              <w:spacing w:line="271" w:lineRule="exact"/>
              <w:ind w:left="230"/>
              <w:rPr>
                <w:rFonts w:ascii="Times New Roman" w:hAnsi="Times New Roman" w:cs="Times New Roman"/>
                <w:sz w:val="24"/>
              </w:rPr>
            </w:pPr>
            <w:r>
              <w:rPr>
                <w:rFonts w:ascii="Times New Roman" w:hAnsi="Times New Roman" w:cs="Times New Roman"/>
                <w:sz w:val="24"/>
              </w:rPr>
              <w:t>АПУ</w:t>
            </w:r>
          </w:p>
        </w:tc>
        <w:tc>
          <w:tcPr>
            <w:tcW w:w="7901" w:type="dxa"/>
          </w:tcPr>
          <w:p w14:paraId="2BC3A12E" w14:textId="77777777" w:rsidR="00A47A44" w:rsidRDefault="00A47A44" w:rsidP="00564734">
            <w:pPr>
              <w:pStyle w:val="TableParagraph"/>
              <w:spacing w:line="271" w:lineRule="exact"/>
              <w:ind w:left="540"/>
              <w:rPr>
                <w:rFonts w:ascii="Times New Roman" w:hAnsi="Times New Roman" w:cs="Times New Roman"/>
                <w:spacing w:val="-1"/>
                <w:sz w:val="24"/>
                <w:lang w:val="ru-RU"/>
              </w:rPr>
            </w:pPr>
            <w:r>
              <w:rPr>
                <w:rFonts w:ascii="Times New Roman" w:hAnsi="Times New Roman" w:cs="Times New Roman"/>
                <w:spacing w:val="-1"/>
                <w:sz w:val="24"/>
                <w:lang w:val="ru-RU"/>
              </w:rPr>
              <w:t>Академия Публичного Управления</w:t>
            </w:r>
          </w:p>
        </w:tc>
      </w:tr>
      <w:tr w:rsidR="00A47A44" w14:paraId="3D8A5221" w14:textId="77777777" w:rsidTr="00564734">
        <w:trPr>
          <w:trHeight w:hRule="exact" w:val="293"/>
        </w:trPr>
        <w:tc>
          <w:tcPr>
            <w:tcW w:w="1450" w:type="dxa"/>
          </w:tcPr>
          <w:p w14:paraId="44CDF1E0" w14:textId="77777777"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z w:val="24"/>
              </w:rPr>
              <w:t>АЭЭ</w:t>
            </w:r>
          </w:p>
        </w:tc>
        <w:tc>
          <w:tcPr>
            <w:tcW w:w="7901" w:type="dxa"/>
          </w:tcPr>
          <w:p w14:paraId="2BC4F225" w14:textId="77777777" w:rsidR="00A47A44" w:rsidRDefault="00A47A44" w:rsidP="00564734">
            <w:pPr>
              <w:pStyle w:val="TableParagraph"/>
              <w:spacing w:line="271" w:lineRule="exact"/>
              <w:ind w:left="540"/>
              <w:rPr>
                <w:rFonts w:ascii="Times New Roman" w:eastAsia="Calibri" w:hAnsi="Times New Roman" w:cs="Times New Roman"/>
                <w:sz w:val="24"/>
                <w:szCs w:val="24"/>
              </w:rPr>
            </w:pPr>
            <w:proofErr w:type="spellStart"/>
            <w:r>
              <w:rPr>
                <w:rFonts w:ascii="Times New Roman" w:hAnsi="Times New Roman" w:cs="Times New Roman"/>
                <w:spacing w:val="-1"/>
                <w:sz w:val="24"/>
              </w:rPr>
              <w:t>Агентство</w:t>
            </w:r>
            <w:proofErr w:type="spellEnd"/>
            <w:r>
              <w:rPr>
                <w:rFonts w:ascii="Times New Roman" w:hAnsi="Times New Roman" w:cs="Times New Roman"/>
                <w:spacing w:val="1"/>
                <w:sz w:val="24"/>
              </w:rPr>
              <w:t xml:space="preserve"> </w:t>
            </w:r>
            <w:proofErr w:type="spellStart"/>
            <w:r>
              <w:rPr>
                <w:rFonts w:ascii="Times New Roman" w:hAnsi="Times New Roman" w:cs="Times New Roman"/>
                <w:spacing w:val="-2"/>
                <w:sz w:val="24"/>
              </w:rPr>
              <w:t>по</w:t>
            </w:r>
            <w:proofErr w:type="spellEnd"/>
            <w:r>
              <w:rPr>
                <w:rFonts w:ascii="Times New Roman" w:hAnsi="Times New Roman" w:cs="Times New Roman"/>
                <w:spacing w:val="1"/>
                <w:sz w:val="24"/>
              </w:rPr>
              <w:t xml:space="preserve"> </w:t>
            </w:r>
            <w:proofErr w:type="spellStart"/>
            <w:r>
              <w:rPr>
                <w:rFonts w:ascii="Times New Roman" w:hAnsi="Times New Roman" w:cs="Times New Roman"/>
                <w:spacing w:val="-1"/>
                <w:sz w:val="24"/>
              </w:rPr>
              <w:t>энергоэфффективности</w:t>
            </w:r>
            <w:proofErr w:type="spellEnd"/>
          </w:p>
        </w:tc>
      </w:tr>
      <w:tr w:rsidR="00A47A44" w14:paraId="67881C59" w14:textId="77777777" w:rsidTr="00564734">
        <w:trPr>
          <w:trHeight w:hRule="exact" w:val="293"/>
        </w:trPr>
        <w:tc>
          <w:tcPr>
            <w:tcW w:w="1450" w:type="dxa"/>
          </w:tcPr>
          <w:p w14:paraId="7E7D89E9" w14:textId="77777777" w:rsidR="00A47A44" w:rsidRDefault="00A47A44" w:rsidP="00564734">
            <w:pPr>
              <w:pStyle w:val="TableParagraph"/>
              <w:spacing w:line="271" w:lineRule="exact"/>
              <w:ind w:left="230"/>
              <w:rPr>
                <w:rFonts w:ascii="Times New Roman" w:hAnsi="Times New Roman" w:cs="Times New Roman"/>
                <w:sz w:val="24"/>
                <w:lang w:val="ru-RU"/>
              </w:rPr>
            </w:pPr>
            <w:r>
              <w:rPr>
                <w:rFonts w:ascii="Times New Roman" w:hAnsi="Times New Roman" w:cs="Times New Roman"/>
                <w:sz w:val="24"/>
                <w:lang w:val="ru-RU"/>
              </w:rPr>
              <w:t>ВВП</w:t>
            </w:r>
          </w:p>
          <w:p w14:paraId="3120AC40" w14:textId="77777777" w:rsidR="00A47A44" w:rsidRDefault="00A47A44" w:rsidP="00564734">
            <w:pPr>
              <w:pStyle w:val="TableParagraph"/>
              <w:spacing w:line="271" w:lineRule="exact"/>
              <w:ind w:left="230"/>
              <w:rPr>
                <w:rFonts w:ascii="Times New Roman" w:hAnsi="Times New Roman" w:cs="Times New Roman"/>
                <w:sz w:val="24"/>
                <w:lang w:val="ru-RU"/>
              </w:rPr>
            </w:pPr>
          </w:p>
          <w:p w14:paraId="4D7CEFC9" w14:textId="77777777" w:rsidR="00A47A44" w:rsidRDefault="00A47A44" w:rsidP="00564734">
            <w:pPr>
              <w:pStyle w:val="TableParagraph"/>
              <w:spacing w:line="271" w:lineRule="exact"/>
              <w:ind w:left="230"/>
              <w:rPr>
                <w:rFonts w:ascii="Times New Roman" w:hAnsi="Times New Roman" w:cs="Times New Roman"/>
                <w:sz w:val="24"/>
                <w:lang w:val="ru-RU"/>
              </w:rPr>
            </w:pPr>
          </w:p>
        </w:tc>
        <w:tc>
          <w:tcPr>
            <w:tcW w:w="7901" w:type="dxa"/>
          </w:tcPr>
          <w:p w14:paraId="4D07D85F" w14:textId="77777777" w:rsidR="00A47A44" w:rsidRDefault="00A47A44" w:rsidP="00564734">
            <w:pPr>
              <w:pStyle w:val="TableParagraph"/>
              <w:spacing w:line="271" w:lineRule="exact"/>
              <w:ind w:left="540"/>
              <w:rPr>
                <w:rFonts w:ascii="Times New Roman" w:hAnsi="Times New Roman" w:cs="Times New Roman"/>
                <w:spacing w:val="-1"/>
                <w:sz w:val="24"/>
                <w:lang w:val="ru-RU"/>
              </w:rPr>
            </w:pPr>
            <w:r>
              <w:rPr>
                <w:rFonts w:ascii="Times New Roman" w:hAnsi="Times New Roman" w:cs="Times New Roman"/>
                <w:spacing w:val="-1"/>
                <w:sz w:val="24"/>
                <w:lang w:val="ru-RU"/>
              </w:rPr>
              <w:t>Внутренний Валовый Продукт</w:t>
            </w:r>
          </w:p>
          <w:p w14:paraId="410492FF" w14:textId="77777777" w:rsidR="00A47A44" w:rsidRDefault="00A47A44" w:rsidP="00564734">
            <w:pPr>
              <w:pStyle w:val="TableParagraph"/>
              <w:spacing w:line="271" w:lineRule="exact"/>
              <w:ind w:left="540"/>
              <w:rPr>
                <w:rFonts w:ascii="Times New Roman" w:hAnsi="Times New Roman" w:cs="Times New Roman"/>
                <w:spacing w:val="-1"/>
                <w:sz w:val="24"/>
                <w:lang w:val="ru-RU"/>
              </w:rPr>
            </w:pPr>
          </w:p>
        </w:tc>
      </w:tr>
      <w:tr w:rsidR="00A47A44" w14:paraId="0D86E535" w14:textId="77777777" w:rsidTr="00564734">
        <w:trPr>
          <w:trHeight w:hRule="exact" w:val="293"/>
        </w:trPr>
        <w:tc>
          <w:tcPr>
            <w:tcW w:w="1450" w:type="dxa"/>
          </w:tcPr>
          <w:p w14:paraId="6BB468C2" w14:textId="77777777"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pacing w:val="-1"/>
                <w:sz w:val="24"/>
              </w:rPr>
              <w:t>ВК</w:t>
            </w:r>
          </w:p>
        </w:tc>
        <w:tc>
          <w:tcPr>
            <w:tcW w:w="7901" w:type="dxa"/>
          </w:tcPr>
          <w:p w14:paraId="0323BFEF" w14:textId="77777777" w:rsidR="00A47A44" w:rsidRDefault="00A47A44" w:rsidP="00564734">
            <w:pPr>
              <w:pStyle w:val="TableParagraph"/>
              <w:spacing w:line="271" w:lineRule="exact"/>
              <w:ind w:left="540"/>
              <w:rPr>
                <w:rFonts w:ascii="Times New Roman" w:eastAsia="Calibri" w:hAnsi="Times New Roman" w:cs="Times New Roman"/>
                <w:sz w:val="24"/>
                <w:szCs w:val="24"/>
              </w:rPr>
            </w:pPr>
            <w:proofErr w:type="spellStart"/>
            <w:r>
              <w:rPr>
                <w:rFonts w:ascii="Times New Roman" w:hAnsi="Times New Roman" w:cs="Times New Roman"/>
                <w:spacing w:val="-1"/>
                <w:sz w:val="24"/>
              </w:rPr>
              <w:t>Водоснабжение</w:t>
            </w:r>
            <w:proofErr w:type="spellEnd"/>
            <w:r>
              <w:rPr>
                <w:rFonts w:ascii="Times New Roman" w:hAnsi="Times New Roman" w:cs="Times New Roman"/>
                <w:spacing w:val="1"/>
                <w:sz w:val="24"/>
              </w:rPr>
              <w:t xml:space="preserve"> </w:t>
            </w:r>
            <w:r>
              <w:rPr>
                <w:rFonts w:ascii="Times New Roman" w:hAnsi="Times New Roman" w:cs="Times New Roman"/>
                <w:sz w:val="24"/>
              </w:rPr>
              <w:t xml:space="preserve">и </w:t>
            </w:r>
            <w:proofErr w:type="spellStart"/>
            <w:r>
              <w:rPr>
                <w:rFonts w:ascii="Times New Roman" w:hAnsi="Times New Roman" w:cs="Times New Roman"/>
                <w:spacing w:val="-1"/>
                <w:sz w:val="24"/>
              </w:rPr>
              <w:t>канализация</w:t>
            </w:r>
            <w:proofErr w:type="spellEnd"/>
          </w:p>
        </w:tc>
      </w:tr>
      <w:tr w:rsidR="00A47A44" w14:paraId="66149AB9" w14:textId="77777777" w:rsidTr="00564734">
        <w:trPr>
          <w:trHeight w:hRule="exact" w:val="293"/>
        </w:trPr>
        <w:tc>
          <w:tcPr>
            <w:tcW w:w="1450" w:type="dxa"/>
          </w:tcPr>
          <w:p w14:paraId="0B13CA46" w14:textId="77777777" w:rsidR="00A47A44" w:rsidRDefault="00A47A44" w:rsidP="00564734">
            <w:pPr>
              <w:pStyle w:val="TableParagraph"/>
              <w:spacing w:line="271" w:lineRule="exact"/>
              <w:ind w:left="230"/>
              <w:rPr>
                <w:rFonts w:ascii="Times New Roman" w:eastAsia="Calibri" w:hAnsi="Times New Roman" w:cs="Times New Roman"/>
                <w:color w:val="0070C0"/>
                <w:sz w:val="24"/>
                <w:szCs w:val="24"/>
              </w:rPr>
            </w:pPr>
            <w:r>
              <w:rPr>
                <w:rFonts w:ascii="Times New Roman" w:hAnsi="Times New Roman" w:cs="Times New Roman"/>
                <w:sz w:val="24"/>
              </w:rPr>
              <w:t>ГААД</w:t>
            </w:r>
          </w:p>
        </w:tc>
        <w:tc>
          <w:tcPr>
            <w:tcW w:w="7901" w:type="dxa"/>
          </w:tcPr>
          <w:p w14:paraId="11438366" w14:textId="77777777" w:rsidR="00A47A44" w:rsidRDefault="00A47A44" w:rsidP="00564734">
            <w:pPr>
              <w:pStyle w:val="TableParagraph"/>
              <w:spacing w:line="271" w:lineRule="exact"/>
              <w:ind w:left="540"/>
              <w:rPr>
                <w:rFonts w:ascii="Times New Roman" w:eastAsia="Calibri" w:hAnsi="Times New Roman" w:cs="Times New Roman"/>
                <w:sz w:val="24"/>
                <w:szCs w:val="24"/>
              </w:rPr>
            </w:pPr>
            <w:proofErr w:type="spellStart"/>
            <w:r>
              <w:rPr>
                <w:rFonts w:ascii="Times New Roman" w:hAnsi="Times New Roman" w:cs="Times New Roman"/>
                <w:spacing w:val="-1"/>
                <w:sz w:val="24"/>
              </w:rPr>
              <w:t>Государственная</w:t>
            </w:r>
            <w:proofErr w:type="spellEnd"/>
            <w:r>
              <w:rPr>
                <w:rFonts w:ascii="Times New Roman" w:hAnsi="Times New Roman" w:cs="Times New Roman"/>
                <w:spacing w:val="-1"/>
                <w:sz w:val="24"/>
              </w:rPr>
              <w:t xml:space="preserve"> </w:t>
            </w:r>
            <w:proofErr w:type="spellStart"/>
            <w:r>
              <w:rPr>
                <w:rFonts w:ascii="Times New Roman" w:hAnsi="Times New Roman" w:cs="Times New Roman"/>
                <w:spacing w:val="-1"/>
                <w:sz w:val="24"/>
              </w:rPr>
              <w:t>администрация</w:t>
            </w:r>
            <w:proofErr w:type="spellEnd"/>
            <w:r>
              <w:rPr>
                <w:rFonts w:ascii="Times New Roman" w:hAnsi="Times New Roman" w:cs="Times New Roman"/>
                <w:sz w:val="24"/>
              </w:rPr>
              <w:t xml:space="preserve"> </w:t>
            </w:r>
            <w:proofErr w:type="spellStart"/>
            <w:r>
              <w:rPr>
                <w:rFonts w:ascii="Times New Roman" w:hAnsi="Times New Roman" w:cs="Times New Roman"/>
                <w:spacing w:val="-1"/>
                <w:sz w:val="24"/>
              </w:rPr>
              <w:t>автомобильных</w:t>
            </w:r>
            <w:proofErr w:type="spellEnd"/>
            <w:r>
              <w:rPr>
                <w:rFonts w:ascii="Times New Roman" w:hAnsi="Times New Roman" w:cs="Times New Roman"/>
                <w:sz w:val="24"/>
              </w:rPr>
              <w:t xml:space="preserve"> </w:t>
            </w:r>
            <w:proofErr w:type="spellStart"/>
            <w:r>
              <w:rPr>
                <w:rFonts w:ascii="Times New Roman" w:hAnsi="Times New Roman" w:cs="Times New Roman"/>
                <w:spacing w:val="-1"/>
                <w:sz w:val="24"/>
              </w:rPr>
              <w:t>дорог</w:t>
            </w:r>
            <w:proofErr w:type="spellEnd"/>
          </w:p>
        </w:tc>
      </w:tr>
      <w:tr w:rsidR="00A47A44" w:rsidRPr="00F70993" w14:paraId="1D8C70B9" w14:textId="77777777" w:rsidTr="00564734">
        <w:trPr>
          <w:trHeight w:hRule="exact" w:val="294"/>
        </w:trPr>
        <w:tc>
          <w:tcPr>
            <w:tcW w:w="1450" w:type="dxa"/>
          </w:tcPr>
          <w:p w14:paraId="3F808DAA" w14:textId="77777777"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pacing w:val="-1"/>
                <w:sz w:val="24"/>
              </w:rPr>
              <w:t>ГУСИ</w:t>
            </w:r>
          </w:p>
        </w:tc>
        <w:tc>
          <w:tcPr>
            <w:tcW w:w="7901" w:type="dxa"/>
          </w:tcPr>
          <w:p w14:paraId="41C78029" w14:textId="77777777" w:rsidR="00A47A44" w:rsidRDefault="00A47A44" w:rsidP="00564734">
            <w:pPr>
              <w:pStyle w:val="TableParagraph"/>
              <w:spacing w:line="271" w:lineRule="exact"/>
              <w:ind w:left="540"/>
              <w:rPr>
                <w:rFonts w:ascii="Times New Roman" w:eastAsia="Calibri" w:hAnsi="Times New Roman" w:cs="Times New Roman"/>
                <w:sz w:val="24"/>
                <w:szCs w:val="24"/>
                <w:lang w:val="ru-RU"/>
              </w:rPr>
            </w:pPr>
            <w:r>
              <w:rPr>
                <w:rFonts w:ascii="Times New Roman" w:hAnsi="Times New Roman" w:cs="Times New Roman"/>
                <w:spacing w:val="-1"/>
                <w:sz w:val="24"/>
                <w:lang w:val="ru-RU"/>
              </w:rPr>
              <w:t>Главное</w:t>
            </w:r>
            <w:r>
              <w:rPr>
                <w:rFonts w:ascii="Times New Roman" w:hAnsi="Times New Roman" w:cs="Times New Roman"/>
                <w:spacing w:val="1"/>
                <w:sz w:val="24"/>
                <w:lang w:val="ru-RU"/>
              </w:rPr>
              <w:t xml:space="preserve"> </w:t>
            </w:r>
            <w:r>
              <w:rPr>
                <w:rFonts w:ascii="Times New Roman" w:hAnsi="Times New Roman" w:cs="Times New Roman"/>
                <w:spacing w:val="-1"/>
                <w:sz w:val="24"/>
                <w:lang w:val="ru-RU"/>
              </w:rPr>
              <w:t>управление</w:t>
            </w:r>
            <w:r>
              <w:rPr>
                <w:rFonts w:ascii="Times New Roman" w:hAnsi="Times New Roman" w:cs="Times New Roman"/>
                <w:spacing w:val="-1"/>
                <w:sz w:val="24"/>
                <w:lang w:val="ro-RO"/>
              </w:rPr>
              <w:t xml:space="preserve"> </w:t>
            </w:r>
            <w:r>
              <w:rPr>
                <w:rFonts w:ascii="Times New Roman" w:hAnsi="Times New Roman" w:cs="Times New Roman"/>
                <w:spacing w:val="-1"/>
                <w:sz w:val="24"/>
                <w:lang w:val="ru-RU"/>
              </w:rPr>
              <w:t>строительства</w:t>
            </w:r>
            <w:r>
              <w:rPr>
                <w:rFonts w:ascii="Times New Roman" w:hAnsi="Times New Roman" w:cs="Times New Roman"/>
                <w:spacing w:val="1"/>
                <w:sz w:val="24"/>
                <w:lang w:val="ru-RU"/>
              </w:rPr>
              <w:t xml:space="preserve"> </w:t>
            </w:r>
            <w:r>
              <w:rPr>
                <w:rFonts w:ascii="Times New Roman" w:hAnsi="Times New Roman" w:cs="Times New Roman"/>
                <w:sz w:val="24"/>
                <w:lang w:val="ru-RU"/>
              </w:rPr>
              <w:t>и</w:t>
            </w:r>
            <w:r>
              <w:rPr>
                <w:rFonts w:ascii="Times New Roman" w:hAnsi="Times New Roman" w:cs="Times New Roman"/>
                <w:spacing w:val="-2"/>
                <w:sz w:val="24"/>
                <w:lang w:val="ru-RU"/>
              </w:rPr>
              <w:t xml:space="preserve"> </w:t>
            </w:r>
            <w:r>
              <w:rPr>
                <w:rFonts w:ascii="Times New Roman" w:hAnsi="Times New Roman" w:cs="Times New Roman"/>
                <w:spacing w:val="-1"/>
                <w:sz w:val="24"/>
                <w:lang w:val="ru-RU"/>
              </w:rPr>
              <w:t>инфраструктуры</w:t>
            </w:r>
            <w:r>
              <w:rPr>
                <w:rFonts w:ascii="Times New Roman" w:hAnsi="Times New Roman" w:cs="Times New Roman"/>
                <w:spacing w:val="1"/>
                <w:sz w:val="24"/>
                <w:lang w:val="ru-RU"/>
              </w:rPr>
              <w:t xml:space="preserve"> </w:t>
            </w:r>
            <w:r>
              <w:rPr>
                <w:rFonts w:ascii="Times New Roman" w:hAnsi="Times New Roman" w:cs="Times New Roman"/>
                <w:spacing w:val="-1"/>
                <w:sz w:val="24"/>
                <w:lang w:val="ru-RU"/>
              </w:rPr>
              <w:t>Гагаузии</w:t>
            </w:r>
          </w:p>
        </w:tc>
      </w:tr>
      <w:tr w:rsidR="00A47A44" w:rsidRPr="00F70993" w14:paraId="0923FF5C" w14:textId="77777777" w:rsidTr="00564734">
        <w:trPr>
          <w:trHeight w:hRule="exact" w:val="298"/>
        </w:trPr>
        <w:tc>
          <w:tcPr>
            <w:tcW w:w="1450" w:type="dxa"/>
          </w:tcPr>
          <w:p w14:paraId="2FCD3C27" w14:textId="77777777" w:rsidR="00A47A44" w:rsidRDefault="00A47A44" w:rsidP="00564734">
            <w:pPr>
              <w:pStyle w:val="TableParagraph"/>
              <w:spacing w:line="272" w:lineRule="exact"/>
              <w:ind w:left="230"/>
              <w:rPr>
                <w:rFonts w:ascii="Times New Roman" w:eastAsia="Calibri" w:hAnsi="Times New Roman" w:cs="Times New Roman"/>
                <w:sz w:val="24"/>
                <w:szCs w:val="24"/>
                <w:lang w:val="ru-RU"/>
              </w:rPr>
            </w:pPr>
            <w:r>
              <w:rPr>
                <w:rFonts w:ascii="Times New Roman" w:hAnsi="Times New Roman" w:cs="Times New Roman"/>
                <w:sz w:val="24"/>
              </w:rPr>
              <w:t>ГУЭР</w:t>
            </w:r>
            <w:r>
              <w:rPr>
                <w:rFonts w:ascii="Times New Roman" w:hAnsi="Times New Roman" w:cs="Times New Roman"/>
                <w:sz w:val="24"/>
                <w:lang w:val="ru-RU"/>
              </w:rPr>
              <w:t>Т</w:t>
            </w:r>
          </w:p>
        </w:tc>
        <w:tc>
          <w:tcPr>
            <w:tcW w:w="7901" w:type="dxa"/>
          </w:tcPr>
          <w:p w14:paraId="6F8980ED" w14:textId="77777777" w:rsidR="00A47A44" w:rsidRDefault="00A47A44" w:rsidP="00564734">
            <w:pPr>
              <w:pStyle w:val="TableParagraph"/>
              <w:spacing w:line="272" w:lineRule="exact"/>
              <w:ind w:left="540"/>
              <w:rPr>
                <w:rFonts w:ascii="Times New Roman" w:eastAsia="Calibri" w:hAnsi="Times New Roman" w:cs="Times New Roman"/>
                <w:sz w:val="24"/>
                <w:szCs w:val="24"/>
                <w:lang w:val="ru-RU"/>
              </w:rPr>
            </w:pPr>
            <w:r>
              <w:rPr>
                <w:rFonts w:ascii="Times New Roman" w:hAnsi="Times New Roman" w:cs="Times New Roman"/>
                <w:spacing w:val="-1"/>
                <w:sz w:val="24"/>
                <w:lang w:val="ru-RU"/>
              </w:rPr>
              <w:t>Главное</w:t>
            </w:r>
            <w:r>
              <w:rPr>
                <w:rFonts w:ascii="Times New Roman" w:hAnsi="Times New Roman" w:cs="Times New Roman"/>
                <w:spacing w:val="1"/>
                <w:sz w:val="24"/>
                <w:lang w:val="ru-RU"/>
              </w:rPr>
              <w:t xml:space="preserve"> </w:t>
            </w:r>
            <w:r>
              <w:rPr>
                <w:rFonts w:ascii="Times New Roman" w:hAnsi="Times New Roman" w:cs="Times New Roman"/>
                <w:spacing w:val="-1"/>
                <w:sz w:val="24"/>
                <w:lang w:val="ru-RU"/>
              </w:rPr>
              <w:t>управление</w:t>
            </w:r>
            <w:r>
              <w:rPr>
                <w:rFonts w:ascii="Times New Roman" w:hAnsi="Times New Roman" w:cs="Times New Roman"/>
                <w:spacing w:val="1"/>
                <w:sz w:val="24"/>
                <w:lang w:val="ru-RU"/>
              </w:rPr>
              <w:t xml:space="preserve"> </w:t>
            </w:r>
            <w:r>
              <w:rPr>
                <w:rFonts w:ascii="Times New Roman" w:hAnsi="Times New Roman" w:cs="Times New Roman"/>
                <w:spacing w:val="-1"/>
                <w:sz w:val="24"/>
                <w:lang w:val="ru-RU"/>
              </w:rPr>
              <w:t>экономического развития и туризма</w:t>
            </w:r>
            <w:r>
              <w:rPr>
                <w:rFonts w:ascii="Times New Roman" w:hAnsi="Times New Roman" w:cs="Times New Roman"/>
                <w:sz w:val="24"/>
                <w:lang w:val="ru-RU"/>
              </w:rPr>
              <w:t xml:space="preserve"> </w:t>
            </w:r>
            <w:r>
              <w:rPr>
                <w:rFonts w:ascii="Times New Roman" w:hAnsi="Times New Roman" w:cs="Times New Roman"/>
                <w:spacing w:val="-1"/>
                <w:sz w:val="24"/>
                <w:lang w:val="ru-RU"/>
              </w:rPr>
              <w:t xml:space="preserve">Гагаузии </w:t>
            </w:r>
          </w:p>
        </w:tc>
      </w:tr>
      <w:tr w:rsidR="00A47A44" w14:paraId="634E359C" w14:textId="77777777" w:rsidTr="00564734">
        <w:trPr>
          <w:trHeight w:hRule="exact" w:val="293"/>
        </w:trPr>
        <w:tc>
          <w:tcPr>
            <w:tcW w:w="1450" w:type="dxa"/>
          </w:tcPr>
          <w:p w14:paraId="45081841" w14:textId="77777777" w:rsidR="00A47A44" w:rsidRDefault="00A47A44" w:rsidP="00564734">
            <w:pPr>
              <w:pStyle w:val="TableParagraph"/>
              <w:spacing w:line="271" w:lineRule="exact"/>
              <w:ind w:left="230"/>
              <w:rPr>
                <w:rFonts w:ascii="Times New Roman" w:eastAsia="Calibri" w:hAnsi="Times New Roman" w:cs="Times New Roman"/>
                <w:sz w:val="24"/>
                <w:szCs w:val="24"/>
                <w:lang w:val="ru-RU"/>
              </w:rPr>
            </w:pPr>
            <w:r>
              <w:rPr>
                <w:rFonts w:ascii="Times New Roman" w:hAnsi="Times New Roman" w:cs="Times New Roman"/>
                <w:spacing w:val="-1"/>
                <w:sz w:val="24"/>
              </w:rPr>
              <w:t>ДФ</w:t>
            </w:r>
            <w:r>
              <w:rPr>
                <w:rFonts w:ascii="Times New Roman" w:hAnsi="Times New Roman" w:cs="Times New Roman"/>
                <w:spacing w:val="-1"/>
                <w:sz w:val="24"/>
                <w:lang w:val="ru-RU"/>
              </w:rPr>
              <w:t>М</w:t>
            </w:r>
          </w:p>
        </w:tc>
        <w:tc>
          <w:tcPr>
            <w:tcW w:w="7901" w:type="dxa"/>
          </w:tcPr>
          <w:p w14:paraId="6297596A" w14:textId="77777777" w:rsidR="00A47A44" w:rsidRDefault="00A47A44" w:rsidP="00564734">
            <w:pPr>
              <w:pStyle w:val="TableParagraph"/>
              <w:spacing w:line="271" w:lineRule="exact"/>
              <w:ind w:left="540"/>
              <w:rPr>
                <w:rFonts w:ascii="Times New Roman" w:eastAsia="Calibri" w:hAnsi="Times New Roman" w:cs="Times New Roman"/>
                <w:sz w:val="24"/>
                <w:szCs w:val="24"/>
              </w:rPr>
            </w:pPr>
            <w:proofErr w:type="spellStart"/>
            <w:r>
              <w:rPr>
                <w:rFonts w:ascii="Times New Roman" w:hAnsi="Times New Roman" w:cs="Times New Roman"/>
                <w:spacing w:val="-1"/>
                <w:sz w:val="24"/>
              </w:rPr>
              <w:t>Дорожный</w:t>
            </w:r>
            <w:proofErr w:type="spellEnd"/>
            <w:r>
              <w:rPr>
                <w:rFonts w:ascii="Times New Roman" w:hAnsi="Times New Roman" w:cs="Times New Roman"/>
                <w:sz w:val="24"/>
              </w:rPr>
              <w:t xml:space="preserve"> </w:t>
            </w:r>
            <w:proofErr w:type="spellStart"/>
            <w:r>
              <w:rPr>
                <w:rFonts w:ascii="Times New Roman" w:hAnsi="Times New Roman" w:cs="Times New Roman"/>
                <w:spacing w:val="-1"/>
                <w:sz w:val="24"/>
              </w:rPr>
              <w:t>фонд</w:t>
            </w:r>
            <w:proofErr w:type="spellEnd"/>
            <w:r>
              <w:rPr>
                <w:rFonts w:ascii="Times New Roman" w:hAnsi="Times New Roman" w:cs="Times New Roman"/>
                <w:spacing w:val="1"/>
                <w:sz w:val="24"/>
              </w:rPr>
              <w:t xml:space="preserve"> </w:t>
            </w:r>
            <w:proofErr w:type="spellStart"/>
            <w:r>
              <w:rPr>
                <w:rFonts w:ascii="Times New Roman" w:hAnsi="Times New Roman" w:cs="Times New Roman"/>
                <w:spacing w:val="-1"/>
                <w:sz w:val="24"/>
              </w:rPr>
              <w:t>Молдовы</w:t>
            </w:r>
            <w:proofErr w:type="spellEnd"/>
          </w:p>
        </w:tc>
      </w:tr>
      <w:tr w:rsidR="00A47A44" w:rsidRPr="00F70993" w14:paraId="78E3BC79" w14:textId="77777777" w:rsidTr="00564734">
        <w:trPr>
          <w:trHeight w:hRule="exact" w:val="293"/>
        </w:trPr>
        <w:tc>
          <w:tcPr>
            <w:tcW w:w="1450" w:type="dxa"/>
          </w:tcPr>
          <w:p w14:paraId="4A6B9669" w14:textId="77777777"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z w:val="24"/>
              </w:rPr>
              <w:t>ЕБРР</w:t>
            </w:r>
          </w:p>
        </w:tc>
        <w:tc>
          <w:tcPr>
            <w:tcW w:w="7901" w:type="dxa"/>
          </w:tcPr>
          <w:p w14:paraId="1C7613D6" w14:textId="77777777" w:rsidR="00A47A44" w:rsidRDefault="00A47A44" w:rsidP="00564734">
            <w:pPr>
              <w:pStyle w:val="TableParagraph"/>
              <w:spacing w:line="271" w:lineRule="exact"/>
              <w:ind w:left="540"/>
              <w:rPr>
                <w:rFonts w:ascii="Times New Roman" w:eastAsia="Calibri" w:hAnsi="Times New Roman" w:cs="Times New Roman"/>
                <w:sz w:val="24"/>
                <w:szCs w:val="24"/>
                <w:lang w:val="ru-RU"/>
              </w:rPr>
            </w:pPr>
            <w:r>
              <w:rPr>
                <w:rFonts w:ascii="Times New Roman" w:hAnsi="Times New Roman" w:cs="Times New Roman"/>
                <w:spacing w:val="-1"/>
                <w:sz w:val="24"/>
                <w:lang w:val="ru-RU"/>
              </w:rPr>
              <w:t>Европейский</w:t>
            </w:r>
            <w:r>
              <w:rPr>
                <w:rFonts w:ascii="Times New Roman" w:hAnsi="Times New Roman" w:cs="Times New Roman"/>
                <w:sz w:val="24"/>
                <w:lang w:val="ru-RU"/>
              </w:rPr>
              <w:t xml:space="preserve"> </w:t>
            </w:r>
            <w:r>
              <w:rPr>
                <w:rFonts w:ascii="Times New Roman" w:hAnsi="Times New Roman" w:cs="Times New Roman"/>
                <w:spacing w:val="-1"/>
                <w:sz w:val="24"/>
                <w:lang w:val="ru-RU"/>
              </w:rPr>
              <w:t>банк</w:t>
            </w:r>
            <w:r>
              <w:rPr>
                <w:rFonts w:ascii="Times New Roman" w:hAnsi="Times New Roman" w:cs="Times New Roman"/>
                <w:sz w:val="24"/>
                <w:lang w:val="ru-RU"/>
              </w:rPr>
              <w:t xml:space="preserve"> </w:t>
            </w:r>
            <w:r>
              <w:rPr>
                <w:rFonts w:ascii="Times New Roman" w:hAnsi="Times New Roman" w:cs="Times New Roman"/>
                <w:spacing w:val="-1"/>
                <w:sz w:val="24"/>
                <w:lang w:val="ru-RU"/>
              </w:rPr>
              <w:t>реконструкции</w:t>
            </w:r>
            <w:r>
              <w:rPr>
                <w:rFonts w:ascii="Times New Roman" w:hAnsi="Times New Roman" w:cs="Times New Roman"/>
                <w:sz w:val="24"/>
                <w:lang w:val="ru-RU"/>
              </w:rPr>
              <w:t xml:space="preserve"> и </w:t>
            </w:r>
            <w:r>
              <w:rPr>
                <w:rFonts w:ascii="Times New Roman" w:hAnsi="Times New Roman" w:cs="Times New Roman"/>
                <w:spacing w:val="-1"/>
                <w:sz w:val="24"/>
                <w:lang w:val="ru-RU"/>
              </w:rPr>
              <w:t>развития</w:t>
            </w:r>
          </w:p>
        </w:tc>
      </w:tr>
      <w:tr w:rsidR="00A47A44" w14:paraId="6F063490" w14:textId="77777777" w:rsidTr="00564734">
        <w:trPr>
          <w:trHeight w:hRule="exact" w:val="293"/>
        </w:trPr>
        <w:tc>
          <w:tcPr>
            <w:tcW w:w="1450" w:type="dxa"/>
          </w:tcPr>
          <w:p w14:paraId="53C275F3" w14:textId="77777777"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pacing w:val="-1"/>
                <w:sz w:val="24"/>
              </w:rPr>
              <w:t>ЕИБ</w:t>
            </w:r>
          </w:p>
        </w:tc>
        <w:tc>
          <w:tcPr>
            <w:tcW w:w="7901" w:type="dxa"/>
          </w:tcPr>
          <w:p w14:paraId="6633DF30" w14:textId="77777777" w:rsidR="00A47A44" w:rsidRDefault="00A47A44" w:rsidP="00564734">
            <w:pPr>
              <w:pStyle w:val="TableParagraph"/>
              <w:spacing w:line="271" w:lineRule="exact"/>
              <w:ind w:left="540"/>
              <w:rPr>
                <w:rFonts w:ascii="Times New Roman" w:eastAsia="Calibri" w:hAnsi="Times New Roman" w:cs="Times New Roman"/>
                <w:sz w:val="24"/>
                <w:szCs w:val="24"/>
              </w:rPr>
            </w:pPr>
            <w:proofErr w:type="spellStart"/>
            <w:r>
              <w:rPr>
                <w:rFonts w:ascii="Times New Roman" w:hAnsi="Times New Roman" w:cs="Times New Roman"/>
                <w:spacing w:val="-1"/>
                <w:sz w:val="24"/>
              </w:rPr>
              <w:t>Европейский</w:t>
            </w:r>
            <w:proofErr w:type="spellEnd"/>
            <w:r>
              <w:rPr>
                <w:rFonts w:ascii="Times New Roman" w:hAnsi="Times New Roman" w:cs="Times New Roman"/>
                <w:sz w:val="24"/>
              </w:rPr>
              <w:t xml:space="preserve"> </w:t>
            </w:r>
            <w:proofErr w:type="spellStart"/>
            <w:r>
              <w:rPr>
                <w:rFonts w:ascii="Times New Roman" w:hAnsi="Times New Roman" w:cs="Times New Roman"/>
                <w:spacing w:val="-1"/>
                <w:sz w:val="24"/>
              </w:rPr>
              <w:t>инвестиционный</w:t>
            </w:r>
            <w:proofErr w:type="spellEnd"/>
            <w:r>
              <w:rPr>
                <w:rFonts w:ascii="Times New Roman" w:hAnsi="Times New Roman" w:cs="Times New Roman"/>
                <w:sz w:val="24"/>
              </w:rPr>
              <w:t xml:space="preserve"> </w:t>
            </w:r>
            <w:proofErr w:type="spellStart"/>
            <w:r>
              <w:rPr>
                <w:rFonts w:ascii="Times New Roman" w:hAnsi="Times New Roman" w:cs="Times New Roman"/>
                <w:spacing w:val="-1"/>
                <w:sz w:val="24"/>
              </w:rPr>
              <w:t>банк</w:t>
            </w:r>
            <w:proofErr w:type="spellEnd"/>
          </w:p>
        </w:tc>
      </w:tr>
      <w:tr w:rsidR="00A47A44" w14:paraId="6A4EF278" w14:textId="77777777" w:rsidTr="00564734">
        <w:trPr>
          <w:trHeight w:hRule="exact" w:val="293"/>
        </w:trPr>
        <w:tc>
          <w:tcPr>
            <w:tcW w:w="1450" w:type="dxa"/>
          </w:tcPr>
          <w:p w14:paraId="5C1B6961" w14:textId="77777777"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z w:val="24"/>
              </w:rPr>
              <w:t>ЕС</w:t>
            </w:r>
          </w:p>
        </w:tc>
        <w:tc>
          <w:tcPr>
            <w:tcW w:w="7901" w:type="dxa"/>
          </w:tcPr>
          <w:p w14:paraId="22A68BD3" w14:textId="77777777" w:rsidR="00A47A44" w:rsidRDefault="00A47A44" w:rsidP="00564734">
            <w:pPr>
              <w:pStyle w:val="TableParagraph"/>
              <w:spacing w:line="271" w:lineRule="exact"/>
              <w:ind w:left="540"/>
              <w:rPr>
                <w:rFonts w:ascii="Times New Roman" w:eastAsia="Calibri" w:hAnsi="Times New Roman" w:cs="Times New Roman"/>
                <w:sz w:val="24"/>
                <w:szCs w:val="24"/>
              </w:rPr>
            </w:pPr>
            <w:proofErr w:type="spellStart"/>
            <w:r>
              <w:rPr>
                <w:rFonts w:ascii="Times New Roman" w:hAnsi="Times New Roman" w:cs="Times New Roman"/>
                <w:spacing w:val="-1"/>
                <w:sz w:val="24"/>
              </w:rPr>
              <w:t>Европейский</w:t>
            </w:r>
            <w:proofErr w:type="spellEnd"/>
            <w:r>
              <w:rPr>
                <w:rFonts w:ascii="Times New Roman" w:hAnsi="Times New Roman" w:cs="Times New Roman"/>
                <w:sz w:val="24"/>
              </w:rPr>
              <w:t xml:space="preserve"> </w:t>
            </w:r>
            <w:proofErr w:type="spellStart"/>
            <w:r>
              <w:rPr>
                <w:rFonts w:ascii="Times New Roman" w:hAnsi="Times New Roman" w:cs="Times New Roman"/>
                <w:spacing w:val="-1"/>
                <w:sz w:val="24"/>
              </w:rPr>
              <w:t>Союз</w:t>
            </w:r>
            <w:proofErr w:type="spellEnd"/>
          </w:p>
        </w:tc>
      </w:tr>
      <w:tr w:rsidR="00A47A44" w14:paraId="22F383A1" w14:textId="77777777" w:rsidTr="00564734">
        <w:trPr>
          <w:trHeight w:hRule="exact" w:val="293"/>
        </w:trPr>
        <w:tc>
          <w:tcPr>
            <w:tcW w:w="1450" w:type="dxa"/>
          </w:tcPr>
          <w:p w14:paraId="71B8D71B" w14:textId="77777777" w:rsidR="00A47A44" w:rsidRDefault="00A47A44" w:rsidP="00564734">
            <w:pPr>
              <w:pStyle w:val="TableParagraph"/>
              <w:spacing w:line="271" w:lineRule="exact"/>
              <w:ind w:left="230"/>
              <w:rPr>
                <w:rFonts w:ascii="Times New Roman" w:hAnsi="Times New Roman" w:cs="Times New Roman"/>
                <w:sz w:val="24"/>
                <w:lang w:val="ru-RU"/>
              </w:rPr>
            </w:pPr>
            <w:r>
              <w:rPr>
                <w:rFonts w:ascii="Times New Roman" w:hAnsi="Times New Roman" w:cs="Times New Roman"/>
                <w:sz w:val="24"/>
                <w:lang w:val="ru-RU"/>
              </w:rPr>
              <w:t>ЕПД</w:t>
            </w:r>
          </w:p>
        </w:tc>
        <w:tc>
          <w:tcPr>
            <w:tcW w:w="7901" w:type="dxa"/>
          </w:tcPr>
          <w:p w14:paraId="5B212E21" w14:textId="77777777" w:rsidR="00A47A44" w:rsidRDefault="00A47A44" w:rsidP="00564734">
            <w:pPr>
              <w:pStyle w:val="TableParagraph"/>
              <w:spacing w:line="271" w:lineRule="exact"/>
              <w:ind w:left="540"/>
              <w:rPr>
                <w:rFonts w:ascii="Times New Roman" w:hAnsi="Times New Roman" w:cs="Times New Roman"/>
                <w:spacing w:val="-1"/>
                <w:sz w:val="24"/>
                <w:lang w:val="ru-RU"/>
              </w:rPr>
            </w:pPr>
            <w:r>
              <w:rPr>
                <w:rFonts w:ascii="Times New Roman" w:hAnsi="Times New Roman" w:cs="Times New Roman"/>
                <w:spacing w:val="-1"/>
                <w:sz w:val="24"/>
                <w:lang w:val="ru-RU"/>
              </w:rPr>
              <w:t>Единый Программный Документ</w:t>
            </w:r>
          </w:p>
        </w:tc>
      </w:tr>
      <w:tr w:rsidR="00A47A44" w14:paraId="033FE9B0" w14:textId="77777777" w:rsidTr="00564734">
        <w:trPr>
          <w:trHeight w:hRule="exact" w:val="293"/>
        </w:trPr>
        <w:tc>
          <w:tcPr>
            <w:tcW w:w="1450" w:type="dxa"/>
          </w:tcPr>
          <w:p w14:paraId="730D7095" w14:textId="77777777" w:rsidR="00A47A44" w:rsidRPr="00AB40DC" w:rsidRDefault="00A47A44" w:rsidP="00564734">
            <w:pPr>
              <w:pStyle w:val="TableParagraph"/>
              <w:spacing w:line="271" w:lineRule="exact"/>
              <w:ind w:left="230"/>
              <w:rPr>
                <w:rFonts w:ascii="Times New Roman" w:hAnsi="Times New Roman" w:cs="Times New Roman"/>
                <w:spacing w:val="-1"/>
                <w:sz w:val="24"/>
                <w:lang w:val="ru-RU"/>
              </w:rPr>
            </w:pPr>
            <w:r>
              <w:rPr>
                <w:rFonts w:ascii="Times New Roman" w:hAnsi="Times New Roman" w:cs="Times New Roman"/>
                <w:spacing w:val="-1"/>
                <w:sz w:val="24"/>
                <w:lang w:val="ru-RU"/>
              </w:rPr>
              <w:t>КГУ</w:t>
            </w:r>
          </w:p>
        </w:tc>
        <w:tc>
          <w:tcPr>
            <w:tcW w:w="7901" w:type="dxa"/>
          </w:tcPr>
          <w:p w14:paraId="65A4EDB3" w14:textId="77777777" w:rsidR="00A47A44" w:rsidRPr="00AB40DC" w:rsidRDefault="00A47A44" w:rsidP="00564734">
            <w:pPr>
              <w:pStyle w:val="TableParagraph"/>
              <w:spacing w:line="271" w:lineRule="exact"/>
              <w:ind w:left="540"/>
              <w:rPr>
                <w:rFonts w:ascii="Times New Roman" w:hAnsi="Times New Roman" w:cs="Times New Roman"/>
                <w:spacing w:val="-1"/>
                <w:sz w:val="24"/>
                <w:lang w:val="ru-RU"/>
              </w:rPr>
            </w:pPr>
            <w:r>
              <w:rPr>
                <w:rFonts w:ascii="Times New Roman" w:hAnsi="Times New Roman" w:cs="Times New Roman"/>
                <w:spacing w:val="-1"/>
                <w:sz w:val="24"/>
                <w:lang w:val="ru-RU"/>
              </w:rPr>
              <w:t>Комратский Государственный университет</w:t>
            </w:r>
          </w:p>
        </w:tc>
      </w:tr>
      <w:tr w:rsidR="00A47A44" w14:paraId="5F7960DC" w14:textId="77777777" w:rsidTr="00564734">
        <w:trPr>
          <w:trHeight w:hRule="exact" w:val="293"/>
        </w:trPr>
        <w:tc>
          <w:tcPr>
            <w:tcW w:w="1450" w:type="dxa"/>
          </w:tcPr>
          <w:p w14:paraId="45F4A981" w14:textId="77777777"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pacing w:val="-1"/>
                <w:sz w:val="24"/>
              </w:rPr>
              <w:t>ЗРР</w:t>
            </w:r>
          </w:p>
        </w:tc>
        <w:tc>
          <w:tcPr>
            <w:tcW w:w="7901" w:type="dxa"/>
          </w:tcPr>
          <w:p w14:paraId="561785EB" w14:textId="77777777" w:rsidR="00A47A44" w:rsidRDefault="00A47A44" w:rsidP="00564734">
            <w:pPr>
              <w:pStyle w:val="TableParagraph"/>
              <w:spacing w:line="271" w:lineRule="exact"/>
              <w:ind w:left="540"/>
              <w:rPr>
                <w:rFonts w:ascii="Times New Roman" w:eastAsia="Calibri" w:hAnsi="Times New Roman" w:cs="Times New Roman"/>
                <w:sz w:val="24"/>
                <w:szCs w:val="24"/>
              </w:rPr>
            </w:pPr>
            <w:proofErr w:type="spellStart"/>
            <w:r>
              <w:rPr>
                <w:rFonts w:ascii="Times New Roman" w:hAnsi="Times New Roman" w:cs="Times New Roman"/>
                <w:spacing w:val="-1"/>
                <w:sz w:val="24"/>
              </w:rPr>
              <w:t>Закон</w:t>
            </w:r>
            <w:proofErr w:type="spellEnd"/>
            <w:r>
              <w:rPr>
                <w:rFonts w:ascii="Times New Roman" w:hAnsi="Times New Roman" w:cs="Times New Roman"/>
                <w:spacing w:val="-1"/>
                <w:sz w:val="24"/>
              </w:rPr>
              <w:t xml:space="preserve"> </w:t>
            </w:r>
            <w:r>
              <w:rPr>
                <w:rFonts w:ascii="Times New Roman" w:hAnsi="Times New Roman" w:cs="Times New Roman"/>
                <w:sz w:val="24"/>
              </w:rPr>
              <w:t>о</w:t>
            </w:r>
            <w:r>
              <w:rPr>
                <w:rFonts w:ascii="Times New Roman" w:hAnsi="Times New Roman" w:cs="Times New Roman"/>
                <w:spacing w:val="1"/>
                <w:sz w:val="24"/>
              </w:rPr>
              <w:t xml:space="preserve"> </w:t>
            </w:r>
            <w:proofErr w:type="spellStart"/>
            <w:r>
              <w:rPr>
                <w:rFonts w:ascii="Times New Roman" w:hAnsi="Times New Roman" w:cs="Times New Roman"/>
                <w:spacing w:val="-1"/>
                <w:sz w:val="24"/>
              </w:rPr>
              <w:t>региональном</w:t>
            </w:r>
            <w:proofErr w:type="spellEnd"/>
            <w:r>
              <w:rPr>
                <w:rFonts w:ascii="Times New Roman" w:hAnsi="Times New Roman" w:cs="Times New Roman"/>
                <w:spacing w:val="-1"/>
                <w:sz w:val="24"/>
              </w:rPr>
              <w:t xml:space="preserve"> </w:t>
            </w:r>
            <w:proofErr w:type="spellStart"/>
            <w:r>
              <w:rPr>
                <w:rFonts w:ascii="Times New Roman" w:hAnsi="Times New Roman" w:cs="Times New Roman"/>
                <w:spacing w:val="-1"/>
                <w:sz w:val="24"/>
              </w:rPr>
              <w:t>развитии</w:t>
            </w:r>
            <w:proofErr w:type="spellEnd"/>
          </w:p>
        </w:tc>
      </w:tr>
      <w:tr w:rsidR="00A47A44" w14:paraId="476AB301" w14:textId="77777777" w:rsidTr="00564734">
        <w:trPr>
          <w:trHeight w:hRule="exact" w:val="293"/>
        </w:trPr>
        <w:tc>
          <w:tcPr>
            <w:tcW w:w="1450" w:type="dxa"/>
          </w:tcPr>
          <w:p w14:paraId="4E85C59E" w14:textId="77777777"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pacing w:val="-1"/>
                <w:sz w:val="24"/>
              </w:rPr>
              <w:t>ЗСП</w:t>
            </w:r>
          </w:p>
        </w:tc>
        <w:tc>
          <w:tcPr>
            <w:tcW w:w="7901" w:type="dxa"/>
          </w:tcPr>
          <w:p w14:paraId="7CFB153D" w14:textId="77777777" w:rsidR="00A47A44" w:rsidRDefault="00A47A44" w:rsidP="00564734">
            <w:pPr>
              <w:pStyle w:val="TableParagraph"/>
              <w:spacing w:line="271" w:lineRule="exact"/>
              <w:ind w:left="540"/>
              <w:rPr>
                <w:rFonts w:ascii="Times New Roman" w:eastAsia="Calibri" w:hAnsi="Times New Roman" w:cs="Times New Roman"/>
                <w:sz w:val="24"/>
                <w:szCs w:val="24"/>
              </w:rPr>
            </w:pPr>
            <w:proofErr w:type="spellStart"/>
            <w:r>
              <w:rPr>
                <w:rFonts w:ascii="Times New Roman" w:hAnsi="Times New Roman" w:cs="Times New Roman"/>
                <w:spacing w:val="-1"/>
                <w:sz w:val="24"/>
              </w:rPr>
              <w:t>Зона</w:t>
            </w:r>
            <w:proofErr w:type="spellEnd"/>
            <w:r>
              <w:rPr>
                <w:rFonts w:ascii="Times New Roman" w:hAnsi="Times New Roman" w:cs="Times New Roman"/>
                <w:spacing w:val="1"/>
                <w:sz w:val="24"/>
              </w:rPr>
              <w:t xml:space="preserve"> </w:t>
            </w:r>
            <w:proofErr w:type="spellStart"/>
            <w:r>
              <w:rPr>
                <w:rFonts w:ascii="Times New Roman" w:hAnsi="Times New Roman" w:cs="Times New Roman"/>
                <w:spacing w:val="-1"/>
                <w:sz w:val="24"/>
              </w:rPr>
              <w:t>свободного</w:t>
            </w:r>
            <w:proofErr w:type="spellEnd"/>
            <w:r>
              <w:rPr>
                <w:rFonts w:ascii="Times New Roman" w:hAnsi="Times New Roman" w:cs="Times New Roman"/>
                <w:spacing w:val="1"/>
                <w:sz w:val="24"/>
              </w:rPr>
              <w:t xml:space="preserve"> </w:t>
            </w:r>
            <w:proofErr w:type="spellStart"/>
            <w:r>
              <w:rPr>
                <w:rFonts w:ascii="Times New Roman" w:hAnsi="Times New Roman" w:cs="Times New Roman"/>
                <w:spacing w:val="-1"/>
                <w:sz w:val="24"/>
              </w:rPr>
              <w:t>предпринимательства</w:t>
            </w:r>
            <w:proofErr w:type="spellEnd"/>
          </w:p>
        </w:tc>
      </w:tr>
      <w:tr w:rsidR="00A47A44" w14:paraId="078E0636" w14:textId="77777777" w:rsidTr="00564734">
        <w:trPr>
          <w:trHeight w:hRule="exact" w:val="293"/>
        </w:trPr>
        <w:tc>
          <w:tcPr>
            <w:tcW w:w="1450" w:type="dxa"/>
          </w:tcPr>
          <w:p w14:paraId="6362124A" w14:textId="77777777" w:rsidR="00A47A44" w:rsidRDefault="00A47A44" w:rsidP="00564734">
            <w:pPr>
              <w:pStyle w:val="TableParagraph"/>
              <w:spacing w:line="271" w:lineRule="exact"/>
              <w:ind w:left="230"/>
              <w:rPr>
                <w:rFonts w:ascii="Times New Roman" w:hAnsi="Times New Roman" w:cs="Times New Roman"/>
                <w:spacing w:val="-1"/>
                <w:sz w:val="24"/>
              </w:rPr>
            </w:pPr>
            <w:r>
              <w:rPr>
                <w:rFonts w:ascii="Times New Roman" w:hAnsi="Times New Roman" w:cs="Times New Roman"/>
                <w:spacing w:val="-1"/>
                <w:sz w:val="24"/>
              </w:rPr>
              <w:t>ЗЭА</w:t>
            </w:r>
          </w:p>
          <w:p w14:paraId="4464946C" w14:textId="77777777" w:rsidR="00A47A44" w:rsidRDefault="00A47A44" w:rsidP="00564734">
            <w:pPr>
              <w:pStyle w:val="TableParagraph"/>
              <w:spacing w:line="271" w:lineRule="exact"/>
              <w:ind w:left="230"/>
              <w:rPr>
                <w:rFonts w:ascii="Times New Roman" w:eastAsia="Calibri" w:hAnsi="Times New Roman" w:cs="Times New Roman"/>
                <w:sz w:val="24"/>
                <w:szCs w:val="24"/>
              </w:rPr>
            </w:pPr>
          </w:p>
        </w:tc>
        <w:tc>
          <w:tcPr>
            <w:tcW w:w="7901" w:type="dxa"/>
          </w:tcPr>
          <w:p w14:paraId="619ED085" w14:textId="77777777" w:rsidR="00A47A44" w:rsidRDefault="00A47A44" w:rsidP="00564734">
            <w:pPr>
              <w:pStyle w:val="TableParagraph"/>
              <w:spacing w:line="271" w:lineRule="exact"/>
              <w:ind w:left="540"/>
              <w:rPr>
                <w:rFonts w:ascii="Times New Roman" w:hAnsi="Times New Roman" w:cs="Times New Roman"/>
                <w:spacing w:val="-1"/>
                <w:sz w:val="24"/>
              </w:rPr>
            </w:pPr>
            <w:proofErr w:type="spellStart"/>
            <w:r>
              <w:rPr>
                <w:rFonts w:ascii="Times New Roman" w:hAnsi="Times New Roman" w:cs="Times New Roman"/>
                <w:spacing w:val="-1"/>
                <w:sz w:val="24"/>
              </w:rPr>
              <w:t>Зарегистрированные</w:t>
            </w:r>
            <w:proofErr w:type="spellEnd"/>
            <w:r>
              <w:rPr>
                <w:rFonts w:ascii="Times New Roman" w:hAnsi="Times New Roman" w:cs="Times New Roman"/>
                <w:spacing w:val="1"/>
                <w:sz w:val="24"/>
              </w:rPr>
              <w:t xml:space="preserve"> </w:t>
            </w:r>
            <w:proofErr w:type="spellStart"/>
            <w:r>
              <w:rPr>
                <w:rFonts w:ascii="Times New Roman" w:hAnsi="Times New Roman" w:cs="Times New Roman"/>
                <w:spacing w:val="-1"/>
                <w:sz w:val="24"/>
              </w:rPr>
              <w:t>экономические</w:t>
            </w:r>
            <w:proofErr w:type="spellEnd"/>
            <w:r>
              <w:rPr>
                <w:rFonts w:ascii="Times New Roman" w:hAnsi="Times New Roman" w:cs="Times New Roman"/>
                <w:spacing w:val="1"/>
                <w:sz w:val="24"/>
              </w:rPr>
              <w:t xml:space="preserve"> </w:t>
            </w:r>
            <w:proofErr w:type="spellStart"/>
            <w:r>
              <w:rPr>
                <w:rFonts w:ascii="Times New Roman" w:hAnsi="Times New Roman" w:cs="Times New Roman"/>
                <w:spacing w:val="-1"/>
                <w:sz w:val="24"/>
              </w:rPr>
              <w:t>агенты</w:t>
            </w:r>
            <w:proofErr w:type="spellEnd"/>
          </w:p>
          <w:p w14:paraId="24B25DA1" w14:textId="77777777" w:rsidR="00A47A44" w:rsidRDefault="00A47A44" w:rsidP="00564734">
            <w:pPr>
              <w:pStyle w:val="TableParagraph"/>
              <w:spacing w:line="271" w:lineRule="exact"/>
              <w:ind w:left="540"/>
              <w:rPr>
                <w:rFonts w:ascii="Times New Roman" w:hAnsi="Times New Roman" w:cs="Times New Roman"/>
                <w:spacing w:val="-1"/>
                <w:sz w:val="24"/>
              </w:rPr>
            </w:pPr>
          </w:p>
          <w:p w14:paraId="69BE9EC3" w14:textId="77777777" w:rsidR="00A47A44" w:rsidRDefault="00A47A44" w:rsidP="00564734">
            <w:pPr>
              <w:pStyle w:val="TableParagraph"/>
              <w:spacing w:line="271" w:lineRule="exact"/>
              <w:ind w:left="540"/>
              <w:rPr>
                <w:rFonts w:ascii="Times New Roman" w:hAnsi="Times New Roman" w:cs="Times New Roman"/>
                <w:spacing w:val="-1"/>
                <w:sz w:val="24"/>
              </w:rPr>
            </w:pPr>
          </w:p>
          <w:p w14:paraId="50DD7E4C" w14:textId="77777777" w:rsidR="00A47A44" w:rsidRDefault="00A47A44" w:rsidP="00564734">
            <w:pPr>
              <w:pStyle w:val="TableParagraph"/>
              <w:spacing w:line="271" w:lineRule="exact"/>
              <w:ind w:left="540"/>
              <w:rPr>
                <w:rFonts w:ascii="Times New Roman" w:hAnsi="Times New Roman" w:cs="Times New Roman"/>
                <w:spacing w:val="-1"/>
                <w:sz w:val="24"/>
              </w:rPr>
            </w:pPr>
          </w:p>
          <w:p w14:paraId="5C43132F" w14:textId="77777777" w:rsidR="00A47A44" w:rsidRDefault="00A47A44" w:rsidP="00564734">
            <w:pPr>
              <w:pStyle w:val="TableParagraph"/>
              <w:spacing w:line="271" w:lineRule="exact"/>
              <w:ind w:left="540"/>
              <w:rPr>
                <w:rFonts w:ascii="Times New Roman" w:hAnsi="Times New Roman" w:cs="Times New Roman"/>
                <w:spacing w:val="-1"/>
                <w:sz w:val="24"/>
              </w:rPr>
            </w:pPr>
          </w:p>
          <w:p w14:paraId="1443C94B" w14:textId="77777777" w:rsidR="00A47A44" w:rsidRDefault="00A47A44" w:rsidP="00564734">
            <w:pPr>
              <w:pStyle w:val="TableParagraph"/>
              <w:spacing w:line="271" w:lineRule="exact"/>
              <w:ind w:left="540"/>
              <w:rPr>
                <w:rFonts w:ascii="Times New Roman" w:eastAsia="Calibri" w:hAnsi="Times New Roman" w:cs="Times New Roman"/>
                <w:sz w:val="24"/>
                <w:szCs w:val="24"/>
              </w:rPr>
            </w:pPr>
          </w:p>
        </w:tc>
      </w:tr>
      <w:tr w:rsidR="00A47A44" w14:paraId="6CFB7CE5" w14:textId="77777777" w:rsidTr="00564734">
        <w:trPr>
          <w:trHeight w:hRule="exact" w:val="293"/>
        </w:trPr>
        <w:tc>
          <w:tcPr>
            <w:tcW w:w="1450" w:type="dxa"/>
          </w:tcPr>
          <w:p w14:paraId="6E90EF6D" w14:textId="77777777"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pacing w:val="1"/>
                <w:sz w:val="24"/>
              </w:rPr>
              <w:t>ММС</w:t>
            </w:r>
          </w:p>
        </w:tc>
        <w:tc>
          <w:tcPr>
            <w:tcW w:w="7901" w:type="dxa"/>
          </w:tcPr>
          <w:p w14:paraId="493E1013" w14:textId="77777777" w:rsidR="00A47A44" w:rsidRDefault="00A47A44" w:rsidP="00564734">
            <w:pPr>
              <w:pStyle w:val="TableParagraph"/>
              <w:spacing w:line="271" w:lineRule="exact"/>
              <w:ind w:left="540"/>
              <w:rPr>
                <w:rFonts w:ascii="Times New Roman" w:eastAsia="Calibri" w:hAnsi="Times New Roman" w:cs="Times New Roman"/>
                <w:sz w:val="24"/>
                <w:szCs w:val="24"/>
              </w:rPr>
            </w:pPr>
            <w:proofErr w:type="spellStart"/>
            <w:r>
              <w:rPr>
                <w:rFonts w:ascii="Times New Roman" w:hAnsi="Times New Roman" w:cs="Times New Roman"/>
                <w:spacing w:val="-1"/>
                <w:sz w:val="24"/>
              </w:rPr>
              <w:t>Межмуниципальное</w:t>
            </w:r>
            <w:proofErr w:type="spellEnd"/>
            <w:r>
              <w:rPr>
                <w:rFonts w:ascii="Times New Roman" w:hAnsi="Times New Roman" w:cs="Times New Roman"/>
                <w:spacing w:val="1"/>
                <w:sz w:val="24"/>
              </w:rPr>
              <w:t xml:space="preserve"> </w:t>
            </w:r>
            <w:proofErr w:type="spellStart"/>
            <w:r>
              <w:rPr>
                <w:rFonts w:ascii="Times New Roman" w:hAnsi="Times New Roman" w:cs="Times New Roman"/>
                <w:spacing w:val="-1"/>
                <w:sz w:val="24"/>
              </w:rPr>
              <w:t>сотрудничество</w:t>
            </w:r>
            <w:proofErr w:type="spellEnd"/>
          </w:p>
        </w:tc>
      </w:tr>
      <w:tr w:rsidR="00A47A44" w14:paraId="1E94C97F" w14:textId="77777777" w:rsidTr="00564734">
        <w:trPr>
          <w:trHeight w:hRule="exact" w:val="293"/>
        </w:trPr>
        <w:tc>
          <w:tcPr>
            <w:tcW w:w="1450" w:type="dxa"/>
          </w:tcPr>
          <w:p w14:paraId="06F34EC9" w14:textId="77777777"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pacing w:val="-1"/>
                <w:sz w:val="24"/>
              </w:rPr>
              <w:t>МСП</w:t>
            </w:r>
          </w:p>
        </w:tc>
        <w:tc>
          <w:tcPr>
            <w:tcW w:w="7901" w:type="dxa"/>
          </w:tcPr>
          <w:p w14:paraId="3F223695" w14:textId="77777777" w:rsidR="00A47A44" w:rsidRDefault="00A47A44" w:rsidP="00564734">
            <w:pPr>
              <w:pStyle w:val="TableParagraph"/>
              <w:spacing w:line="271" w:lineRule="exact"/>
              <w:ind w:left="540"/>
              <w:rPr>
                <w:rFonts w:ascii="Times New Roman" w:eastAsia="Calibri" w:hAnsi="Times New Roman" w:cs="Times New Roman"/>
                <w:sz w:val="24"/>
                <w:szCs w:val="24"/>
              </w:rPr>
            </w:pPr>
            <w:proofErr w:type="spellStart"/>
            <w:r>
              <w:rPr>
                <w:rFonts w:ascii="Times New Roman" w:hAnsi="Times New Roman" w:cs="Times New Roman"/>
                <w:sz w:val="24"/>
              </w:rPr>
              <w:t>Малые</w:t>
            </w:r>
            <w:proofErr w:type="spellEnd"/>
            <w:r>
              <w:rPr>
                <w:rFonts w:ascii="Times New Roman" w:hAnsi="Times New Roman" w:cs="Times New Roman"/>
                <w:spacing w:val="-1"/>
                <w:sz w:val="24"/>
              </w:rPr>
              <w:t xml:space="preserve"> </w:t>
            </w:r>
            <w:r>
              <w:rPr>
                <w:rFonts w:ascii="Times New Roman" w:hAnsi="Times New Roman" w:cs="Times New Roman"/>
                <w:sz w:val="24"/>
              </w:rPr>
              <w:t xml:space="preserve">и </w:t>
            </w:r>
            <w:proofErr w:type="spellStart"/>
            <w:r>
              <w:rPr>
                <w:rFonts w:ascii="Times New Roman" w:hAnsi="Times New Roman" w:cs="Times New Roman"/>
                <w:spacing w:val="-1"/>
                <w:sz w:val="24"/>
              </w:rPr>
              <w:t>средние</w:t>
            </w:r>
            <w:proofErr w:type="spellEnd"/>
            <w:r>
              <w:rPr>
                <w:rFonts w:ascii="Times New Roman" w:hAnsi="Times New Roman" w:cs="Times New Roman"/>
                <w:spacing w:val="1"/>
                <w:sz w:val="24"/>
              </w:rPr>
              <w:t xml:space="preserve"> </w:t>
            </w:r>
            <w:proofErr w:type="spellStart"/>
            <w:r>
              <w:rPr>
                <w:rFonts w:ascii="Times New Roman" w:hAnsi="Times New Roman" w:cs="Times New Roman"/>
                <w:spacing w:val="-1"/>
                <w:sz w:val="24"/>
              </w:rPr>
              <w:t>предприятия</w:t>
            </w:r>
            <w:proofErr w:type="spellEnd"/>
          </w:p>
        </w:tc>
      </w:tr>
      <w:tr w:rsidR="00A47A44" w:rsidRPr="00F70993" w14:paraId="7F00A0C0" w14:textId="77777777" w:rsidTr="00564734">
        <w:trPr>
          <w:trHeight w:hRule="exact" w:val="293"/>
        </w:trPr>
        <w:tc>
          <w:tcPr>
            <w:tcW w:w="1450" w:type="dxa"/>
          </w:tcPr>
          <w:p w14:paraId="4D02DF08" w14:textId="77777777" w:rsidR="00A47A44" w:rsidRDefault="00A47A44" w:rsidP="00564734">
            <w:pPr>
              <w:pStyle w:val="TableParagraph"/>
              <w:spacing w:line="271" w:lineRule="exact"/>
              <w:ind w:left="230"/>
              <w:rPr>
                <w:rFonts w:ascii="Times New Roman" w:hAnsi="Times New Roman" w:cs="Times New Roman"/>
                <w:spacing w:val="-1"/>
                <w:sz w:val="24"/>
              </w:rPr>
            </w:pPr>
            <w:r>
              <w:rPr>
                <w:rFonts w:ascii="Times New Roman" w:eastAsia="Times New Roman" w:hAnsi="Times New Roman" w:cs="Times New Roman"/>
                <w:color w:val="000000"/>
                <w:sz w:val="24"/>
                <w:szCs w:val="24"/>
                <w:lang w:val="ru-RU"/>
              </w:rPr>
              <w:t>МИРР</w:t>
            </w:r>
          </w:p>
        </w:tc>
        <w:tc>
          <w:tcPr>
            <w:tcW w:w="7901" w:type="dxa"/>
          </w:tcPr>
          <w:p w14:paraId="02332434" w14:textId="77777777" w:rsidR="00A47A44" w:rsidRDefault="00A47A44" w:rsidP="00564734">
            <w:pPr>
              <w:pStyle w:val="TableParagraph"/>
              <w:spacing w:line="271" w:lineRule="exact"/>
              <w:ind w:left="540"/>
              <w:rPr>
                <w:rFonts w:ascii="Times New Roman" w:hAnsi="Times New Roman" w:cs="Times New Roman"/>
                <w:sz w:val="24"/>
                <w:lang w:val="ru-RU"/>
              </w:rPr>
            </w:pPr>
            <w:r>
              <w:rPr>
                <w:rFonts w:ascii="Times New Roman" w:hAnsi="Times New Roman" w:cs="Times New Roman"/>
                <w:sz w:val="24"/>
                <w:lang w:val="ru-RU"/>
              </w:rPr>
              <w:t>Министерство Инфраструктуры и Регионального Развития</w:t>
            </w:r>
          </w:p>
        </w:tc>
      </w:tr>
      <w:tr w:rsidR="00A47A44" w14:paraId="4BB50689" w14:textId="77777777" w:rsidTr="00564734">
        <w:trPr>
          <w:trHeight w:hRule="exact" w:val="293"/>
        </w:trPr>
        <w:tc>
          <w:tcPr>
            <w:tcW w:w="1450" w:type="dxa"/>
          </w:tcPr>
          <w:p w14:paraId="5623D8FE" w14:textId="77777777"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pacing w:val="1"/>
                <w:sz w:val="24"/>
              </w:rPr>
              <w:t>МЭ</w:t>
            </w:r>
          </w:p>
        </w:tc>
        <w:tc>
          <w:tcPr>
            <w:tcW w:w="7901" w:type="dxa"/>
          </w:tcPr>
          <w:p w14:paraId="384860C4" w14:textId="77777777" w:rsidR="00A47A44" w:rsidRDefault="00A47A44" w:rsidP="00564734">
            <w:pPr>
              <w:pStyle w:val="TableParagraph"/>
              <w:spacing w:line="271" w:lineRule="exact"/>
              <w:ind w:left="540"/>
              <w:rPr>
                <w:rFonts w:ascii="Times New Roman" w:eastAsia="Calibri" w:hAnsi="Times New Roman" w:cs="Times New Roman"/>
                <w:sz w:val="24"/>
                <w:szCs w:val="24"/>
              </w:rPr>
            </w:pPr>
            <w:proofErr w:type="spellStart"/>
            <w:r>
              <w:rPr>
                <w:rFonts w:ascii="Times New Roman" w:hAnsi="Times New Roman" w:cs="Times New Roman"/>
                <w:spacing w:val="-1"/>
                <w:sz w:val="24"/>
              </w:rPr>
              <w:t>Министерство</w:t>
            </w:r>
            <w:proofErr w:type="spellEnd"/>
            <w:r>
              <w:rPr>
                <w:rFonts w:ascii="Times New Roman" w:hAnsi="Times New Roman" w:cs="Times New Roman"/>
                <w:spacing w:val="1"/>
                <w:sz w:val="24"/>
              </w:rPr>
              <w:t xml:space="preserve"> </w:t>
            </w:r>
            <w:proofErr w:type="spellStart"/>
            <w:r>
              <w:rPr>
                <w:rFonts w:ascii="Times New Roman" w:hAnsi="Times New Roman" w:cs="Times New Roman"/>
                <w:spacing w:val="-1"/>
                <w:sz w:val="24"/>
              </w:rPr>
              <w:t>экономики</w:t>
            </w:r>
            <w:proofErr w:type="spellEnd"/>
          </w:p>
        </w:tc>
      </w:tr>
      <w:tr w:rsidR="00A47A44" w14:paraId="45B6EEE2" w14:textId="77777777" w:rsidTr="00564734">
        <w:trPr>
          <w:trHeight w:hRule="exact" w:val="294"/>
        </w:trPr>
        <w:tc>
          <w:tcPr>
            <w:tcW w:w="1450" w:type="dxa"/>
          </w:tcPr>
          <w:p w14:paraId="7AC88C9C" w14:textId="77777777"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pacing w:val="-1"/>
                <w:sz w:val="24"/>
              </w:rPr>
              <w:t>НБС</w:t>
            </w:r>
          </w:p>
        </w:tc>
        <w:tc>
          <w:tcPr>
            <w:tcW w:w="7901" w:type="dxa"/>
          </w:tcPr>
          <w:p w14:paraId="7AC72A83" w14:textId="77777777" w:rsidR="00A47A44" w:rsidRDefault="00A47A44" w:rsidP="00564734">
            <w:pPr>
              <w:pStyle w:val="TableParagraph"/>
              <w:spacing w:line="271" w:lineRule="exact"/>
              <w:ind w:left="540"/>
              <w:rPr>
                <w:rFonts w:ascii="Times New Roman" w:eastAsia="Calibri" w:hAnsi="Times New Roman" w:cs="Times New Roman"/>
                <w:sz w:val="24"/>
                <w:szCs w:val="24"/>
              </w:rPr>
            </w:pPr>
            <w:proofErr w:type="spellStart"/>
            <w:r>
              <w:rPr>
                <w:rFonts w:ascii="Times New Roman" w:hAnsi="Times New Roman" w:cs="Times New Roman"/>
                <w:spacing w:val="-1"/>
                <w:sz w:val="24"/>
              </w:rPr>
              <w:t>Национальное</w:t>
            </w:r>
            <w:proofErr w:type="spellEnd"/>
            <w:r>
              <w:rPr>
                <w:rFonts w:ascii="Times New Roman" w:hAnsi="Times New Roman" w:cs="Times New Roman"/>
                <w:spacing w:val="1"/>
                <w:sz w:val="24"/>
              </w:rPr>
              <w:t xml:space="preserve"> </w:t>
            </w:r>
            <w:proofErr w:type="spellStart"/>
            <w:r>
              <w:rPr>
                <w:rFonts w:ascii="Times New Roman" w:hAnsi="Times New Roman" w:cs="Times New Roman"/>
                <w:spacing w:val="-1"/>
                <w:sz w:val="24"/>
              </w:rPr>
              <w:t>бюро</w:t>
            </w:r>
            <w:proofErr w:type="spellEnd"/>
            <w:r>
              <w:rPr>
                <w:rFonts w:ascii="Times New Roman" w:hAnsi="Times New Roman" w:cs="Times New Roman"/>
                <w:spacing w:val="1"/>
                <w:sz w:val="24"/>
              </w:rPr>
              <w:t xml:space="preserve"> </w:t>
            </w:r>
            <w:proofErr w:type="spellStart"/>
            <w:r>
              <w:rPr>
                <w:rFonts w:ascii="Times New Roman" w:hAnsi="Times New Roman" w:cs="Times New Roman"/>
                <w:spacing w:val="-1"/>
                <w:sz w:val="24"/>
              </w:rPr>
              <w:t>статистики</w:t>
            </w:r>
            <w:proofErr w:type="spellEnd"/>
          </w:p>
        </w:tc>
      </w:tr>
      <w:tr w:rsidR="00A47A44" w:rsidRPr="00F70993" w14:paraId="2F6C0E77" w14:textId="77777777" w:rsidTr="00564734">
        <w:trPr>
          <w:trHeight w:hRule="exact" w:val="294"/>
        </w:trPr>
        <w:tc>
          <w:tcPr>
            <w:tcW w:w="1450" w:type="dxa"/>
          </w:tcPr>
          <w:p w14:paraId="15F7215B" w14:textId="77777777" w:rsidR="00A47A44" w:rsidRDefault="00A47A44" w:rsidP="00564734">
            <w:pPr>
              <w:pStyle w:val="TableParagraph"/>
              <w:spacing w:line="272" w:lineRule="exact"/>
              <w:ind w:left="230"/>
              <w:rPr>
                <w:rFonts w:ascii="Times New Roman" w:eastAsia="Calibri" w:hAnsi="Times New Roman" w:cs="Times New Roman"/>
                <w:sz w:val="24"/>
                <w:szCs w:val="24"/>
              </w:rPr>
            </w:pPr>
            <w:r>
              <w:rPr>
                <w:rFonts w:ascii="Times New Roman" w:hAnsi="Times New Roman" w:cs="Times New Roman"/>
                <w:spacing w:val="-1"/>
                <w:sz w:val="24"/>
              </w:rPr>
              <w:t>НКСРР</w:t>
            </w:r>
          </w:p>
        </w:tc>
        <w:tc>
          <w:tcPr>
            <w:tcW w:w="7901" w:type="dxa"/>
          </w:tcPr>
          <w:p w14:paraId="44C75DF3" w14:textId="77777777" w:rsidR="00A47A44" w:rsidRDefault="00A47A44" w:rsidP="00564734">
            <w:pPr>
              <w:pStyle w:val="TableParagraph"/>
              <w:spacing w:line="272" w:lineRule="exact"/>
              <w:ind w:left="540"/>
              <w:rPr>
                <w:rFonts w:ascii="Times New Roman" w:eastAsia="Calibri" w:hAnsi="Times New Roman" w:cs="Times New Roman"/>
                <w:sz w:val="24"/>
                <w:szCs w:val="24"/>
                <w:lang w:val="ru-RU"/>
              </w:rPr>
            </w:pPr>
            <w:r>
              <w:rPr>
                <w:rFonts w:ascii="Times New Roman" w:hAnsi="Times New Roman" w:cs="Times New Roman"/>
                <w:spacing w:val="-1"/>
                <w:sz w:val="24"/>
                <w:lang w:val="ru-RU"/>
              </w:rPr>
              <w:t>Национальный</w:t>
            </w:r>
            <w:r>
              <w:rPr>
                <w:rFonts w:ascii="Times New Roman" w:hAnsi="Times New Roman" w:cs="Times New Roman"/>
                <w:sz w:val="24"/>
                <w:lang w:val="ru-RU"/>
              </w:rPr>
              <w:t xml:space="preserve"> </w:t>
            </w:r>
            <w:r>
              <w:rPr>
                <w:rFonts w:ascii="Times New Roman" w:hAnsi="Times New Roman" w:cs="Times New Roman"/>
                <w:spacing w:val="-1"/>
                <w:sz w:val="24"/>
                <w:lang w:val="ru-RU"/>
              </w:rPr>
              <w:t>координационный</w:t>
            </w:r>
            <w:r>
              <w:rPr>
                <w:rFonts w:ascii="Times New Roman" w:hAnsi="Times New Roman" w:cs="Times New Roman"/>
                <w:sz w:val="24"/>
                <w:lang w:val="ru-RU"/>
              </w:rPr>
              <w:t xml:space="preserve"> </w:t>
            </w:r>
            <w:r>
              <w:rPr>
                <w:rFonts w:ascii="Times New Roman" w:hAnsi="Times New Roman" w:cs="Times New Roman"/>
                <w:spacing w:val="-1"/>
                <w:sz w:val="24"/>
                <w:lang w:val="ru-RU"/>
              </w:rPr>
              <w:t>совет</w:t>
            </w:r>
            <w:r>
              <w:rPr>
                <w:rFonts w:ascii="Times New Roman" w:hAnsi="Times New Roman" w:cs="Times New Roman"/>
                <w:spacing w:val="1"/>
                <w:sz w:val="24"/>
                <w:lang w:val="ru-RU"/>
              </w:rPr>
              <w:t xml:space="preserve"> </w:t>
            </w:r>
            <w:r>
              <w:rPr>
                <w:rFonts w:ascii="Times New Roman" w:hAnsi="Times New Roman" w:cs="Times New Roman"/>
                <w:spacing w:val="-1"/>
                <w:sz w:val="24"/>
                <w:lang w:val="ru-RU"/>
              </w:rPr>
              <w:t>по</w:t>
            </w:r>
            <w:r>
              <w:rPr>
                <w:rFonts w:ascii="Times New Roman" w:hAnsi="Times New Roman" w:cs="Times New Roman"/>
                <w:spacing w:val="1"/>
                <w:sz w:val="24"/>
                <w:lang w:val="ru-RU"/>
              </w:rPr>
              <w:t xml:space="preserve"> </w:t>
            </w:r>
            <w:r>
              <w:rPr>
                <w:rFonts w:ascii="Times New Roman" w:hAnsi="Times New Roman" w:cs="Times New Roman"/>
                <w:spacing w:val="-1"/>
                <w:sz w:val="24"/>
                <w:lang w:val="ru-RU"/>
              </w:rPr>
              <w:t>региональному</w:t>
            </w:r>
            <w:r>
              <w:rPr>
                <w:rFonts w:ascii="Times New Roman" w:hAnsi="Times New Roman" w:cs="Times New Roman"/>
                <w:sz w:val="24"/>
                <w:lang w:val="ru-RU"/>
              </w:rPr>
              <w:t xml:space="preserve"> </w:t>
            </w:r>
            <w:r>
              <w:rPr>
                <w:rFonts w:ascii="Times New Roman" w:hAnsi="Times New Roman" w:cs="Times New Roman"/>
                <w:spacing w:val="-1"/>
                <w:sz w:val="24"/>
                <w:lang w:val="ru-RU"/>
              </w:rPr>
              <w:t>развитию</w:t>
            </w:r>
          </w:p>
        </w:tc>
      </w:tr>
      <w:tr w:rsidR="00A47A44" w14:paraId="20A090D7" w14:textId="77777777" w:rsidTr="00564734">
        <w:trPr>
          <w:trHeight w:hRule="exact" w:val="294"/>
        </w:trPr>
        <w:tc>
          <w:tcPr>
            <w:tcW w:w="1450" w:type="dxa"/>
          </w:tcPr>
          <w:p w14:paraId="5F73C73E" w14:textId="77777777" w:rsidR="00A47A44" w:rsidRDefault="00A47A44" w:rsidP="00564734">
            <w:pPr>
              <w:pStyle w:val="TableParagraph"/>
              <w:spacing w:line="272" w:lineRule="exact"/>
              <w:ind w:left="230"/>
              <w:rPr>
                <w:rFonts w:ascii="Times New Roman" w:hAnsi="Times New Roman" w:cs="Times New Roman"/>
                <w:spacing w:val="-1"/>
                <w:sz w:val="24"/>
              </w:rPr>
            </w:pPr>
            <w:r>
              <w:rPr>
                <w:rFonts w:ascii="Times New Roman" w:eastAsia="Times New Roman" w:hAnsi="Times New Roman" w:cs="Times New Roman"/>
                <w:color w:val="161716"/>
                <w:sz w:val="24"/>
                <w:szCs w:val="24"/>
                <w:lang w:val="ru-RU"/>
              </w:rPr>
              <w:t>НСРР</w:t>
            </w:r>
          </w:p>
        </w:tc>
        <w:tc>
          <w:tcPr>
            <w:tcW w:w="7901" w:type="dxa"/>
          </w:tcPr>
          <w:p w14:paraId="77AF7175" w14:textId="77777777" w:rsidR="00A47A44" w:rsidRDefault="00A47A44" w:rsidP="00564734">
            <w:pPr>
              <w:pStyle w:val="TableParagraph"/>
              <w:spacing w:line="272" w:lineRule="exact"/>
              <w:ind w:left="540"/>
              <w:rPr>
                <w:rFonts w:ascii="Times New Roman" w:hAnsi="Times New Roman" w:cs="Times New Roman"/>
                <w:spacing w:val="-1"/>
                <w:sz w:val="24"/>
                <w:lang w:val="ru-RU"/>
              </w:rPr>
            </w:pPr>
            <w:r>
              <w:rPr>
                <w:rFonts w:ascii="Times New Roman" w:hAnsi="Times New Roman" w:cs="Times New Roman"/>
                <w:spacing w:val="-1"/>
                <w:sz w:val="24"/>
                <w:lang w:val="ru-RU"/>
              </w:rPr>
              <w:t xml:space="preserve">Национальная Стратегия Регионального Развития </w:t>
            </w:r>
          </w:p>
        </w:tc>
      </w:tr>
      <w:tr w:rsidR="00A47A44" w14:paraId="54A106BC" w14:textId="77777777" w:rsidTr="00564734">
        <w:trPr>
          <w:trHeight w:hRule="exact" w:val="293"/>
        </w:trPr>
        <w:tc>
          <w:tcPr>
            <w:tcW w:w="1450" w:type="dxa"/>
          </w:tcPr>
          <w:p w14:paraId="4AE13AFB" w14:textId="77777777"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pacing w:val="-1"/>
                <w:sz w:val="24"/>
              </w:rPr>
              <w:t>НПО</w:t>
            </w:r>
          </w:p>
        </w:tc>
        <w:tc>
          <w:tcPr>
            <w:tcW w:w="7901" w:type="dxa"/>
          </w:tcPr>
          <w:p w14:paraId="3DA095D6" w14:textId="77777777" w:rsidR="00A47A44" w:rsidRDefault="00A47A44" w:rsidP="00564734">
            <w:pPr>
              <w:pStyle w:val="TableParagraph"/>
              <w:spacing w:line="271" w:lineRule="exact"/>
              <w:ind w:left="540"/>
              <w:rPr>
                <w:rFonts w:ascii="Times New Roman" w:eastAsia="Calibri" w:hAnsi="Times New Roman" w:cs="Times New Roman"/>
                <w:sz w:val="24"/>
                <w:szCs w:val="24"/>
              </w:rPr>
            </w:pPr>
            <w:proofErr w:type="spellStart"/>
            <w:r>
              <w:rPr>
                <w:rFonts w:ascii="Times New Roman" w:hAnsi="Times New Roman" w:cs="Times New Roman"/>
                <w:spacing w:val="-1"/>
                <w:sz w:val="24"/>
              </w:rPr>
              <w:t>Неправительственн</w:t>
            </w:r>
            <w:r>
              <w:rPr>
                <w:rFonts w:ascii="Times New Roman" w:hAnsi="Times New Roman" w:cs="Times New Roman"/>
                <w:spacing w:val="-1"/>
                <w:sz w:val="24"/>
                <w:lang w:val="ru-RU"/>
              </w:rPr>
              <w:t>ые</w:t>
            </w:r>
            <w:proofErr w:type="spellEnd"/>
            <w:r>
              <w:rPr>
                <w:rFonts w:ascii="Times New Roman" w:hAnsi="Times New Roman" w:cs="Times New Roman"/>
                <w:sz w:val="24"/>
              </w:rPr>
              <w:t xml:space="preserve"> </w:t>
            </w:r>
            <w:proofErr w:type="spellStart"/>
            <w:r>
              <w:rPr>
                <w:rFonts w:ascii="Times New Roman" w:hAnsi="Times New Roman" w:cs="Times New Roman"/>
                <w:spacing w:val="-1"/>
                <w:sz w:val="24"/>
              </w:rPr>
              <w:t>организация</w:t>
            </w:r>
            <w:proofErr w:type="spellEnd"/>
          </w:p>
        </w:tc>
      </w:tr>
      <w:tr w:rsidR="00A47A44" w14:paraId="28B572B2" w14:textId="77777777" w:rsidTr="00564734">
        <w:trPr>
          <w:trHeight w:hRule="exact" w:val="293"/>
        </w:trPr>
        <w:tc>
          <w:tcPr>
            <w:tcW w:w="1450" w:type="dxa"/>
          </w:tcPr>
          <w:p w14:paraId="408C4BE3" w14:textId="77777777"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pacing w:val="-1"/>
                <w:sz w:val="24"/>
              </w:rPr>
              <w:t>НСГ</w:t>
            </w:r>
          </w:p>
        </w:tc>
        <w:tc>
          <w:tcPr>
            <w:tcW w:w="7901" w:type="dxa"/>
          </w:tcPr>
          <w:p w14:paraId="61482B64" w14:textId="77777777" w:rsidR="00A47A44" w:rsidRDefault="00A47A44" w:rsidP="00564734">
            <w:pPr>
              <w:pStyle w:val="TableParagraph"/>
              <w:spacing w:line="271" w:lineRule="exact"/>
              <w:ind w:left="540"/>
              <w:rPr>
                <w:rFonts w:ascii="Times New Roman" w:eastAsia="Calibri" w:hAnsi="Times New Roman" w:cs="Times New Roman"/>
                <w:sz w:val="24"/>
                <w:szCs w:val="24"/>
              </w:rPr>
            </w:pPr>
            <w:proofErr w:type="spellStart"/>
            <w:r>
              <w:rPr>
                <w:rFonts w:ascii="Times New Roman" w:hAnsi="Times New Roman" w:cs="Times New Roman"/>
                <w:spacing w:val="-1"/>
                <w:sz w:val="24"/>
              </w:rPr>
              <w:t>Народное</w:t>
            </w:r>
            <w:proofErr w:type="spellEnd"/>
            <w:r>
              <w:rPr>
                <w:rFonts w:ascii="Times New Roman" w:hAnsi="Times New Roman" w:cs="Times New Roman"/>
                <w:spacing w:val="1"/>
                <w:sz w:val="24"/>
              </w:rPr>
              <w:t xml:space="preserve"> </w:t>
            </w:r>
            <w:proofErr w:type="spellStart"/>
            <w:r>
              <w:rPr>
                <w:rFonts w:ascii="Times New Roman" w:hAnsi="Times New Roman" w:cs="Times New Roman"/>
                <w:spacing w:val="-1"/>
                <w:sz w:val="24"/>
              </w:rPr>
              <w:t>Собрание</w:t>
            </w:r>
            <w:proofErr w:type="spellEnd"/>
            <w:r>
              <w:rPr>
                <w:rFonts w:ascii="Times New Roman" w:hAnsi="Times New Roman" w:cs="Times New Roman"/>
                <w:spacing w:val="1"/>
                <w:sz w:val="24"/>
              </w:rPr>
              <w:t xml:space="preserve"> </w:t>
            </w:r>
            <w:proofErr w:type="spellStart"/>
            <w:r>
              <w:rPr>
                <w:rFonts w:ascii="Times New Roman" w:hAnsi="Times New Roman" w:cs="Times New Roman"/>
                <w:spacing w:val="-1"/>
                <w:sz w:val="24"/>
              </w:rPr>
              <w:t>Гагаузии</w:t>
            </w:r>
            <w:proofErr w:type="spellEnd"/>
          </w:p>
        </w:tc>
      </w:tr>
      <w:tr w:rsidR="00A47A44" w:rsidRPr="00F70993" w14:paraId="0EDCC6C1" w14:textId="77777777" w:rsidTr="00564734">
        <w:trPr>
          <w:trHeight w:hRule="exact" w:val="293"/>
        </w:trPr>
        <w:tc>
          <w:tcPr>
            <w:tcW w:w="1450" w:type="dxa"/>
          </w:tcPr>
          <w:p w14:paraId="53FDE88F" w14:textId="77777777"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pacing w:val="-1"/>
                <w:sz w:val="24"/>
              </w:rPr>
              <w:t>НФР</w:t>
            </w:r>
            <w:r>
              <w:rPr>
                <w:rFonts w:ascii="Times New Roman" w:hAnsi="Times New Roman" w:cs="Times New Roman"/>
                <w:spacing w:val="-1"/>
                <w:sz w:val="24"/>
                <w:lang w:val="ro-MD"/>
              </w:rPr>
              <w:t>M</w:t>
            </w:r>
            <w:r>
              <w:rPr>
                <w:rFonts w:ascii="Times New Roman" w:hAnsi="Times New Roman" w:cs="Times New Roman"/>
                <w:spacing w:val="-1"/>
                <w:sz w:val="24"/>
              </w:rPr>
              <w:t>Р</w:t>
            </w:r>
          </w:p>
        </w:tc>
        <w:tc>
          <w:tcPr>
            <w:tcW w:w="7901" w:type="dxa"/>
          </w:tcPr>
          <w:p w14:paraId="4ECFA43E" w14:textId="77777777" w:rsidR="00A47A44" w:rsidRPr="000A065C" w:rsidRDefault="00A47A44" w:rsidP="00564734">
            <w:pPr>
              <w:pStyle w:val="TableParagraph"/>
              <w:spacing w:line="271" w:lineRule="exact"/>
              <w:ind w:left="540"/>
              <w:rPr>
                <w:rFonts w:ascii="Times New Roman" w:eastAsia="Calibri" w:hAnsi="Times New Roman" w:cs="Times New Roman"/>
                <w:sz w:val="24"/>
                <w:szCs w:val="24"/>
                <w:lang w:val="ru-RU"/>
              </w:rPr>
            </w:pPr>
            <w:r w:rsidRPr="000A065C">
              <w:rPr>
                <w:rFonts w:ascii="Times New Roman" w:hAnsi="Times New Roman" w:cs="Times New Roman"/>
                <w:spacing w:val="-1"/>
                <w:sz w:val="24"/>
                <w:lang w:val="ru-RU"/>
              </w:rPr>
              <w:t>Национальный</w:t>
            </w:r>
            <w:r w:rsidRPr="000A065C">
              <w:rPr>
                <w:rFonts w:ascii="Times New Roman" w:hAnsi="Times New Roman" w:cs="Times New Roman"/>
                <w:sz w:val="24"/>
                <w:lang w:val="ru-RU"/>
              </w:rPr>
              <w:t xml:space="preserve"> </w:t>
            </w:r>
            <w:r w:rsidRPr="000A065C">
              <w:rPr>
                <w:rFonts w:ascii="Times New Roman" w:hAnsi="Times New Roman" w:cs="Times New Roman"/>
                <w:spacing w:val="-1"/>
                <w:sz w:val="24"/>
                <w:lang w:val="ru-RU"/>
              </w:rPr>
              <w:t>фонд</w:t>
            </w:r>
            <w:r w:rsidRPr="000A065C">
              <w:rPr>
                <w:rFonts w:ascii="Times New Roman" w:hAnsi="Times New Roman" w:cs="Times New Roman"/>
                <w:spacing w:val="1"/>
                <w:sz w:val="24"/>
                <w:lang w:val="ru-RU"/>
              </w:rPr>
              <w:t xml:space="preserve"> </w:t>
            </w:r>
            <w:r w:rsidRPr="000A065C">
              <w:rPr>
                <w:rFonts w:ascii="Times New Roman" w:hAnsi="Times New Roman" w:cs="Times New Roman"/>
                <w:spacing w:val="-1"/>
                <w:sz w:val="24"/>
                <w:lang w:val="ru-RU"/>
              </w:rPr>
              <w:t>регионального</w:t>
            </w:r>
            <w:r>
              <w:rPr>
                <w:rFonts w:ascii="Times New Roman" w:hAnsi="Times New Roman" w:cs="Times New Roman"/>
                <w:spacing w:val="-1"/>
                <w:sz w:val="24"/>
                <w:lang w:val="ru-RU"/>
              </w:rPr>
              <w:t xml:space="preserve"> и местного</w:t>
            </w:r>
            <w:r w:rsidRPr="000A065C">
              <w:rPr>
                <w:rFonts w:ascii="Times New Roman" w:hAnsi="Times New Roman" w:cs="Times New Roman"/>
                <w:spacing w:val="-1"/>
                <w:sz w:val="24"/>
                <w:lang w:val="ru-RU"/>
              </w:rPr>
              <w:t xml:space="preserve"> развития</w:t>
            </w:r>
          </w:p>
        </w:tc>
      </w:tr>
      <w:tr w:rsidR="00A47A44" w14:paraId="5A68A459" w14:textId="77777777" w:rsidTr="00564734">
        <w:trPr>
          <w:trHeight w:hRule="exact" w:val="293"/>
        </w:trPr>
        <w:tc>
          <w:tcPr>
            <w:tcW w:w="1450" w:type="dxa"/>
          </w:tcPr>
          <w:p w14:paraId="46C180A0" w14:textId="77777777"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pacing w:val="-1"/>
                <w:sz w:val="24"/>
              </w:rPr>
              <w:t>ОМПУ</w:t>
            </w:r>
          </w:p>
        </w:tc>
        <w:tc>
          <w:tcPr>
            <w:tcW w:w="7901" w:type="dxa"/>
          </w:tcPr>
          <w:p w14:paraId="087061E8" w14:textId="77777777" w:rsidR="00A47A44" w:rsidRDefault="00A47A44" w:rsidP="00564734">
            <w:pPr>
              <w:pStyle w:val="TableParagraph"/>
              <w:spacing w:line="271" w:lineRule="exact"/>
              <w:ind w:left="540"/>
              <w:rPr>
                <w:rFonts w:ascii="Times New Roman" w:eastAsia="Calibri" w:hAnsi="Times New Roman" w:cs="Times New Roman"/>
                <w:sz w:val="24"/>
                <w:szCs w:val="24"/>
              </w:rPr>
            </w:pPr>
            <w:proofErr w:type="spellStart"/>
            <w:r>
              <w:rPr>
                <w:rFonts w:ascii="Times New Roman" w:hAnsi="Times New Roman" w:cs="Times New Roman"/>
                <w:spacing w:val="-1"/>
                <w:sz w:val="24"/>
              </w:rPr>
              <w:t>Органы</w:t>
            </w:r>
            <w:proofErr w:type="spellEnd"/>
            <w:r>
              <w:rPr>
                <w:rFonts w:ascii="Times New Roman" w:hAnsi="Times New Roman" w:cs="Times New Roman"/>
                <w:spacing w:val="1"/>
                <w:sz w:val="24"/>
              </w:rPr>
              <w:t xml:space="preserve"> </w:t>
            </w:r>
            <w:proofErr w:type="spellStart"/>
            <w:r>
              <w:rPr>
                <w:rFonts w:ascii="Times New Roman" w:hAnsi="Times New Roman" w:cs="Times New Roman"/>
                <w:spacing w:val="-1"/>
                <w:sz w:val="24"/>
              </w:rPr>
              <w:t>местного</w:t>
            </w:r>
            <w:proofErr w:type="spellEnd"/>
            <w:r>
              <w:rPr>
                <w:rFonts w:ascii="Times New Roman" w:hAnsi="Times New Roman" w:cs="Times New Roman"/>
                <w:spacing w:val="-1"/>
                <w:sz w:val="24"/>
              </w:rPr>
              <w:t xml:space="preserve"> </w:t>
            </w:r>
            <w:proofErr w:type="spellStart"/>
            <w:r>
              <w:rPr>
                <w:rFonts w:ascii="Times New Roman" w:hAnsi="Times New Roman" w:cs="Times New Roman"/>
                <w:spacing w:val="-1"/>
                <w:sz w:val="24"/>
              </w:rPr>
              <w:t>публичного</w:t>
            </w:r>
            <w:proofErr w:type="spellEnd"/>
            <w:r>
              <w:rPr>
                <w:rFonts w:ascii="Times New Roman" w:hAnsi="Times New Roman" w:cs="Times New Roman"/>
                <w:spacing w:val="1"/>
                <w:sz w:val="24"/>
              </w:rPr>
              <w:t xml:space="preserve"> </w:t>
            </w:r>
            <w:proofErr w:type="spellStart"/>
            <w:r>
              <w:rPr>
                <w:rFonts w:ascii="Times New Roman" w:hAnsi="Times New Roman" w:cs="Times New Roman"/>
                <w:spacing w:val="-1"/>
                <w:sz w:val="24"/>
              </w:rPr>
              <w:t>управления</w:t>
            </w:r>
            <w:proofErr w:type="spellEnd"/>
          </w:p>
        </w:tc>
      </w:tr>
      <w:tr w:rsidR="00A47A44" w14:paraId="290DB723" w14:textId="77777777" w:rsidTr="00564734">
        <w:trPr>
          <w:trHeight w:hRule="exact" w:val="293"/>
        </w:trPr>
        <w:tc>
          <w:tcPr>
            <w:tcW w:w="1450" w:type="dxa"/>
          </w:tcPr>
          <w:p w14:paraId="7B75C478" w14:textId="77777777" w:rsidR="00A47A44" w:rsidRDefault="00A47A44" w:rsidP="00564734">
            <w:pPr>
              <w:pStyle w:val="TableParagraph"/>
              <w:spacing w:line="271" w:lineRule="exact"/>
              <w:ind w:left="230"/>
              <w:rPr>
                <w:rFonts w:ascii="Times New Roman" w:hAnsi="Times New Roman" w:cs="Times New Roman"/>
                <w:spacing w:val="-1"/>
                <w:sz w:val="24"/>
              </w:rPr>
            </w:pPr>
            <w:r>
              <w:rPr>
                <w:rFonts w:ascii="Times New Roman" w:eastAsia="Times New Roman" w:hAnsi="Times New Roman" w:cs="Times New Roman"/>
                <w:color w:val="000000"/>
                <w:sz w:val="24"/>
                <w:szCs w:val="24"/>
                <w:lang w:val="ru-RU"/>
              </w:rPr>
              <w:t>РВВП</w:t>
            </w:r>
          </w:p>
        </w:tc>
        <w:tc>
          <w:tcPr>
            <w:tcW w:w="7901" w:type="dxa"/>
          </w:tcPr>
          <w:p w14:paraId="6FFF1D23" w14:textId="77777777" w:rsidR="00A47A44" w:rsidRDefault="00A47A44" w:rsidP="00564734">
            <w:pPr>
              <w:pStyle w:val="TableParagraph"/>
              <w:spacing w:line="271" w:lineRule="exact"/>
              <w:ind w:left="540"/>
              <w:rPr>
                <w:rFonts w:ascii="Times New Roman" w:hAnsi="Times New Roman" w:cs="Times New Roman"/>
                <w:spacing w:val="-1"/>
                <w:sz w:val="24"/>
                <w:lang w:val="ru-RU"/>
              </w:rPr>
            </w:pPr>
            <w:r>
              <w:rPr>
                <w:rFonts w:ascii="Times New Roman" w:hAnsi="Times New Roman" w:cs="Times New Roman"/>
                <w:spacing w:val="-1"/>
                <w:sz w:val="24"/>
                <w:lang w:val="ru-RU"/>
              </w:rPr>
              <w:t>Региональный Валовый Внутренний Продукт</w:t>
            </w:r>
          </w:p>
        </w:tc>
      </w:tr>
      <w:tr w:rsidR="00A47A44" w14:paraId="3DD2F7A9" w14:textId="77777777" w:rsidTr="00564734">
        <w:trPr>
          <w:trHeight w:hRule="exact" w:val="293"/>
        </w:trPr>
        <w:tc>
          <w:tcPr>
            <w:tcW w:w="1450" w:type="dxa"/>
          </w:tcPr>
          <w:p w14:paraId="0E377117" w14:textId="77777777"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z w:val="24"/>
              </w:rPr>
              <w:t>РМ</w:t>
            </w:r>
          </w:p>
        </w:tc>
        <w:tc>
          <w:tcPr>
            <w:tcW w:w="7901" w:type="dxa"/>
          </w:tcPr>
          <w:p w14:paraId="7FFA3BBE" w14:textId="77777777" w:rsidR="00A47A44" w:rsidRDefault="00A47A44" w:rsidP="00564734">
            <w:pPr>
              <w:pStyle w:val="TableParagraph"/>
              <w:spacing w:line="271" w:lineRule="exact"/>
              <w:ind w:left="540"/>
              <w:rPr>
                <w:rFonts w:ascii="Times New Roman" w:eastAsia="Calibri" w:hAnsi="Times New Roman" w:cs="Times New Roman"/>
                <w:sz w:val="24"/>
                <w:szCs w:val="24"/>
              </w:rPr>
            </w:pPr>
            <w:proofErr w:type="spellStart"/>
            <w:r>
              <w:rPr>
                <w:rFonts w:ascii="Times New Roman" w:hAnsi="Times New Roman" w:cs="Times New Roman"/>
                <w:spacing w:val="-1"/>
                <w:sz w:val="24"/>
              </w:rPr>
              <w:t>Республика</w:t>
            </w:r>
            <w:proofErr w:type="spellEnd"/>
            <w:r>
              <w:rPr>
                <w:rFonts w:ascii="Times New Roman" w:hAnsi="Times New Roman" w:cs="Times New Roman"/>
                <w:spacing w:val="1"/>
                <w:sz w:val="24"/>
              </w:rPr>
              <w:t xml:space="preserve"> </w:t>
            </w:r>
            <w:proofErr w:type="spellStart"/>
            <w:r>
              <w:rPr>
                <w:rFonts w:ascii="Times New Roman" w:hAnsi="Times New Roman" w:cs="Times New Roman"/>
                <w:sz w:val="24"/>
              </w:rPr>
              <w:t>Молдова</w:t>
            </w:r>
            <w:proofErr w:type="spellEnd"/>
          </w:p>
        </w:tc>
      </w:tr>
      <w:tr w:rsidR="00A47A44" w14:paraId="61ECDA43" w14:textId="77777777" w:rsidTr="00564734">
        <w:trPr>
          <w:trHeight w:hRule="exact" w:val="293"/>
        </w:trPr>
        <w:tc>
          <w:tcPr>
            <w:tcW w:w="1450" w:type="dxa"/>
          </w:tcPr>
          <w:p w14:paraId="6173F02D" w14:textId="77777777"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pacing w:val="-1"/>
                <w:sz w:val="24"/>
              </w:rPr>
              <w:t>РОП</w:t>
            </w:r>
          </w:p>
        </w:tc>
        <w:tc>
          <w:tcPr>
            <w:tcW w:w="7901" w:type="dxa"/>
          </w:tcPr>
          <w:p w14:paraId="37D1C9C3" w14:textId="77777777" w:rsidR="00A47A44" w:rsidRDefault="00A47A44" w:rsidP="00564734">
            <w:pPr>
              <w:pStyle w:val="TableParagraph"/>
              <w:spacing w:line="271" w:lineRule="exact"/>
              <w:ind w:left="540"/>
              <w:rPr>
                <w:rFonts w:ascii="Times New Roman" w:hAnsi="Times New Roman" w:cs="Times New Roman"/>
                <w:spacing w:val="-1"/>
                <w:sz w:val="24"/>
              </w:rPr>
            </w:pPr>
            <w:proofErr w:type="spellStart"/>
            <w:r>
              <w:rPr>
                <w:rFonts w:ascii="Times New Roman" w:hAnsi="Times New Roman" w:cs="Times New Roman"/>
                <w:spacing w:val="-1"/>
                <w:sz w:val="24"/>
              </w:rPr>
              <w:t>Региональная</w:t>
            </w:r>
            <w:proofErr w:type="spellEnd"/>
            <w:r>
              <w:rPr>
                <w:rFonts w:ascii="Times New Roman" w:hAnsi="Times New Roman" w:cs="Times New Roman"/>
                <w:sz w:val="24"/>
              </w:rPr>
              <w:t xml:space="preserve"> </w:t>
            </w:r>
            <w:proofErr w:type="spellStart"/>
            <w:r>
              <w:rPr>
                <w:rFonts w:ascii="Times New Roman" w:hAnsi="Times New Roman" w:cs="Times New Roman"/>
                <w:spacing w:val="-1"/>
                <w:sz w:val="24"/>
              </w:rPr>
              <w:t>опера</w:t>
            </w:r>
            <w:r w:rsidR="00F70993">
              <w:rPr>
                <w:rFonts w:ascii="Times New Roman" w:hAnsi="Times New Roman" w:cs="Times New Roman"/>
                <w:spacing w:val="-1"/>
                <w:sz w:val="24"/>
                <w:lang w:val="ru-RU"/>
              </w:rPr>
              <w:t>цион</w:t>
            </w:r>
            <w:r>
              <w:rPr>
                <w:rFonts w:ascii="Times New Roman" w:hAnsi="Times New Roman" w:cs="Times New Roman"/>
                <w:spacing w:val="-1"/>
                <w:sz w:val="24"/>
              </w:rPr>
              <w:t>ная</w:t>
            </w:r>
            <w:proofErr w:type="spellEnd"/>
            <w:r>
              <w:rPr>
                <w:rFonts w:ascii="Times New Roman" w:hAnsi="Times New Roman" w:cs="Times New Roman"/>
                <w:sz w:val="24"/>
              </w:rPr>
              <w:t xml:space="preserve"> </w:t>
            </w:r>
            <w:proofErr w:type="spellStart"/>
            <w:r>
              <w:rPr>
                <w:rFonts w:ascii="Times New Roman" w:hAnsi="Times New Roman" w:cs="Times New Roman"/>
                <w:spacing w:val="-1"/>
                <w:sz w:val="24"/>
              </w:rPr>
              <w:t>программа</w:t>
            </w:r>
            <w:proofErr w:type="spellEnd"/>
          </w:p>
          <w:p w14:paraId="06360866" w14:textId="77777777" w:rsidR="00A47A44" w:rsidRDefault="00A47A44" w:rsidP="00564734">
            <w:pPr>
              <w:pStyle w:val="TableParagraph"/>
              <w:spacing w:line="271" w:lineRule="exact"/>
              <w:ind w:left="540"/>
              <w:rPr>
                <w:rFonts w:ascii="Times New Roman" w:eastAsia="Calibri" w:hAnsi="Times New Roman" w:cs="Times New Roman"/>
                <w:sz w:val="24"/>
                <w:szCs w:val="24"/>
              </w:rPr>
            </w:pPr>
          </w:p>
        </w:tc>
      </w:tr>
      <w:tr w:rsidR="00A47A44" w:rsidRPr="00F70993" w14:paraId="6B9A582D" w14:textId="77777777" w:rsidTr="00564734">
        <w:trPr>
          <w:trHeight w:hRule="exact" w:val="293"/>
        </w:trPr>
        <w:tc>
          <w:tcPr>
            <w:tcW w:w="1450" w:type="dxa"/>
          </w:tcPr>
          <w:p w14:paraId="567E38CB" w14:textId="77777777" w:rsidR="00A47A44" w:rsidRDefault="00A47A44" w:rsidP="00564734">
            <w:pPr>
              <w:pStyle w:val="TableParagraph"/>
              <w:spacing w:line="271" w:lineRule="exact"/>
              <w:ind w:left="230"/>
              <w:rPr>
                <w:rFonts w:ascii="Times New Roman" w:hAnsi="Times New Roman" w:cs="Times New Roman"/>
                <w:spacing w:val="-1"/>
                <w:sz w:val="24"/>
              </w:rPr>
            </w:pPr>
            <w:r>
              <w:rPr>
                <w:rFonts w:ascii="Times New Roman" w:eastAsia="Times New Roman" w:hAnsi="Times New Roman" w:cs="Times New Roman"/>
                <w:color w:val="000000"/>
                <w:sz w:val="24"/>
                <w:szCs w:val="24"/>
                <w:lang w:val="ru-RU"/>
              </w:rPr>
              <w:t>РОПГ</w:t>
            </w:r>
          </w:p>
        </w:tc>
        <w:tc>
          <w:tcPr>
            <w:tcW w:w="7901" w:type="dxa"/>
          </w:tcPr>
          <w:p w14:paraId="4355B8A2" w14:textId="77777777" w:rsidR="00A47A44" w:rsidRDefault="00A47A44" w:rsidP="00564734">
            <w:pPr>
              <w:pStyle w:val="TableParagraph"/>
              <w:spacing w:line="271" w:lineRule="exact"/>
              <w:ind w:left="540"/>
              <w:rPr>
                <w:rFonts w:ascii="Times New Roman" w:hAnsi="Times New Roman" w:cs="Times New Roman"/>
                <w:spacing w:val="-1"/>
                <w:sz w:val="24"/>
                <w:lang w:val="ru-RU"/>
              </w:rPr>
            </w:pPr>
            <w:r w:rsidRPr="00F70993">
              <w:rPr>
                <w:rFonts w:ascii="Times New Roman" w:hAnsi="Times New Roman" w:cs="Times New Roman"/>
                <w:spacing w:val="-1"/>
                <w:sz w:val="24"/>
                <w:lang w:val="ru-RU"/>
              </w:rPr>
              <w:t>Региональная</w:t>
            </w:r>
            <w:r w:rsidRPr="00F70993">
              <w:rPr>
                <w:rFonts w:ascii="Times New Roman" w:hAnsi="Times New Roman" w:cs="Times New Roman"/>
                <w:sz w:val="24"/>
                <w:lang w:val="ru-RU"/>
              </w:rPr>
              <w:t xml:space="preserve"> </w:t>
            </w:r>
            <w:r w:rsidRPr="00F70993">
              <w:rPr>
                <w:rFonts w:ascii="Times New Roman" w:hAnsi="Times New Roman" w:cs="Times New Roman"/>
                <w:spacing w:val="-1"/>
                <w:sz w:val="24"/>
                <w:lang w:val="ru-RU"/>
              </w:rPr>
              <w:t>опера</w:t>
            </w:r>
            <w:r w:rsidR="00F70993">
              <w:rPr>
                <w:rFonts w:ascii="Times New Roman" w:hAnsi="Times New Roman" w:cs="Times New Roman"/>
                <w:spacing w:val="-1"/>
                <w:sz w:val="24"/>
                <w:lang w:val="ru-RU"/>
              </w:rPr>
              <w:t>цион</w:t>
            </w:r>
            <w:r w:rsidRPr="00F70993">
              <w:rPr>
                <w:rFonts w:ascii="Times New Roman" w:hAnsi="Times New Roman" w:cs="Times New Roman"/>
                <w:spacing w:val="-1"/>
                <w:sz w:val="24"/>
                <w:lang w:val="ru-RU"/>
              </w:rPr>
              <w:t>ная</w:t>
            </w:r>
            <w:r w:rsidRPr="00F70993">
              <w:rPr>
                <w:rFonts w:ascii="Times New Roman" w:hAnsi="Times New Roman" w:cs="Times New Roman"/>
                <w:sz w:val="24"/>
                <w:lang w:val="ru-RU"/>
              </w:rPr>
              <w:t xml:space="preserve"> </w:t>
            </w:r>
            <w:r w:rsidRPr="00F70993">
              <w:rPr>
                <w:rFonts w:ascii="Times New Roman" w:hAnsi="Times New Roman" w:cs="Times New Roman"/>
                <w:spacing w:val="-1"/>
                <w:sz w:val="24"/>
                <w:lang w:val="ru-RU"/>
              </w:rPr>
              <w:t>программа</w:t>
            </w:r>
            <w:r>
              <w:rPr>
                <w:rFonts w:ascii="Times New Roman" w:hAnsi="Times New Roman" w:cs="Times New Roman"/>
                <w:spacing w:val="-1"/>
                <w:sz w:val="24"/>
                <w:lang w:val="ru-RU"/>
              </w:rPr>
              <w:t xml:space="preserve"> АТО Гагаузия</w:t>
            </w:r>
          </w:p>
          <w:p w14:paraId="4A99067A" w14:textId="77777777" w:rsidR="00A47A44" w:rsidRPr="00F70993" w:rsidRDefault="00A47A44" w:rsidP="00564734">
            <w:pPr>
              <w:pStyle w:val="TableParagraph"/>
              <w:spacing w:line="271" w:lineRule="exact"/>
              <w:ind w:left="540"/>
              <w:rPr>
                <w:rFonts w:ascii="Times New Roman" w:hAnsi="Times New Roman" w:cs="Times New Roman"/>
                <w:spacing w:val="-1"/>
                <w:sz w:val="24"/>
                <w:lang w:val="ru-RU"/>
              </w:rPr>
            </w:pPr>
          </w:p>
        </w:tc>
      </w:tr>
      <w:tr w:rsidR="00A47A44" w14:paraId="5D8439F7" w14:textId="77777777" w:rsidTr="00564734">
        <w:trPr>
          <w:trHeight w:hRule="exact" w:val="293"/>
        </w:trPr>
        <w:tc>
          <w:tcPr>
            <w:tcW w:w="1450" w:type="dxa"/>
          </w:tcPr>
          <w:p w14:paraId="1B3598BB" w14:textId="77777777"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z w:val="24"/>
              </w:rPr>
              <w:t>РРГ</w:t>
            </w:r>
          </w:p>
        </w:tc>
        <w:tc>
          <w:tcPr>
            <w:tcW w:w="7901" w:type="dxa"/>
          </w:tcPr>
          <w:p w14:paraId="72310470" w14:textId="77777777" w:rsidR="00A47A44" w:rsidRDefault="00A47A44" w:rsidP="00564734">
            <w:pPr>
              <w:pStyle w:val="TableParagraph"/>
              <w:spacing w:line="271" w:lineRule="exact"/>
              <w:ind w:left="540"/>
              <w:rPr>
                <w:rFonts w:ascii="Times New Roman" w:eastAsia="Calibri" w:hAnsi="Times New Roman" w:cs="Times New Roman"/>
                <w:sz w:val="24"/>
                <w:szCs w:val="24"/>
              </w:rPr>
            </w:pPr>
            <w:proofErr w:type="spellStart"/>
            <w:r>
              <w:rPr>
                <w:rFonts w:ascii="Times New Roman" w:hAnsi="Times New Roman" w:cs="Times New Roman"/>
                <w:spacing w:val="-1"/>
                <w:sz w:val="24"/>
              </w:rPr>
              <w:t>Регион</w:t>
            </w:r>
            <w:proofErr w:type="spellEnd"/>
            <w:r>
              <w:rPr>
                <w:rFonts w:ascii="Times New Roman" w:hAnsi="Times New Roman" w:cs="Times New Roman"/>
                <w:spacing w:val="-3"/>
                <w:sz w:val="24"/>
              </w:rPr>
              <w:t xml:space="preserve"> </w:t>
            </w:r>
            <w:proofErr w:type="spellStart"/>
            <w:r>
              <w:rPr>
                <w:rFonts w:ascii="Times New Roman" w:hAnsi="Times New Roman" w:cs="Times New Roman"/>
                <w:spacing w:val="-1"/>
                <w:sz w:val="24"/>
              </w:rPr>
              <w:t>развития</w:t>
            </w:r>
            <w:proofErr w:type="spellEnd"/>
            <w:r>
              <w:rPr>
                <w:rFonts w:ascii="Times New Roman" w:hAnsi="Times New Roman" w:cs="Times New Roman"/>
                <w:sz w:val="24"/>
              </w:rPr>
              <w:t xml:space="preserve"> ATO </w:t>
            </w:r>
            <w:proofErr w:type="spellStart"/>
            <w:r>
              <w:rPr>
                <w:rFonts w:ascii="Times New Roman" w:hAnsi="Times New Roman" w:cs="Times New Roman"/>
                <w:spacing w:val="-1"/>
                <w:sz w:val="24"/>
              </w:rPr>
              <w:t>Гагаузия</w:t>
            </w:r>
            <w:proofErr w:type="spellEnd"/>
          </w:p>
        </w:tc>
      </w:tr>
      <w:tr w:rsidR="00A47A44" w14:paraId="58A05425" w14:textId="77777777" w:rsidTr="00564734">
        <w:trPr>
          <w:trHeight w:hRule="exact" w:val="293"/>
        </w:trPr>
        <w:tc>
          <w:tcPr>
            <w:tcW w:w="1450" w:type="dxa"/>
          </w:tcPr>
          <w:p w14:paraId="34B0AD8B" w14:textId="77777777"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z w:val="24"/>
              </w:rPr>
              <w:t>РРК</w:t>
            </w:r>
          </w:p>
        </w:tc>
        <w:tc>
          <w:tcPr>
            <w:tcW w:w="7901" w:type="dxa"/>
          </w:tcPr>
          <w:p w14:paraId="78FE8E27" w14:textId="77777777" w:rsidR="00A47A44" w:rsidRDefault="00A47A44" w:rsidP="00564734">
            <w:pPr>
              <w:pStyle w:val="TableParagraph"/>
              <w:spacing w:line="271" w:lineRule="exact"/>
              <w:ind w:left="540"/>
              <w:rPr>
                <w:rFonts w:ascii="Times New Roman" w:eastAsia="Calibri" w:hAnsi="Times New Roman" w:cs="Times New Roman"/>
                <w:sz w:val="24"/>
                <w:szCs w:val="24"/>
              </w:rPr>
            </w:pPr>
            <w:proofErr w:type="spellStart"/>
            <w:r>
              <w:rPr>
                <w:rFonts w:ascii="Times New Roman" w:hAnsi="Times New Roman" w:cs="Times New Roman"/>
                <w:spacing w:val="-1"/>
                <w:sz w:val="24"/>
              </w:rPr>
              <w:t>Регион</w:t>
            </w:r>
            <w:proofErr w:type="spellEnd"/>
            <w:r>
              <w:rPr>
                <w:rFonts w:ascii="Times New Roman" w:hAnsi="Times New Roman" w:cs="Times New Roman"/>
                <w:spacing w:val="-3"/>
                <w:sz w:val="24"/>
              </w:rPr>
              <w:t xml:space="preserve"> </w:t>
            </w:r>
            <w:proofErr w:type="spellStart"/>
            <w:r>
              <w:rPr>
                <w:rFonts w:ascii="Times New Roman" w:hAnsi="Times New Roman" w:cs="Times New Roman"/>
                <w:spacing w:val="-1"/>
                <w:sz w:val="24"/>
              </w:rPr>
              <w:t>развития</w:t>
            </w:r>
            <w:proofErr w:type="spellEnd"/>
            <w:r>
              <w:rPr>
                <w:rFonts w:ascii="Times New Roman" w:hAnsi="Times New Roman" w:cs="Times New Roman"/>
                <w:sz w:val="24"/>
              </w:rPr>
              <w:t xml:space="preserve"> </w:t>
            </w:r>
            <w:proofErr w:type="spellStart"/>
            <w:r>
              <w:rPr>
                <w:rFonts w:ascii="Times New Roman" w:hAnsi="Times New Roman" w:cs="Times New Roman"/>
                <w:spacing w:val="-1"/>
                <w:sz w:val="24"/>
              </w:rPr>
              <w:t>Кишинэу</w:t>
            </w:r>
            <w:proofErr w:type="spellEnd"/>
          </w:p>
        </w:tc>
      </w:tr>
      <w:tr w:rsidR="00A47A44" w14:paraId="3FC75E61" w14:textId="77777777" w:rsidTr="00564734">
        <w:trPr>
          <w:trHeight w:hRule="exact" w:val="293"/>
        </w:trPr>
        <w:tc>
          <w:tcPr>
            <w:tcW w:w="1450" w:type="dxa"/>
          </w:tcPr>
          <w:p w14:paraId="19C8F186" w14:textId="77777777"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z w:val="24"/>
              </w:rPr>
              <w:t>РРС</w:t>
            </w:r>
          </w:p>
        </w:tc>
        <w:tc>
          <w:tcPr>
            <w:tcW w:w="7901" w:type="dxa"/>
          </w:tcPr>
          <w:p w14:paraId="4CE6729A" w14:textId="77777777" w:rsidR="00A47A44" w:rsidRDefault="00A47A44" w:rsidP="00564734">
            <w:pPr>
              <w:pStyle w:val="TableParagraph"/>
              <w:spacing w:line="271" w:lineRule="exact"/>
              <w:ind w:left="540"/>
              <w:rPr>
                <w:rFonts w:ascii="Times New Roman" w:eastAsia="Calibri" w:hAnsi="Times New Roman" w:cs="Times New Roman"/>
                <w:sz w:val="24"/>
                <w:szCs w:val="24"/>
              </w:rPr>
            </w:pPr>
            <w:proofErr w:type="spellStart"/>
            <w:r>
              <w:rPr>
                <w:rFonts w:ascii="Times New Roman" w:hAnsi="Times New Roman" w:cs="Times New Roman"/>
                <w:spacing w:val="-1"/>
                <w:sz w:val="24"/>
              </w:rPr>
              <w:t>Регион</w:t>
            </w:r>
            <w:proofErr w:type="spellEnd"/>
            <w:r>
              <w:rPr>
                <w:rFonts w:ascii="Times New Roman" w:hAnsi="Times New Roman" w:cs="Times New Roman"/>
                <w:spacing w:val="-3"/>
                <w:sz w:val="24"/>
              </w:rPr>
              <w:t xml:space="preserve"> </w:t>
            </w:r>
            <w:proofErr w:type="spellStart"/>
            <w:r>
              <w:rPr>
                <w:rFonts w:ascii="Times New Roman" w:hAnsi="Times New Roman" w:cs="Times New Roman"/>
                <w:spacing w:val="-1"/>
                <w:sz w:val="24"/>
              </w:rPr>
              <w:t>развития</w:t>
            </w:r>
            <w:proofErr w:type="spellEnd"/>
            <w:r>
              <w:rPr>
                <w:rFonts w:ascii="Times New Roman" w:hAnsi="Times New Roman" w:cs="Times New Roman"/>
                <w:sz w:val="24"/>
              </w:rPr>
              <w:t xml:space="preserve"> </w:t>
            </w:r>
            <w:proofErr w:type="spellStart"/>
            <w:r>
              <w:rPr>
                <w:rFonts w:ascii="Times New Roman" w:hAnsi="Times New Roman" w:cs="Times New Roman"/>
                <w:spacing w:val="-1"/>
                <w:sz w:val="24"/>
              </w:rPr>
              <w:t>Север</w:t>
            </w:r>
            <w:proofErr w:type="spellEnd"/>
            <w:r>
              <w:rPr>
                <w:rFonts w:ascii="Times New Roman" w:hAnsi="Times New Roman" w:cs="Times New Roman"/>
                <w:spacing w:val="-1"/>
                <w:sz w:val="24"/>
              </w:rPr>
              <w:t xml:space="preserve"> </w:t>
            </w:r>
          </w:p>
        </w:tc>
      </w:tr>
      <w:tr w:rsidR="00A47A44" w14:paraId="3A8D8C5F" w14:textId="77777777" w:rsidTr="00564734">
        <w:trPr>
          <w:trHeight w:hRule="exact" w:val="293"/>
        </w:trPr>
        <w:tc>
          <w:tcPr>
            <w:tcW w:w="1450" w:type="dxa"/>
          </w:tcPr>
          <w:p w14:paraId="5E7C804F" w14:textId="77777777"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z w:val="24"/>
              </w:rPr>
              <w:t>РРЦ</w:t>
            </w:r>
          </w:p>
        </w:tc>
        <w:tc>
          <w:tcPr>
            <w:tcW w:w="7901" w:type="dxa"/>
          </w:tcPr>
          <w:p w14:paraId="69534511" w14:textId="77777777" w:rsidR="00A47A44" w:rsidRDefault="00A47A44" w:rsidP="00564734">
            <w:pPr>
              <w:pStyle w:val="TableParagraph"/>
              <w:spacing w:line="271" w:lineRule="exact"/>
              <w:ind w:left="540"/>
              <w:rPr>
                <w:rFonts w:ascii="Times New Roman" w:eastAsia="Calibri" w:hAnsi="Times New Roman" w:cs="Times New Roman"/>
                <w:sz w:val="24"/>
                <w:szCs w:val="24"/>
              </w:rPr>
            </w:pPr>
            <w:proofErr w:type="spellStart"/>
            <w:r>
              <w:rPr>
                <w:rFonts w:ascii="Times New Roman" w:hAnsi="Times New Roman" w:cs="Times New Roman"/>
                <w:spacing w:val="-1"/>
                <w:sz w:val="24"/>
              </w:rPr>
              <w:t>Регион</w:t>
            </w:r>
            <w:proofErr w:type="spellEnd"/>
            <w:r>
              <w:rPr>
                <w:rFonts w:ascii="Times New Roman" w:hAnsi="Times New Roman" w:cs="Times New Roman"/>
                <w:spacing w:val="-3"/>
                <w:sz w:val="24"/>
              </w:rPr>
              <w:t xml:space="preserve"> </w:t>
            </w:r>
            <w:proofErr w:type="spellStart"/>
            <w:r>
              <w:rPr>
                <w:rFonts w:ascii="Times New Roman" w:hAnsi="Times New Roman" w:cs="Times New Roman"/>
                <w:spacing w:val="-1"/>
                <w:sz w:val="24"/>
              </w:rPr>
              <w:t>развития</w:t>
            </w:r>
            <w:proofErr w:type="spellEnd"/>
            <w:r>
              <w:rPr>
                <w:rFonts w:ascii="Times New Roman" w:hAnsi="Times New Roman" w:cs="Times New Roman"/>
                <w:sz w:val="24"/>
              </w:rPr>
              <w:t xml:space="preserve"> </w:t>
            </w:r>
            <w:proofErr w:type="spellStart"/>
            <w:r>
              <w:rPr>
                <w:rFonts w:ascii="Times New Roman" w:hAnsi="Times New Roman" w:cs="Times New Roman"/>
                <w:spacing w:val="-1"/>
                <w:sz w:val="24"/>
              </w:rPr>
              <w:t>Центр</w:t>
            </w:r>
            <w:proofErr w:type="spellEnd"/>
          </w:p>
        </w:tc>
      </w:tr>
      <w:tr w:rsidR="00A47A44" w14:paraId="742CF877" w14:textId="77777777" w:rsidTr="00564734">
        <w:trPr>
          <w:trHeight w:hRule="exact" w:val="294"/>
        </w:trPr>
        <w:tc>
          <w:tcPr>
            <w:tcW w:w="1450" w:type="dxa"/>
          </w:tcPr>
          <w:p w14:paraId="634EE144" w14:textId="77777777"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z w:val="24"/>
              </w:rPr>
              <w:t>РРЮ</w:t>
            </w:r>
          </w:p>
        </w:tc>
        <w:tc>
          <w:tcPr>
            <w:tcW w:w="7901" w:type="dxa"/>
          </w:tcPr>
          <w:p w14:paraId="6424D5DA" w14:textId="77777777" w:rsidR="00A47A44" w:rsidRDefault="00A47A44" w:rsidP="00564734">
            <w:pPr>
              <w:pStyle w:val="TableParagraph"/>
              <w:spacing w:line="271" w:lineRule="exact"/>
              <w:ind w:left="540"/>
              <w:rPr>
                <w:rFonts w:ascii="Times New Roman" w:eastAsia="Calibri" w:hAnsi="Times New Roman" w:cs="Times New Roman"/>
                <w:sz w:val="24"/>
                <w:szCs w:val="24"/>
              </w:rPr>
            </w:pPr>
            <w:proofErr w:type="spellStart"/>
            <w:r>
              <w:rPr>
                <w:rFonts w:ascii="Times New Roman" w:hAnsi="Times New Roman" w:cs="Times New Roman"/>
                <w:spacing w:val="-1"/>
                <w:sz w:val="24"/>
              </w:rPr>
              <w:t>Регион</w:t>
            </w:r>
            <w:proofErr w:type="spellEnd"/>
            <w:r>
              <w:rPr>
                <w:rFonts w:ascii="Times New Roman" w:hAnsi="Times New Roman" w:cs="Times New Roman"/>
                <w:spacing w:val="-3"/>
                <w:sz w:val="24"/>
              </w:rPr>
              <w:t xml:space="preserve"> </w:t>
            </w:r>
            <w:proofErr w:type="spellStart"/>
            <w:r>
              <w:rPr>
                <w:rFonts w:ascii="Times New Roman" w:hAnsi="Times New Roman" w:cs="Times New Roman"/>
                <w:spacing w:val="-1"/>
                <w:sz w:val="24"/>
              </w:rPr>
              <w:t>развития</w:t>
            </w:r>
            <w:proofErr w:type="spellEnd"/>
            <w:r>
              <w:rPr>
                <w:rFonts w:ascii="Times New Roman" w:hAnsi="Times New Roman" w:cs="Times New Roman"/>
                <w:sz w:val="24"/>
              </w:rPr>
              <w:t xml:space="preserve"> </w:t>
            </w:r>
            <w:proofErr w:type="spellStart"/>
            <w:r>
              <w:rPr>
                <w:rFonts w:ascii="Times New Roman" w:hAnsi="Times New Roman" w:cs="Times New Roman"/>
                <w:sz w:val="24"/>
              </w:rPr>
              <w:t>Юг</w:t>
            </w:r>
            <w:proofErr w:type="spellEnd"/>
          </w:p>
        </w:tc>
      </w:tr>
      <w:tr w:rsidR="00A47A44" w14:paraId="5F84D3BB" w14:textId="77777777" w:rsidTr="00564734">
        <w:trPr>
          <w:trHeight w:hRule="exact" w:val="294"/>
        </w:trPr>
        <w:tc>
          <w:tcPr>
            <w:tcW w:w="1450" w:type="dxa"/>
          </w:tcPr>
          <w:p w14:paraId="7C44D920" w14:textId="77777777" w:rsidR="00A47A44" w:rsidRDefault="00A47A44" w:rsidP="00564734">
            <w:pPr>
              <w:pStyle w:val="TableParagraph"/>
              <w:spacing w:line="272" w:lineRule="exact"/>
              <w:ind w:left="230"/>
              <w:rPr>
                <w:rFonts w:ascii="Times New Roman" w:eastAsia="Calibri" w:hAnsi="Times New Roman" w:cs="Times New Roman"/>
                <w:sz w:val="24"/>
                <w:szCs w:val="24"/>
              </w:rPr>
            </w:pPr>
            <w:r>
              <w:rPr>
                <w:rFonts w:ascii="Times New Roman" w:hAnsi="Times New Roman" w:cs="Times New Roman"/>
                <w:spacing w:val="-1"/>
                <w:sz w:val="24"/>
              </w:rPr>
              <w:t>РСП</w:t>
            </w:r>
          </w:p>
        </w:tc>
        <w:tc>
          <w:tcPr>
            <w:tcW w:w="7901" w:type="dxa"/>
          </w:tcPr>
          <w:p w14:paraId="784A900A" w14:textId="77777777" w:rsidR="00A47A44" w:rsidRDefault="00A47A44" w:rsidP="00564734">
            <w:pPr>
              <w:pStyle w:val="TableParagraph"/>
              <w:spacing w:line="272" w:lineRule="exact"/>
              <w:ind w:left="540"/>
              <w:rPr>
                <w:rFonts w:ascii="Times New Roman" w:eastAsia="Calibri" w:hAnsi="Times New Roman" w:cs="Times New Roman"/>
                <w:sz w:val="24"/>
                <w:szCs w:val="24"/>
              </w:rPr>
            </w:pPr>
            <w:proofErr w:type="spellStart"/>
            <w:r>
              <w:rPr>
                <w:rFonts w:ascii="Times New Roman" w:hAnsi="Times New Roman" w:cs="Times New Roman"/>
                <w:spacing w:val="-1"/>
                <w:sz w:val="24"/>
              </w:rPr>
              <w:t>Региональная</w:t>
            </w:r>
            <w:proofErr w:type="spellEnd"/>
            <w:r>
              <w:rPr>
                <w:rFonts w:ascii="Times New Roman" w:hAnsi="Times New Roman" w:cs="Times New Roman"/>
                <w:sz w:val="24"/>
              </w:rPr>
              <w:t xml:space="preserve"> </w:t>
            </w:r>
            <w:proofErr w:type="spellStart"/>
            <w:r>
              <w:rPr>
                <w:rFonts w:ascii="Times New Roman" w:hAnsi="Times New Roman" w:cs="Times New Roman"/>
                <w:spacing w:val="-1"/>
                <w:sz w:val="24"/>
              </w:rPr>
              <w:t>секторальная</w:t>
            </w:r>
            <w:proofErr w:type="spellEnd"/>
            <w:r>
              <w:rPr>
                <w:rFonts w:ascii="Times New Roman" w:hAnsi="Times New Roman" w:cs="Times New Roman"/>
                <w:sz w:val="24"/>
              </w:rPr>
              <w:t xml:space="preserve"> </w:t>
            </w:r>
            <w:proofErr w:type="spellStart"/>
            <w:r>
              <w:rPr>
                <w:rFonts w:ascii="Times New Roman" w:hAnsi="Times New Roman" w:cs="Times New Roman"/>
                <w:spacing w:val="-1"/>
                <w:sz w:val="24"/>
              </w:rPr>
              <w:t>программа</w:t>
            </w:r>
            <w:proofErr w:type="spellEnd"/>
          </w:p>
        </w:tc>
      </w:tr>
      <w:tr w:rsidR="00A47A44" w14:paraId="654D2F36" w14:textId="77777777" w:rsidTr="00564734">
        <w:trPr>
          <w:trHeight w:hRule="exact" w:val="293"/>
        </w:trPr>
        <w:tc>
          <w:tcPr>
            <w:tcW w:w="1450" w:type="dxa"/>
          </w:tcPr>
          <w:p w14:paraId="05BB8FC5" w14:textId="77777777"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pacing w:val="-1"/>
                <w:sz w:val="24"/>
              </w:rPr>
              <w:t>РСР</w:t>
            </w:r>
          </w:p>
        </w:tc>
        <w:tc>
          <w:tcPr>
            <w:tcW w:w="7901" w:type="dxa"/>
          </w:tcPr>
          <w:p w14:paraId="07871C16" w14:textId="77777777" w:rsidR="00A47A44" w:rsidRDefault="00A47A44" w:rsidP="00564734">
            <w:pPr>
              <w:pStyle w:val="TableParagraph"/>
              <w:spacing w:line="271" w:lineRule="exact"/>
              <w:ind w:left="540"/>
              <w:rPr>
                <w:rFonts w:ascii="Times New Roman" w:eastAsia="Calibri" w:hAnsi="Times New Roman" w:cs="Times New Roman"/>
                <w:sz w:val="24"/>
                <w:szCs w:val="24"/>
              </w:rPr>
            </w:pPr>
            <w:proofErr w:type="spellStart"/>
            <w:r>
              <w:rPr>
                <w:rFonts w:ascii="Times New Roman" w:hAnsi="Times New Roman" w:cs="Times New Roman"/>
                <w:spacing w:val="-1"/>
                <w:sz w:val="24"/>
              </w:rPr>
              <w:t>Региональный</w:t>
            </w:r>
            <w:proofErr w:type="spellEnd"/>
            <w:r>
              <w:rPr>
                <w:rFonts w:ascii="Times New Roman" w:hAnsi="Times New Roman" w:cs="Times New Roman"/>
                <w:sz w:val="24"/>
              </w:rPr>
              <w:t xml:space="preserve"> </w:t>
            </w:r>
            <w:proofErr w:type="spellStart"/>
            <w:r>
              <w:rPr>
                <w:rFonts w:ascii="Times New Roman" w:hAnsi="Times New Roman" w:cs="Times New Roman"/>
                <w:spacing w:val="-1"/>
                <w:sz w:val="24"/>
              </w:rPr>
              <w:t>совет</w:t>
            </w:r>
            <w:proofErr w:type="spellEnd"/>
            <w:r>
              <w:rPr>
                <w:rFonts w:ascii="Times New Roman" w:hAnsi="Times New Roman" w:cs="Times New Roman"/>
                <w:spacing w:val="1"/>
                <w:sz w:val="24"/>
              </w:rPr>
              <w:t xml:space="preserve"> </w:t>
            </w:r>
            <w:proofErr w:type="spellStart"/>
            <w:r>
              <w:rPr>
                <w:rFonts w:ascii="Times New Roman" w:hAnsi="Times New Roman" w:cs="Times New Roman"/>
                <w:spacing w:val="-1"/>
                <w:sz w:val="24"/>
              </w:rPr>
              <w:t>по</w:t>
            </w:r>
            <w:proofErr w:type="spellEnd"/>
            <w:r>
              <w:rPr>
                <w:rFonts w:ascii="Times New Roman" w:hAnsi="Times New Roman" w:cs="Times New Roman"/>
                <w:spacing w:val="-4"/>
                <w:sz w:val="24"/>
              </w:rPr>
              <w:t xml:space="preserve"> </w:t>
            </w:r>
            <w:proofErr w:type="spellStart"/>
            <w:r>
              <w:rPr>
                <w:rFonts w:ascii="Times New Roman" w:hAnsi="Times New Roman" w:cs="Times New Roman"/>
                <w:spacing w:val="-1"/>
                <w:sz w:val="24"/>
              </w:rPr>
              <w:t>развитию</w:t>
            </w:r>
            <w:proofErr w:type="spellEnd"/>
          </w:p>
        </w:tc>
      </w:tr>
      <w:tr w:rsidR="00A47A44" w14:paraId="7942646B" w14:textId="77777777" w:rsidTr="00564734">
        <w:trPr>
          <w:trHeight w:hRule="exact" w:val="293"/>
        </w:trPr>
        <w:tc>
          <w:tcPr>
            <w:tcW w:w="1450" w:type="dxa"/>
          </w:tcPr>
          <w:p w14:paraId="5D1925CC" w14:textId="77777777"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pacing w:val="-1"/>
                <w:sz w:val="24"/>
              </w:rPr>
              <w:t>СНГ</w:t>
            </w:r>
          </w:p>
        </w:tc>
        <w:tc>
          <w:tcPr>
            <w:tcW w:w="7901" w:type="dxa"/>
          </w:tcPr>
          <w:p w14:paraId="28CBF4A1" w14:textId="77777777" w:rsidR="00A47A44" w:rsidRDefault="00A47A44" w:rsidP="00564734">
            <w:pPr>
              <w:pStyle w:val="TableParagraph"/>
              <w:spacing w:line="271" w:lineRule="exact"/>
              <w:ind w:left="540"/>
              <w:rPr>
                <w:rFonts w:ascii="Times New Roman" w:hAnsi="Times New Roman" w:cs="Times New Roman"/>
                <w:spacing w:val="-1"/>
                <w:sz w:val="24"/>
              </w:rPr>
            </w:pPr>
            <w:proofErr w:type="spellStart"/>
            <w:r>
              <w:rPr>
                <w:rFonts w:ascii="Times New Roman" w:hAnsi="Times New Roman" w:cs="Times New Roman"/>
                <w:spacing w:val="-1"/>
                <w:sz w:val="24"/>
              </w:rPr>
              <w:t>Содружество</w:t>
            </w:r>
            <w:proofErr w:type="spellEnd"/>
            <w:r>
              <w:rPr>
                <w:rFonts w:ascii="Times New Roman" w:hAnsi="Times New Roman" w:cs="Times New Roman"/>
                <w:spacing w:val="1"/>
                <w:sz w:val="24"/>
              </w:rPr>
              <w:t xml:space="preserve"> </w:t>
            </w:r>
            <w:proofErr w:type="spellStart"/>
            <w:r>
              <w:rPr>
                <w:rFonts w:ascii="Times New Roman" w:hAnsi="Times New Roman" w:cs="Times New Roman"/>
                <w:spacing w:val="-1"/>
                <w:sz w:val="24"/>
              </w:rPr>
              <w:t>Независимых</w:t>
            </w:r>
            <w:proofErr w:type="spellEnd"/>
            <w:r>
              <w:rPr>
                <w:rFonts w:ascii="Times New Roman" w:hAnsi="Times New Roman" w:cs="Times New Roman"/>
                <w:sz w:val="24"/>
              </w:rPr>
              <w:t xml:space="preserve"> </w:t>
            </w:r>
            <w:proofErr w:type="spellStart"/>
            <w:r>
              <w:rPr>
                <w:rFonts w:ascii="Times New Roman" w:hAnsi="Times New Roman" w:cs="Times New Roman"/>
                <w:spacing w:val="-1"/>
                <w:sz w:val="24"/>
              </w:rPr>
              <w:t>Государств</w:t>
            </w:r>
            <w:proofErr w:type="spellEnd"/>
          </w:p>
          <w:p w14:paraId="33747F15" w14:textId="77777777" w:rsidR="00A47A44" w:rsidRDefault="00A47A44" w:rsidP="00564734">
            <w:pPr>
              <w:pStyle w:val="TableParagraph"/>
              <w:spacing w:line="271" w:lineRule="exact"/>
              <w:ind w:left="540"/>
              <w:rPr>
                <w:rFonts w:ascii="Times New Roman" w:hAnsi="Times New Roman" w:cs="Times New Roman"/>
                <w:spacing w:val="-1"/>
                <w:sz w:val="24"/>
                <w:lang w:val="ru-RU"/>
              </w:rPr>
            </w:pPr>
          </w:p>
          <w:p w14:paraId="173C241F" w14:textId="77777777" w:rsidR="00A47A44" w:rsidRDefault="00A47A44" w:rsidP="00564734">
            <w:pPr>
              <w:pStyle w:val="TableParagraph"/>
              <w:spacing w:line="271" w:lineRule="exact"/>
              <w:ind w:left="540"/>
              <w:rPr>
                <w:rFonts w:ascii="Times New Roman" w:eastAsia="Calibri" w:hAnsi="Times New Roman" w:cs="Times New Roman"/>
                <w:sz w:val="24"/>
                <w:szCs w:val="24"/>
                <w:lang w:val="ru-RU"/>
              </w:rPr>
            </w:pPr>
            <w:r>
              <w:rPr>
                <w:rFonts w:ascii="Times New Roman" w:hAnsi="Times New Roman" w:cs="Times New Roman"/>
                <w:spacing w:val="-1"/>
                <w:sz w:val="24"/>
                <w:lang w:val="ru-RU"/>
              </w:rPr>
              <w:t>СНД</w:t>
            </w:r>
          </w:p>
        </w:tc>
      </w:tr>
      <w:tr w:rsidR="00A47A44" w:rsidRPr="00F70993" w14:paraId="27201CA9" w14:textId="77777777" w:rsidTr="00564734">
        <w:trPr>
          <w:trHeight w:hRule="exact" w:val="326"/>
        </w:trPr>
        <w:tc>
          <w:tcPr>
            <w:tcW w:w="1450" w:type="dxa"/>
          </w:tcPr>
          <w:p w14:paraId="03134EB1" w14:textId="77777777" w:rsidR="00A47A44" w:rsidRDefault="00A47A44" w:rsidP="00564734">
            <w:pPr>
              <w:pStyle w:val="TableParagraph"/>
              <w:spacing w:before="11"/>
              <w:ind w:left="230"/>
              <w:rPr>
                <w:rFonts w:ascii="Times New Roman" w:eastAsia="Calibri" w:hAnsi="Times New Roman" w:cs="Times New Roman"/>
                <w:sz w:val="24"/>
                <w:szCs w:val="24"/>
              </w:rPr>
            </w:pPr>
            <w:r>
              <w:rPr>
                <w:rFonts w:ascii="Times New Roman" w:hAnsi="Times New Roman" w:cs="Times New Roman"/>
                <w:spacing w:val="-1"/>
                <w:sz w:val="24"/>
              </w:rPr>
              <w:t>ССЭРГ</w:t>
            </w:r>
          </w:p>
        </w:tc>
        <w:tc>
          <w:tcPr>
            <w:tcW w:w="7901" w:type="dxa"/>
          </w:tcPr>
          <w:p w14:paraId="16BE8C7C" w14:textId="77777777" w:rsidR="00A47A44" w:rsidRDefault="00A47A44" w:rsidP="00564734">
            <w:pPr>
              <w:pStyle w:val="TableParagraph"/>
              <w:spacing w:before="11"/>
              <w:ind w:left="567"/>
              <w:rPr>
                <w:rFonts w:ascii="Times New Roman" w:eastAsia="Calibri" w:hAnsi="Times New Roman" w:cs="Times New Roman"/>
                <w:sz w:val="24"/>
                <w:szCs w:val="24"/>
                <w:lang w:val="ru-RU"/>
              </w:rPr>
            </w:pPr>
            <w:r>
              <w:rPr>
                <w:rFonts w:ascii="Times New Roman" w:hAnsi="Times New Roman" w:cs="Times New Roman"/>
                <w:spacing w:val="-1"/>
                <w:sz w:val="24"/>
                <w:lang w:val="ru-RU"/>
              </w:rPr>
              <w:t>Стратегия</w:t>
            </w:r>
            <w:r>
              <w:rPr>
                <w:rFonts w:ascii="Times New Roman" w:hAnsi="Times New Roman" w:cs="Times New Roman"/>
                <w:sz w:val="24"/>
                <w:lang w:val="ru-RU"/>
              </w:rPr>
              <w:t xml:space="preserve"> </w:t>
            </w:r>
            <w:r>
              <w:rPr>
                <w:rFonts w:ascii="Times New Roman" w:hAnsi="Times New Roman" w:cs="Times New Roman"/>
                <w:spacing w:val="-1"/>
                <w:sz w:val="24"/>
                <w:lang w:val="ru-RU"/>
              </w:rPr>
              <w:t>социально-экономического развития</w:t>
            </w:r>
            <w:r>
              <w:rPr>
                <w:rFonts w:ascii="Times New Roman" w:hAnsi="Times New Roman" w:cs="Times New Roman"/>
                <w:sz w:val="24"/>
                <w:lang w:val="ru-RU"/>
              </w:rPr>
              <w:t xml:space="preserve"> АТО </w:t>
            </w:r>
            <w:r>
              <w:rPr>
                <w:rFonts w:ascii="Times New Roman" w:hAnsi="Times New Roman" w:cs="Times New Roman"/>
                <w:spacing w:val="-1"/>
                <w:sz w:val="24"/>
                <w:lang w:val="ru-RU"/>
              </w:rPr>
              <w:t>Гагаузия</w:t>
            </w:r>
          </w:p>
        </w:tc>
      </w:tr>
      <w:tr w:rsidR="00A47A44" w14:paraId="7CECB95B" w14:textId="77777777" w:rsidTr="00564734">
        <w:trPr>
          <w:trHeight w:hRule="exact" w:val="326"/>
        </w:trPr>
        <w:tc>
          <w:tcPr>
            <w:tcW w:w="1450" w:type="dxa"/>
          </w:tcPr>
          <w:p w14:paraId="15F83EF0" w14:textId="77777777" w:rsidR="00A47A44" w:rsidRDefault="00A47A44" w:rsidP="00564734">
            <w:pPr>
              <w:pStyle w:val="TableParagraph"/>
              <w:spacing w:line="272" w:lineRule="exact"/>
              <w:ind w:left="230"/>
              <w:rPr>
                <w:rFonts w:ascii="Times New Roman" w:eastAsia="Calibri" w:hAnsi="Times New Roman" w:cs="Times New Roman"/>
                <w:sz w:val="24"/>
                <w:szCs w:val="24"/>
              </w:rPr>
            </w:pPr>
            <w:r>
              <w:rPr>
                <w:rFonts w:ascii="Times New Roman" w:hAnsi="Times New Roman" w:cs="Times New Roman"/>
                <w:spacing w:val="-1"/>
                <w:sz w:val="24"/>
              </w:rPr>
              <w:t>ТПП</w:t>
            </w:r>
          </w:p>
        </w:tc>
        <w:tc>
          <w:tcPr>
            <w:tcW w:w="7901" w:type="dxa"/>
          </w:tcPr>
          <w:p w14:paraId="6F9331DC" w14:textId="77777777" w:rsidR="00A47A44" w:rsidRDefault="00A47A44" w:rsidP="00564734">
            <w:pPr>
              <w:pStyle w:val="TableParagraph"/>
              <w:spacing w:line="272" w:lineRule="exact"/>
              <w:ind w:left="567"/>
              <w:rPr>
                <w:rFonts w:ascii="Times New Roman" w:eastAsia="Calibri" w:hAnsi="Times New Roman" w:cs="Times New Roman"/>
                <w:sz w:val="24"/>
                <w:szCs w:val="24"/>
              </w:rPr>
            </w:pPr>
            <w:proofErr w:type="spellStart"/>
            <w:r>
              <w:rPr>
                <w:rFonts w:ascii="Times New Roman" w:hAnsi="Times New Roman" w:cs="Times New Roman"/>
                <w:spacing w:val="-1"/>
                <w:sz w:val="24"/>
              </w:rPr>
              <w:t>Торгово-промышленная</w:t>
            </w:r>
            <w:proofErr w:type="spellEnd"/>
            <w:r>
              <w:rPr>
                <w:rFonts w:ascii="Times New Roman" w:hAnsi="Times New Roman" w:cs="Times New Roman"/>
                <w:sz w:val="24"/>
              </w:rPr>
              <w:t xml:space="preserve"> </w:t>
            </w:r>
            <w:proofErr w:type="spellStart"/>
            <w:r>
              <w:rPr>
                <w:rFonts w:ascii="Times New Roman" w:hAnsi="Times New Roman" w:cs="Times New Roman"/>
                <w:spacing w:val="-1"/>
                <w:sz w:val="24"/>
              </w:rPr>
              <w:t>палата</w:t>
            </w:r>
            <w:proofErr w:type="spellEnd"/>
          </w:p>
        </w:tc>
      </w:tr>
      <w:tr w:rsidR="00A47A44" w14:paraId="10F0990C" w14:textId="77777777" w:rsidTr="00564734">
        <w:trPr>
          <w:trHeight w:hRule="exact" w:val="326"/>
        </w:trPr>
        <w:tc>
          <w:tcPr>
            <w:tcW w:w="1450" w:type="dxa"/>
          </w:tcPr>
          <w:p w14:paraId="208FE2C1" w14:textId="77777777" w:rsidR="00A47A44" w:rsidRDefault="00A47A44" w:rsidP="00564734">
            <w:pPr>
              <w:pStyle w:val="TableParagraph"/>
              <w:spacing w:line="272" w:lineRule="exact"/>
              <w:ind w:left="230"/>
              <w:rPr>
                <w:rFonts w:ascii="Times New Roman" w:hAnsi="Times New Roman" w:cs="Times New Roman"/>
                <w:spacing w:val="-1"/>
                <w:sz w:val="24"/>
              </w:rPr>
            </w:pPr>
            <w:r>
              <w:rPr>
                <w:rFonts w:ascii="Times New Roman" w:eastAsia="Times New Roman" w:hAnsi="Times New Roman" w:cs="Times New Roman"/>
                <w:color w:val="000000"/>
                <w:sz w:val="24"/>
                <w:szCs w:val="24"/>
                <w:lang w:val="ru-RU"/>
              </w:rPr>
              <w:lastRenderedPageBreak/>
              <w:t>ТБО</w:t>
            </w:r>
          </w:p>
        </w:tc>
        <w:tc>
          <w:tcPr>
            <w:tcW w:w="7901" w:type="dxa"/>
          </w:tcPr>
          <w:p w14:paraId="4AFAC1FB" w14:textId="77777777" w:rsidR="00A47A44" w:rsidRDefault="00A47A44" w:rsidP="00564734">
            <w:pPr>
              <w:pStyle w:val="TableParagraph"/>
              <w:spacing w:line="272" w:lineRule="exact"/>
              <w:ind w:left="567"/>
              <w:rPr>
                <w:rFonts w:ascii="Times New Roman" w:hAnsi="Times New Roman" w:cs="Times New Roman"/>
                <w:spacing w:val="-1"/>
                <w:sz w:val="24"/>
                <w:lang w:val="ru-RU"/>
              </w:rPr>
            </w:pPr>
            <w:proofErr w:type="spellStart"/>
            <w:r>
              <w:rPr>
                <w:rFonts w:ascii="Times New Roman" w:hAnsi="Times New Roman" w:cs="Times New Roman"/>
                <w:spacing w:val="-1"/>
                <w:sz w:val="24"/>
                <w:lang w:val="ru-RU"/>
              </w:rPr>
              <w:t>Тврёдо</w:t>
            </w:r>
            <w:proofErr w:type="spellEnd"/>
            <w:r>
              <w:rPr>
                <w:rFonts w:ascii="Times New Roman" w:hAnsi="Times New Roman" w:cs="Times New Roman"/>
                <w:spacing w:val="-1"/>
                <w:sz w:val="24"/>
                <w:lang w:val="ru-RU"/>
              </w:rPr>
              <w:t>-бытовые отходы</w:t>
            </w:r>
          </w:p>
        </w:tc>
      </w:tr>
      <w:tr w:rsidR="00A47A44" w14:paraId="446FCD4D" w14:textId="77777777" w:rsidTr="00564734">
        <w:trPr>
          <w:trHeight w:hRule="exact" w:val="326"/>
        </w:trPr>
        <w:tc>
          <w:tcPr>
            <w:tcW w:w="1450" w:type="dxa"/>
          </w:tcPr>
          <w:p w14:paraId="792C132F" w14:textId="77777777"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z w:val="24"/>
              </w:rPr>
              <w:t>УТБО</w:t>
            </w:r>
          </w:p>
        </w:tc>
        <w:tc>
          <w:tcPr>
            <w:tcW w:w="7901" w:type="dxa"/>
          </w:tcPr>
          <w:p w14:paraId="2AE8EA43" w14:textId="77777777" w:rsidR="00A47A44" w:rsidRDefault="00A47A44" w:rsidP="00564734">
            <w:pPr>
              <w:pStyle w:val="TableParagraph"/>
              <w:spacing w:line="271" w:lineRule="exact"/>
              <w:ind w:left="567"/>
              <w:rPr>
                <w:rFonts w:ascii="Times New Roman" w:eastAsia="Calibri" w:hAnsi="Times New Roman" w:cs="Times New Roman"/>
                <w:sz w:val="24"/>
                <w:szCs w:val="24"/>
              </w:rPr>
            </w:pPr>
            <w:proofErr w:type="spellStart"/>
            <w:r>
              <w:rPr>
                <w:rFonts w:ascii="Times New Roman" w:hAnsi="Times New Roman" w:cs="Times New Roman"/>
                <w:spacing w:val="-1"/>
                <w:sz w:val="24"/>
              </w:rPr>
              <w:t>Управление</w:t>
            </w:r>
            <w:proofErr w:type="spellEnd"/>
            <w:r>
              <w:rPr>
                <w:rFonts w:ascii="Times New Roman" w:hAnsi="Times New Roman" w:cs="Times New Roman"/>
                <w:spacing w:val="1"/>
                <w:sz w:val="24"/>
              </w:rPr>
              <w:t xml:space="preserve"> </w:t>
            </w:r>
            <w:proofErr w:type="spellStart"/>
            <w:r>
              <w:rPr>
                <w:rFonts w:ascii="Times New Roman" w:hAnsi="Times New Roman" w:cs="Times New Roman"/>
                <w:spacing w:val="-1"/>
                <w:sz w:val="24"/>
              </w:rPr>
              <w:t>твёрдыми</w:t>
            </w:r>
            <w:proofErr w:type="spellEnd"/>
            <w:r>
              <w:rPr>
                <w:rFonts w:ascii="Times New Roman" w:hAnsi="Times New Roman" w:cs="Times New Roman"/>
                <w:spacing w:val="-5"/>
                <w:sz w:val="24"/>
              </w:rPr>
              <w:t xml:space="preserve"> </w:t>
            </w:r>
            <w:proofErr w:type="spellStart"/>
            <w:r>
              <w:rPr>
                <w:rFonts w:ascii="Times New Roman" w:hAnsi="Times New Roman" w:cs="Times New Roman"/>
                <w:spacing w:val="-1"/>
                <w:sz w:val="24"/>
              </w:rPr>
              <w:t>бытовыми</w:t>
            </w:r>
            <w:proofErr w:type="spellEnd"/>
            <w:r>
              <w:rPr>
                <w:rFonts w:ascii="Times New Roman" w:hAnsi="Times New Roman" w:cs="Times New Roman"/>
                <w:sz w:val="24"/>
              </w:rPr>
              <w:t xml:space="preserve"> </w:t>
            </w:r>
            <w:proofErr w:type="spellStart"/>
            <w:r>
              <w:rPr>
                <w:rFonts w:ascii="Times New Roman" w:hAnsi="Times New Roman" w:cs="Times New Roman"/>
                <w:spacing w:val="-1"/>
                <w:sz w:val="24"/>
              </w:rPr>
              <w:t>отходами</w:t>
            </w:r>
            <w:proofErr w:type="spellEnd"/>
          </w:p>
        </w:tc>
      </w:tr>
      <w:tr w:rsidR="00A47A44" w14:paraId="3122A72E" w14:textId="77777777" w:rsidTr="00564734">
        <w:trPr>
          <w:trHeight w:hRule="exact" w:val="326"/>
        </w:trPr>
        <w:tc>
          <w:tcPr>
            <w:tcW w:w="1450" w:type="dxa"/>
          </w:tcPr>
          <w:p w14:paraId="1023EF52" w14:textId="77777777"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pacing w:val="-1"/>
                <w:sz w:val="24"/>
              </w:rPr>
              <w:t>ЦОУ</w:t>
            </w:r>
          </w:p>
        </w:tc>
        <w:tc>
          <w:tcPr>
            <w:tcW w:w="7901" w:type="dxa"/>
          </w:tcPr>
          <w:p w14:paraId="4DA0E94A" w14:textId="77777777" w:rsidR="00A47A44" w:rsidRDefault="00A47A44" w:rsidP="00564734">
            <w:pPr>
              <w:pStyle w:val="TableParagraph"/>
              <w:spacing w:line="271" w:lineRule="exact"/>
              <w:ind w:left="567"/>
              <w:rPr>
                <w:rFonts w:ascii="Times New Roman" w:eastAsia="Calibri" w:hAnsi="Times New Roman" w:cs="Times New Roman"/>
                <w:sz w:val="24"/>
                <w:szCs w:val="24"/>
              </w:rPr>
            </w:pPr>
            <w:proofErr w:type="spellStart"/>
            <w:r>
              <w:rPr>
                <w:rFonts w:ascii="Times New Roman" w:hAnsi="Times New Roman" w:cs="Times New Roman"/>
                <w:spacing w:val="-1"/>
                <w:sz w:val="24"/>
              </w:rPr>
              <w:t>Центральные</w:t>
            </w:r>
            <w:proofErr w:type="spellEnd"/>
            <w:r>
              <w:rPr>
                <w:rFonts w:ascii="Times New Roman" w:hAnsi="Times New Roman" w:cs="Times New Roman"/>
                <w:spacing w:val="-1"/>
                <w:sz w:val="24"/>
              </w:rPr>
              <w:t xml:space="preserve"> </w:t>
            </w:r>
            <w:proofErr w:type="spellStart"/>
            <w:r>
              <w:rPr>
                <w:rFonts w:ascii="Times New Roman" w:hAnsi="Times New Roman" w:cs="Times New Roman"/>
                <w:spacing w:val="-1"/>
                <w:sz w:val="24"/>
              </w:rPr>
              <w:t>органы</w:t>
            </w:r>
            <w:proofErr w:type="spellEnd"/>
            <w:r>
              <w:rPr>
                <w:rFonts w:ascii="Times New Roman" w:hAnsi="Times New Roman" w:cs="Times New Roman"/>
                <w:spacing w:val="1"/>
                <w:sz w:val="24"/>
              </w:rPr>
              <w:t xml:space="preserve"> </w:t>
            </w:r>
            <w:proofErr w:type="spellStart"/>
            <w:r>
              <w:rPr>
                <w:rFonts w:ascii="Times New Roman" w:hAnsi="Times New Roman" w:cs="Times New Roman"/>
                <w:spacing w:val="-1"/>
                <w:sz w:val="24"/>
              </w:rPr>
              <w:t>управления</w:t>
            </w:r>
            <w:proofErr w:type="spellEnd"/>
          </w:p>
        </w:tc>
      </w:tr>
      <w:tr w:rsidR="00A47A44" w14:paraId="64C2AF75" w14:textId="77777777" w:rsidTr="00564734">
        <w:trPr>
          <w:trHeight w:hRule="exact" w:val="326"/>
        </w:trPr>
        <w:tc>
          <w:tcPr>
            <w:tcW w:w="1450" w:type="dxa"/>
          </w:tcPr>
          <w:p w14:paraId="19746DC0" w14:textId="77777777"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z w:val="24"/>
              </w:rPr>
              <w:t>ЭЭ</w:t>
            </w:r>
          </w:p>
        </w:tc>
        <w:tc>
          <w:tcPr>
            <w:tcW w:w="7901" w:type="dxa"/>
          </w:tcPr>
          <w:p w14:paraId="22A310A8" w14:textId="77777777" w:rsidR="00A47A44" w:rsidRDefault="00A47A44" w:rsidP="00564734">
            <w:pPr>
              <w:pStyle w:val="TableParagraph"/>
              <w:spacing w:line="271" w:lineRule="exact"/>
              <w:ind w:left="567"/>
              <w:rPr>
                <w:rFonts w:ascii="Times New Roman" w:eastAsia="Calibri" w:hAnsi="Times New Roman" w:cs="Times New Roman"/>
                <w:sz w:val="24"/>
                <w:szCs w:val="24"/>
              </w:rPr>
            </w:pPr>
            <w:proofErr w:type="spellStart"/>
            <w:r>
              <w:rPr>
                <w:rFonts w:ascii="Times New Roman" w:hAnsi="Times New Roman" w:cs="Times New Roman"/>
                <w:spacing w:val="-1"/>
                <w:sz w:val="24"/>
              </w:rPr>
              <w:t>Энергоэффективность</w:t>
            </w:r>
            <w:proofErr w:type="spellEnd"/>
          </w:p>
        </w:tc>
      </w:tr>
      <w:tr w:rsidR="00A47A44" w:rsidRPr="00F70993" w14:paraId="5CBEEFAA" w14:textId="77777777" w:rsidTr="00564734">
        <w:trPr>
          <w:trHeight w:hRule="exact" w:val="662"/>
        </w:trPr>
        <w:tc>
          <w:tcPr>
            <w:tcW w:w="1450" w:type="dxa"/>
          </w:tcPr>
          <w:p w14:paraId="1BD1FEB6" w14:textId="77777777" w:rsidR="00A47A44" w:rsidRDefault="00A47A44" w:rsidP="00564734">
            <w:pPr>
              <w:pStyle w:val="TableParagraph"/>
              <w:spacing w:line="271" w:lineRule="exact"/>
              <w:ind w:left="179"/>
              <w:rPr>
                <w:rFonts w:ascii="Times New Roman" w:hAnsi="Times New Roman" w:cs="Times New Roman"/>
                <w:spacing w:val="-1"/>
                <w:sz w:val="24"/>
                <w:lang w:val="ru-RU"/>
              </w:rPr>
            </w:pPr>
            <w:r>
              <w:rPr>
                <w:rFonts w:ascii="Times New Roman" w:hAnsi="Times New Roman" w:cs="Times New Roman"/>
                <w:sz w:val="24"/>
                <w:lang w:val="ru-RU"/>
              </w:rPr>
              <w:t xml:space="preserve"> </w:t>
            </w:r>
            <w:r>
              <w:rPr>
                <w:rFonts w:ascii="Times New Roman" w:hAnsi="Times New Roman" w:cs="Times New Roman"/>
                <w:sz w:val="24"/>
              </w:rPr>
              <w:t>GIZ</w:t>
            </w:r>
          </w:p>
        </w:tc>
        <w:tc>
          <w:tcPr>
            <w:tcW w:w="7901" w:type="dxa"/>
          </w:tcPr>
          <w:p w14:paraId="62255279" w14:textId="77777777" w:rsidR="00A47A44" w:rsidRDefault="00A47A44" w:rsidP="00564734">
            <w:pPr>
              <w:pStyle w:val="TableParagraph"/>
              <w:spacing w:line="271" w:lineRule="exact"/>
              <w:ind w:left="567"/>
              <w:rPr>
                <w:rFonts w:ascii="Times New Roman" w:eastAsia="Calibri" w:hAnsi="Times New Roman" w:cs="Times New Roman"/>
                <w:sz w:val="24"/>
                <w:szCs w:val="24"/>
                <w:lang w:val="ru-RU"/>
              </w:rPr>
            </w:pPr>
            <w:r>
              <w:rPr>
                <w:rFonts w:ascii="Times New Roman" w:hAnsi="Times New Roman" w:cs="Times New Roman"/>
                <w:spacing w:val="-1"/>
                <w:sz w:val="24"/>
                <w:lang w:val="ru-RU"/>
              </w:rPr>
              <w:t>Германское</w:t>
            </w:r>
            <w:r>
              <w:rPr>
                <w:rFonts w:ascii="Times New Roman" w:hAnsi="Times New Roman" w:cs="Times New Roman"/>
                <w:spacing w:val="1"/>
                <w:sz w:val="24"/>
                <w:lang w:val="ru-RU"/>
              </w:rPr>
              <w:t xml:space="preserve"> </w:t>
            </w:r>
            <w:r>
              <w:rPr>
                <w:rFonts w:ascii="Times New Roman" w:hAnsi="Times New Roman" w:cs="Times New Roman"/>
                <w:spacing w:val="-1"/>
                <w:sz w:val="24"/>
                <w:lang w:val="ru-RU"/>
              </w:rPr>
              <w:t>Агентство международного</w:t>
            </w:r>
            <w:r>
              <w:rPr>
                <w:rFonts w:ascii="Times New Roman" w:hAnsi="Times New Roman" w:cs="Times New Roman"/>
                <w:spacing w:val="1"/>
                <w:sz w:val="24"/>
                <w:lang w:val="ru-RU"/>
              </w:rPr>
              <w:t xml:space="preserve"> </w:t>
            </w:r>
            <w:r>
              <w:rPr>
                <w:rFonts w:ascii="Times New Roman" w:hAnsi="Times New Roman" w:cs="Times New Roman"/>
                <w:spacing w:val="-1"/>
                <w:sz w:val="24"/>
                <w:lang w:val="ru-RU"/>
              </w:rPr>
              <w:t>сотрудничества</w:t>
            </w:r>
            <w:r>
              <w:rPr>
                <w:rFonts w:ascii="Times New Roman" w:hAnsi="Times New Roman" w:cs="Times New Roman"/>
                <w:spacing w:val="1"/>
                <w:sz w:val="24"/>
                <w:lang w:val="ru-RU"/>
              </w:rPr>
              <w:t xml:space="preserve"> </w:t>
            </w:r>
            <w:r>
              <w:rPr>
                <w:rFonts w:ascii="Times New Roman" w:hAnsi="Times New Roman" w:cs="Times New Roman"/>
                <w:spacing w:val="-1"/>
                <w:sz w:val="24"/>
              </w:rPr>
              <w:t>Gesellschaft</w:t>
            </w:r>
            <w:r>
              <w:rPr>
                <w:rFonts w:ascii="Times New Roman" w:hAnsi="Times New Roman" w:cs="Times New Roman"/>
                <w:spacing w:val="-1"/>
                <w:sz w:val="24"/>
                <w:lang w:val="ru-RU"/>
              </w:rPr>
              <w:t xml:space="preserve"> </w:t>
            </w:r>
            <w:r>
              <w:rPr>
                <w:rFonts w:ascii="Times New Roman" w:hAnsi="Times New Roman" w:cs="Times New Roman"/>
                <w:spacing w:val="-1"/>
                <w:sz w:val="24"/>
              </w:rPr>
              <w:t>f</w:t>
            </w:r>
            <w:r>
              <w:rPr>
                <w:rFonts w:ascii="Times New Roman" w:hAnsi="Times New Roman" w:cs="Times New Roman"/>
                <w:spacing w:val="-1"/>
                <w:sz w:val="24"/>
                <w:lang w:val="ru-RU"/>
              </w:rPr>
              <w:t>ü</w:t>
            </w:r>
            <w:r>
              <w:rPr>
                <w:rFonts w:ascii="Times New Roman" w:hAnsi="Times New Roman" w:cs="Times New Roman"/>
                <w:spacing w:val="-1"/>
                <w:sz w:val="24"/>
              </w:rPr>
              <w:t>r</w:t>
            </w:r>
            <w:r>
              <w:rPr>
                <w:rFonts w:ascii="Times New Roman" w:hAnsi="Times New Roman" w:cs="Times New Roman"/>
                <w:spacing w:val="-1"/>
                <w:sz w:val="24"/>
                <w:lang w:val="ru-RU"/>
              </w:rPr>
              <w:t xml:space="preserve"> </w:t>
            </w:r>
            <w:proofErr w:type="spellStart"/>
            <w:r>
              <w:rPr>
                <w:rFonts w:ascii="Times New Roman" w:hAnsi="Times New Roman" w:cs="Times New Roman"/>
                <w:spacing w:val="-1"/>
                <w:sz w:val="24"/>
              </w:rPr>
              <w:t>Internationale</w:t>
            </w:r>
            <w:proofErr w:type="spellEnd"/>
            <w:r>
              <w:rPr>
                <w:rFonts w:ascii="Times New Roman" w:hAnsi="Times New Roman" w:cs="Times New Roman"/>
                <w:spacing w:val="-1"/>
                <w:sz w:val="24"/>
                <w:lang w:val="ru-RU"/>
              </w:rPr>
              <w:t xml:space="preserve"> </w:t>
            </w:r>
            <w:proofErr w:type="spellStart"/>
            <w:r>
              <w:rPr>
                <w:rFonts w:ascii="Times New Roman" w:hAnsi="Times New Roman" w:cs="Times New Roman"/>
                <w:spacing w:val="-1"/>
                <w:sz w:val="24"/>
              </w:rPr>
              <w:t>Zusammenarbeit</w:t>
            </w:r>
            <w:proofErr w:type="spellEnd"/>
          </w:p>
          <w:p w14:paraId="4CD9DB4D" w14:textId="77777777" w:rsidR="00A47A44" w:rsidRDefault="00A47A44" w:rsidP="00564734">
            <w:pPr>
              <w:pStyle w:val="TableParagraph"/>
              <w:spacing w:line="271" w:lineRule="exact"/>
              <w:ind w:left="567"/>
              <w:rPr>
                <w:rFonts w:ascii="Times New Roman" w:hAnsi="Times New Roman" w:cs="Times New Roman"/>
                <w:spacing w:val="-1"/>
                <w:sz w:val="24"/>
                <w:lang w:val="ru-RU"/>
              </w:rPr>
            </w:pPr>
          </w:p>
        </w:tc>
      </w:tr>
      <w:tr w:rsidR="00A47A44" w14:paraId="5786E503" w14:textId="77777777" w:rsidTr="00564734">
        <w:trPr>
          <w:trHeight w:hRule="exact" w:val="326"/>
        </w:trPr>
        <w:tc>
          <w:tcPr>
            <w:tcW w:w="1450" w:type="dxa"/>
          </w:tcPr>
          <w:p w14:paraId="23FD2CAB" w14:textId="77777777" w:rsidR="00A47A44" w:rsidRDefault="00A47A44" w:rsidP="00564734">
            <w:pPr>
              <w:pStyle w:val="TableParagraph"/>
              <w:spacing w:line="271" w:lineRule="exact"/>
              <w:ind w:left="230"/>
              <w:rPr>
                <w:rFonts w:ascii="Times New Roman" w:hAnsi="Times New Roman" w:cs="Times New Roman"/>
                <w:spacing w:val="-1"/>
                <w:sz w:val="24"/>
                <w:lang w:val="ru-RU"/>
              </w:rPr>
            </w:pPr>
            <w:r>
              <w:rPr>
                <w:rFonts w:ascii="Times New Roman" w:hAnsi="Times New Roman" w:cs="Times New Roman"/>
                <w:sz w:val="24"/>
              </w:rPr>
              <w:t>OPM-PWC</w:t>
            </w:r>
          </w:p>
        </w:tc>
        <w:tc>
          <w:tcPr>
            <w:tcW w:w="7901" w:type="dxa"/>
          </w:tcPr>
          <w:p w14:paraId="42A762C7" w14:textId="77777777" w:rsidR="00A47A44" w:rsidRDefault="00A47A44" w:rsidP="00564734">
            <w:pPr>
              <w:pStyle w:val="TableParagraph"/>
              <w:spacing w:line="271" w:lineRule="exact"/>
              <w:ind w:left="567"/>
              <w:rPr>
                <w:rFonts w:ascii="Times New Roman" w:hAnsi="Times New Roman" w:cs="Times New Roman"/>
                <w:spacing w:val="-1"/>
                <w:sz w:val="24"/>
              </w:rPr>
            </w:pPr>
            <w:r>
              <w:rPr>
                <w:rFonts w:ascii="Times New Roman" w:hAnsi="Times New Roman" w:cs="Times New Roman"/>
                <w:spacing w:val="-1"/>
                <w:sz w:val="24"/>
              </w:rPr>
              <w:t>Price</w:t>
            </w:r>
            <w:r>
              <w:rPr>
                <w:rFonts w:ascii="Times New Roman" w:hAnsi="Times New Roman" w:cs="Times New Roman"/>
                <w:spacing w:val="1"/>
                <w:sz w:val="24"/>
              </w:rPr>
              <w:t xml:space="preserve"> </w:t>
            </w:r>
            <w:r>
              <w:rPr>
                <w:rFonts w:ascii="Times New Roman" w:hAnsi="Times New Roman" w:cs="Times New Roman"/>
                <w:spacing w:val="-1"/>
                <w:sz w:val="24"/>
              </w:rPr>
              <w:t>Waterhouse Coopers</w:t>
            </w:r>
            <w:r>
              <w:rPr>
                <w:rFonts w:ascii="Times New Roman" w:hAnsi="Times New Roman" w:cs="Times New Roman"/>
                <w:sz w:val="24"/>
              </w:rPr>
              <w:t xml:space="preserve"> -</w:t>
            </w:r>
            <w:r>
              <w:rPr>
                <w:rFonts w:ascii="Times New Roman" w:hAnsi="Times New Roman" w:cs="Times New Roman"/>
                <w:spacing w:val="1"/>
                <w:sz w:val="24"/>
              </w:rPr>
              <w:t xml:space="preserve"> </w:t>
            </w:r>
            <w:r>
              <w:rPr>
                <w:rFonts w:ascii="Times New Roman" w:hAnsi="Times New Roman" w:cs="Times New Roman"/>
                <w:spacing w:val="-1"/>
                <w:sz w:val="24"/>
              </w:rPr>
              <w:t>Oxford Policy</w:t>
            </w:r>
            <w:r>
              <w:rPr>
                <w:rFonts w:ascii="Times New Roman" w:hAnsi="Times New Roman" w:cs="Times New Roman"/>
                <w:sz w:val="24"/>
              </w:rPr>
              <w:t xml:space="preserve"> </w:t>
            </w:r>
            <w:r>
              <w:rPr>
                <w:rFonts w:ascii="Times New Roman" w:hAnsi="Times New Roman" w:cs="Times New Roman"/>
                <w:spacing w:val="-1"/>
                <w:sz w:val="24"/>
              </w:rPr>
              <w:t>Management</w:t>
            </w:r>
          </w:p>
          <w:p w14:paraId="2A855126" w14:textId="77777777" w:rsidR="00A47A44" w:rsidRDefault="00A47A44" w:rsidP="00564734">
            <w:pPr>
              <w:pStyle w:val="TableParagraph"/>
              <w:spacing w:line="271" w:lineRule="exact"/>
              <w:ind w:left="567"/>
              <w:rPr>
                <w:rFonts w:ascii="Times New Roman" w:hAnsi="Times New Roman" w:cs="Times New Roman"/>
                <w:spacing w:val="-1"/>
                <w:sz w:val="24"/>
              </w:rPr>
            </w:pPr>
          </w:p>
        </w:tc>
      </w:tr>
      <w:tr w:rsidR="00A47A44" w14:paraId="49F5E9C6" w14:textId="77777777" w:rsidTr="00564734">
        <w:trPr>
          <w:trHeight w:hRule="exact" w:val="326"/>
        </w:trPr>
        <w:tc>
          <w:tcPr>
            <w:tcW w:w="1450" w:type="dxa"/>
          </w:tcPr>
          <w:p w14:paraId="6D0C857F" w14:textId="77777777" w:rsidR="00A47A44" w:rsidRDefault="00A47A44" w:rsidP="00564734">
            <w:pPr>
              <w:pStyle w:val="TableParagraph"/>
              <w:spacing w:line="271" w:lineRule="exact"/>
              <w:ind w:left="230"/>
              <w:rPr>
                <w:rFonts w:ascii="Times New Roman" w:hAnsi="Times New Roman" w:cs="Times New Roman"/>
                <w:sz w:val="24"/>
              </w:rPr>
            </w:pPr>
            <w:r>
              <w:rPr>
                <w:rFonts w:ascii="Times New Roman" w:eastAsia="Times New Roman" w:hAnsi="Times New Roman" w:cs="Times New Roman"/>
                <w:color w:val="161716"/>
                <w:sz w:val="24"/>
                <w:szCs w:val="24"/>
              </w:rPr>
              <w:t>PAG</w:t>
            </w:r>
          </w:p>
        </w:tc>
        <w:tc>
          <w:tcPr>
            <w:tcW w:w="7901" w:type="dxa"/>
          </w:tcPr>
          <w:p w14:paraId="146A3813" w14:textId="77777777" w:rsidR="00A47A44" w:rsidRDefault="00A47A44" w:rsidP="00564734">
            <w:pPr>
              <w:pStyle w:val="TableParagraph"/>
              <w:spacing w:line="271" w:lineRule="exact"/>
              <w:ind w:left="567"/>
              <w:rPr>
                <w:rFonts w:ascii="Times New Roman" w:hAnsi="Times New Roman" w:cs="Times New Roman"/>
                <w:spacing w:val="-1"/>
                <w:sz w:val="24"/>
              </w:rPr>
            </w:pPr>
            <w:proofErr w:type="spellStart"/>
            <w:r>
              <w:rPr>
                <w:rFonts w:ascii="Times New Roman" w:hAnsi="Times New Roman" w:cs="Times New Roman"/>
                <w:spacing w:val="-1"/>
                <w:sz w:val="24"/>
              </w:rPr>
              <w:t>Planul</w:t>
            </w:r>
            <w:proofErr w:type="spellEnd"/>
            <w:r>
              <w:rPr>
                <w:rFonts w:ascii="Times New Roman" w:hAnsi="Times New Roman" w:cs="Times New Roman"/>
                <w:spacing w:val="-1"/>
                <w:sz w:val="24"/>
              </w:rPr>
              <w:t xml:space="preserve"> de </w:t>
            </w:r>
            <w:proofErr w:type="spellStart"/>
            <w:r>
              <w:rPr>
                <w:rFonts w:ascii="Times New Roman" w:hAnsi="Times New Roman" w:cs="Times New Roman"/>
                <w:spacing w:val="-1"/>
                <w:sz w:val="24"/>
              </w:rPr>
              <w:t>Acțiuni</w:t>
            </w:r>
            <w:proofErr w:type="spellEnd"/>
            <w:r>
              <w:rPr>
                <w:rFonts w:ascii="Times New Roman" w:hAnsi="Times New Roman" w:cs="Times New Roman"/>
                <w:spacing w:val="-1"/>
                <w:sz w:val="24"/>
              </w:rPr>
              <w:t xml:space="preserve"> al </w:t>
            </w:r>
            <w:proofErr w:type="spellStart"/>
            <w:r>
              <w:rPr>
                <w:rFonts w:ascii="Times New Roman" w:hAnsi="Times New Roman" w:cs="Times New Roman"/>
                <w:spacing w:val="-1"/>
                <w:sz w:val="24"/>
              </w:rPr>
              <w:t>Guvernului</w:t>
            </w:r>
            <w:proofErr w:type="spellEnd"/>
            <w:r>
              <w:rPr>
                <w:rFonts w:ascii="Times New Roman" w:hAnsi="Times New Roman" w:cs="Times New Roman"/>
                <w:spacing w:val="-1"/>
                <w:sz w:val="24"/>
              </w:rPr>
              <w:t xml:space="preserve"> </w:t>
            </w:r>
            <w:proofErr w:type="spellStart"/>
            <w:r>
              <w:rPr>
                <w:rFonts w:ascii="Times New Roman" w:hAnsi="Times New Roman" w:cs="Times New Roman"/>
                <w:spacing w:val="-1"/>
                <w:sz w:val="24"/>
              </w:rPr>
              <w:t>pentru</w:t>
            </w:r>
            <w:proofErr w:type="spellEnd"/>
            <w:r>
              <w:rPr>
                <w:rFonts w:ascii="Times New Roman" w:hAnsi="Times New Roman" w:cs="Times New Roman"/>
                <w:spacing w:val="-1"/>
                <w:sz w:val="24"/>
              </w:rPr>
              <w:t xml:space="preserve"> </w:t>
            </w:r>
            <w:proofErr w:type="spellStart"/>
            <w:r>
              <w:rPr>
                <w:rFonts w:ascii="Times New Roman" w:hAnsi="Times New Roman" w:cs="Times New Roman"/>
                <w:spacing w:val="-1"/>
                <w:sz w:val="24"/>
              </w:rPr>
              <w:t>anii</w:t>
            </w:r>
            <w:proofErr w:type="spellEnd"/>
            <w:r>
              <w:rPr>
                <w:rFonts w:ascii="Times New Roman" w:hAnsi="Times New Roman" w:cs="Times New Roman"/>
                <w:spacing w:val="-1"/>
                <w:sz w:val="24"/>
              </w:rPr>
              <w:t xml:space="preserve"> 2020-2023</w:t>
            </w:r>
          </w:p>
        </w:tc>
      </w:tr>
      <w:tr w:rsidR="00A47A44" w:rsidRPr="00F70993" w14:paraId="17D0082C" w14:textId="77777777" w:rsidTr="00564734">
        <w:trPr>
          <w:trHeight w:hRule="exact" w:val="326"/>
        </w:trPr>
        <w:tc>
          <w:tcPr>
            <w:tcW w:w="1450" w:type="dxa"/>
          </w:tcPr>
          <w:p w14:paraId="7A162598" w14:textId="77777777" w:rsidR="00A47A44" w:rsidRDefault="00A47A44" w:rsidP="00564734">
            <w:pPr>
              <w:pStyle w:val="TableParagraph"/>
              <w:spacing w:line="271" w:lineRule="exact"/>
              <w:ind w:left="230"/>
              <w:rPr>
                <w:rFonts w:ascii="Times New Roman" w:hAnsi="Times New Roman" w:cs="Times New Roman"/>
                <w:sz w:val="24"/>
              </w:rPr>
            </w:pPr>
            <w:r>
              <w:rPr>
                <w:rFonts w:ascii="Times New Roman" w:hAnsi="Times New Roman" w:cs="Times New Roman"/>
                <w:sz w:val="24"/>
              </w:rPr>
              <w:t>UNDP</w:t>
            </w:r>
          </w:p>
        </w:tc>
        <w:tc>
          <w:tcPr>
            <w:tcW w:w="7901" w:type="dxa"/>
          </w:tcPr>
          <w:p w14:paraId="3EAD422A" w14:textId="77777777" w:rsidR="00A47A44" w:rsidRDefault="00A47A44" w:rsidP="00564734">
            <w:pPr>
              <w:pStyle w:val="TableParagraph"/>
              <w:spacing w:line="271" w:lineRule="exact"/>
              <w:ind w:left="567"/>
              <w:rPr>
                <w:rFonts w:ascii="Times New Roman" w:hAnsi="Times New Roman" w:cs="Times New Roman"/>
                <w:spacing w:val="-1"/>
                <w:sz w:val="24"/>
                <w:lang w:val="ru-RU"/>
              </w:rPr>
            </w:pPr>
            <w:r>
              <w:rPr>
                <w:rFonts w:ascii="Times New Roman" w:hAnsi="Times New Roman" w:cs="Times New Roman"/>
                <w:spacing w:val="-1"/>
                <w:sz w:val="24"/>
                <w:lang w:val="ru-RU"/>
              </w:rPr>
              <w:t>Программа</w:t>
            </w:r>
            <w:r>
              <w:rPr>
                <w:rFonts w:ascii="Times New Roman" w:hAnsi="Times New Roman" w:cs="Times New Roman"/>
                <w:spacing w:val="-2"/>
                <w:sz w:val="24"/>
                <w:lang w:val="ru-RU"/>
              </w:rPr>
              <w:t xml:space="preserve"> </w:t>
            </w:r>
            <w:r>
              <w:rPr>
                <w:rFonts w:ascii="Times New Roman" w:hAnsi="Times New Roman" w:cs="Times New Roman"/>
                <w:spacing w:val="-1"/>
                <w:sz w:val="24"/>
                <w:lang w:val="ru-RU"/>
              </w:rPr>
              <w:t>развития</w:t>
            </w:r>
            <w:r>
              <w:rPr>
                <w:rFonts w:ascii="Times New Roman" w:hAnsi="Times New Roman" w:cs="Times New Roman"/>
                <w:sz w:val="24"/>
                <w:lang w:val="ru-RU"/>
              </w:rPr>
              <w:t xml:space="preserve"> </w:t>
            </w:r>
            <w:r>
              <w:rPr>
                <w:rFonts w:ascii="Times New Roman" w:hAnsi="Times New Roman" w:cs="Times New Roman"/>
                <w:spacing w:val="-1"/>
                <w:sz w:val="24"/>
                <w:lang w:val="ru-RU"/>
              </w:rPr>
              <w:t>Организации</w:t>
            </w:r>
            <w:r>
              <w:rPr>
                <w:rFonts w:ascii="Times New Roman" w:hAnsi="Times New Roman" w:cs="Times New Roman"/>
                <w:sz w:val="24"/>
                <w:lang w:val="ru-RU"/>
              </w:rPr>
              <w:t xml:space="preserve"> </w:t>
            </w:r>
            <w:r>
              <w:rPr>
                <w:rFonts w:ascii="Times New Roman" w:hAnsi="Times New Roman" w:cs="Times New Roman"/>
                <w:spacing w:val="-1"/>
                <w:sz w:val="24"/>
                <w:lang w:val="ru-RU"/>
              </w:rPr>
              <w:t>Объединенных</w:t>
            </w:r>
            <w:r>
              <w:rPr>
                <w:rFonts w:ascii="Times New Roman" w:hAnsi="Times New Roman" w:cs="Times New Roman"/>
                <w:sz w:val="24"/>
                <w:lang w:val="ru-RU"/>
              </w:rPr>
              <w:t xml:space="preserve"> </w:t>
            </w:r>
            <w:r>
              <w:rPr>
                <w:rFonts w:ascii="Times New Roman" w:hAnsi="Times New Roman" w:cs="Times New Roman"/>
                <w:spacing w:val="-1"/>
                <w:sz w:val="24"/>
                <w:lang w:val="ru-RU"/>
              </w:rPr>
              <w:t>Наций</w:t>
            </w:r>
          </w:p>
        </w:tc>
      </w:tr>
      <w:tr w:rsidR="00A47A44" w14:paraId="41EC810B" w14:textId="77777777" w:rsidTr="00564734">
        <w:trPr>
          <w:trHeight w:hRule="exact" w:val="625"/>
        </w:trPr>
        <w:tc>
          <w:tcPr>
            <w:tcW w:w="1450" w:type="dxa"/>
          </w:tcPr>
          <w:p w14:paraId="22D63B54" w14:textId="77777777" w:rsidR="00A47A44" w:rsidRDefault="00A47A44" w:rsidP="00564734">
            <w:pPr>
              <w:pStyle w:val="TableParagraph"/>
              <w:spacing w:line="271" w:lineRule="exact"/>
              <w:ind w:left="230"/>
              <w:rPr>
                <w:rFonts w:ascii="Times New Roman" w:hAnsi="Times New Roman" w:cs="Times New Roman"/>
                <w:spacing w:val="-1"/>
                <w:sz w:val="24"/>
              </w:rPr>
            </w:pPr>
            <w:r>
              <w:rPr>
                <w:rFonts w:ascii="Times New Roman" w:hAnsi="Times New Roman" w:cs="Times New Roman"/>
                <w:spacing w:val="-1"/>
                <w:sz w:val="24"/>
              </w:rPr>
              <w:t>USAID</w:t>
            </w:r>
          </w:p>
        </w:tc>
        <w:tc>
          <w:tcPr>
            <w:tcW w:w="7901" w:type="dxa"/>
          </w:tcPr>
          <w:p w14:paraId="0FAED9F7" w14:textId="77777777" w:rsidR="00A47A44" w:rsidRDefault="00A47A44" w:rsidP="00564734">
            <w:pPr>
              <w:pStyle w:val="TableParagraph"/>
              <w:spacing w:line="271" w:lineRule="exact"/>
              <w:ind w:left="567"/>
              <w:rPr>
                <w:rFonts w:ascii="Times New Roman" w:eastAsia="Calibri" w:hAnsi="Times New Roman" w:cs="Times New Roman"/>
                <w:sz w:val="24"/>
                <w:szCs w:val="24"/>
              </w:rPr>
            </w:pPr>
            <w:r>
              <w:rPr>
                <w:rFonts w:ascii="Times New Roman" w:hAnsi="Times New Roman" w:cs="Times New Roman"/>
                <w:spacing w:val="-1"/>
                <w:sz w:val="24"/>
                <w:lang w:val="ru-RU"/>
              </w:rPr>
              <w:t>Агентство</w:t>
            </w:r>
            <w:r>
              <w:rPr>
                <w:rFonts w:ascii="Times New Roman" w:hAnsi="Times New Roman" w:cs="Times New Roman"/>
                <w:spacing w:val="1"/>
                <w:sz w:val="24"/>
                <w:lang w:val="ru-RU"/>
              </w:rPr>
              <w:t xml:space="preserve"> </w:t>
            </w:r>
            <w:r>
              <w:rPr>
                <w:rFonts w:ascii="Times New Roman" w:hAnsi="Times New Roman" w:cs="Times New Roman"/>
                <w:spacing w:val="-1"/>
                <w:sz w:val="24"/>
                <w:lang w:val="ru-RU"/>
              </w:rPr>
              <w:t>США</w:t>
            </w:r>
            <w:r>
              <w:rPr>
                <w:rFonts w:ascii="Times New Roman" w:hAnsi="Times New Roman" w:cs="Times New Roman"/>
                <w:spacing w:val="-2"/>
                <w:sz w:val="24"/>
                <w:lang w:val="ru-RU"/>
              </w:rPr>
              <w:t xml:space="preserve"> </w:t>
            </w:r>
            <w:r>
              <w:rPr>
                <w:rFonts w:ascii="Times New Roman" w:hAnsi="Times New Roman" w:cs="Times New Roman"/>
                <w:spacing w:val="-1"/>
                <w:sz w:val="24"/>
                <w:lang w:val="ru-RU"/>
              </w:rPr>
              <w:t>по международному</w:t>
            </w:r>
            <w:r>
              <w:rPr>
                <w:rFonts w:ascii="Times New Roman" w:hAnsi="Times New Roman" w:cs="Times New Roman"/>
                <w:sz w:val="24"/>
                <w:lang w:val="ru-RU"/>
              </w:rPr>
              <w:t xml:space="preserve"> </w:t>
            </w:r>
            <w:r>
              <w:rPr>
                <w:rFonts w:ascii="Times New Roman" w:hAnsi="Times New Roman" w:cs="Times New Roman"/>
                <w:spacing w:val="-1"/>
                <w:sz w:val="24"/>
                <w:lang w:val="ru-RU"/>
              </w:rPr>
              <w:t>развитию</w:t>
            </w:r>
            <w:r>
              <w:rPr>
                <w:rFonts w:ascii="Times New Roman" w:hAnsi="Times New Roman" w:cs="Times New Roman"/>
                <w:spacing w:val="-2"/>
                <w:sz w:val="24"/>
                <w:lang w:val="ru-RU"/>
              </w:rPr>
              <w:t xml:space="preserve"> </w:t>
            </w:r>
            <w:r>
              <w:rPr>
                <w:rFonts w:ascii="Times New Roman" w:hAnsi="Times New Roman" w:cs="Times New Roman"/>
                <w:spacing w:val="-1"/>
                <w:sz w:val="24"/>
                <w:lang w:val="ru-RU"/>
              </w:rPr>
              <w:t>(англ.</w:t>
            </w:r>
            <w:r>
              <w:rPr>
                <w:rFonts w:ascii="Times New Roman" w:hAnsi="Times New Roman" w:cs="Times New Roman"/>
                <w:sz w:val="24"/>
                <w:lang w:val="ru-RU"/>
              </w:rPr>
              <w:t xml:space="preserve"> </w:t>
            </w:r>
            <w:r>
              <w:rPr>
                <w:rFonts w:ascii="Times New Roman" w:hAnsi="Times New Roman" w:cs="Times New Roman"/>
                <w:spacing w:val="-1"/>
                <w:sz w:val="24"/>
              </w:rPr>
              <w:t>United</w:t>
            </w:r>
            <w:r>
              <w:rPr>
                <w:rFonts w:ascii="Times New Roman" w:hAnsi="Times New Roman" w:cs="Times New Roman"/>
                <w:spacing w:val="2"/>
                <w:sz w:val="24"/>
              </w:rPr>
              <w:t xml:space="preserve"> </w:t>
            </w:r>
            <w:r>
              <w:rPr>
                <w:rFonts w:ascii="Times New Roman" w:hAnsi="Times New Roman" w:cs="Times New Roman"/>
                <w:spacing w:val="-1"/>
                <w:sz w:val="24"/>
              </w:rPr>
              <w:t>States</w:t>
            </w:r>
            <w:r>
              <w:rPr>
                <w:rFonts w:ascii="Times New Roman" w:hAnsi="Times New Roman" w:cs="Times New Roman"/>
                <w:sz w:val="24"/>
              </w:rPr>
              <w:t xml:space="preserve"> </w:t>
            </w:r>
            <w:r>
              <w:rPr>
                <w:rFonts w:ascii="Times New Roman" w:hAnsi="Times New Roman" w:cs="Times New Roman"/>
                <w:spacing w:val="-1"/>
                <w:sz w:val="24"/>
              </w:rPr>
              <w:t>Agency</w:t>
            </w:r>
            <w:r>
              <w:rPr>
                <w:rFonts w:ascii="Times New Roman" w:hAnsi="Times New Roman" w:cs="Times New Roman"/>
                <w:sz w:val="24"/>
              </w:rPr>
              <w:t xml:space="preserve"> for</w:t>
            </w:r>
            <w:r>
              <w:rPr>
                <w:rFonts w:ascii="Times New Roman" w:eastAsia="Calibri" w:hAnsi="Times New Roman" w:cs="Times New Roman"/>
                <w:sz w:val="24"/>
                <w:szCs w:val="24"/>
              </w:rPr>
              <w:t xml:space="preserve"> </w:t>
            </w:r>
            <w:r>
              <w:rPr>
                <w:rFonts w:ascii="Times New Roman" w:hAnsi="Times New Roman" w:cs="Times New Roman"/>
                <w:spacing w:val="-1"/>
                <w:sz w:val="24"/>
              </w:rPr>
              <w:t>International</w:t>
            </w:r>
            <w:r>
              <w:rPr>
                <w:rFonts w:ascii="Times New Roman" w:hAnsi="Times New Roman" w:cs="Times New Roman"/>
                <w:spacing w:val="-2"/>
                <w:sz w:val="24"/>
              </w:rPr>
              <w:t xml:space="preserve"> </w:t>
            </w:r>
            <w:r>
              <w:rPr>
                <w:rFonts w:ascii="Times New Roman" w:hAnsi="Times New Roman" w:cs="Times New Roman"/>
                <w:spacing w:val="-1"/>
                <w:sz w:val="24"/>
              </w:rPr>
              <w:t>Development)</w:t>
            </w:r>
          </w:p>
        </w:tc>
      </w:tr>
      <w:tr w:rsidR="00A47A44" w14:paraId="39D1BD03" w14:textId="77777777" w:rsidTr="00564734">
        <w:trPr>
          <w:trHeight w:hRule="exact" w:val="326"/>
        </w:trPr>
        <w:tc>
          <w:tcPr>
            <w:tcW w:w="1450" w:type="dxa"/>
          </w:tcPr>
          <w:p w14:paraId="291F5232" w14:textId="77777777" w:rsidR="00A47A44" w:rsidRDefault="00A47A44" w:rsidP="00564734">
            <w:pPr>
              <w:pStyle w:val="TableParagraph"/>
              <w:spacing w:line="271" w:lineRule="exact"/>
              <w:ind w:left="230"/>
              <w:rPr>
                <w:rFonts w:ascii="Times New Roman" w:hAnsi="Times New Roman" w:cs="Times New Roman"/>
                <w:spacing w:val="-1"/>
                <w:sz w:val="24"/>
              </w:rPr>
            </w:pPr>
            <w:r>
              <w:rPr>
                <w:rFonts w:ascii="Times New Roman" w:hAnsi="Times New Roman" w:cs="Times New Roman"/>
                <w:spacing w:val="-1"/>
                <w:sz w:val="24"/>
              </w:rPr>
              <w:t>TIKA</w:t>
            </w:r>
          </w:p>
          <w:p w14:paraId="31A121C8" w14:textId="77777777" w:rsidR="00A47A44" w:rsidRDefault="00A47A44" w:rsidP="00564734">
            <w:pPr>
              <w:pStyle w:val="TableParagraph"/>
              <w:spacing w:line="271" w:lineRule="exact"/>
              <w:ind w:left="230"/>
              <w:rPr>
                <w:rFonts w:ascii="Times New Roman" w:hAnsi="Times New Roman" w:cs="Times New Roman"/>
                <w:spacing w:val="-1"/>
                <w:sz w:val="24"/>
                <w:highlight w:val="yellow"/>
              </w:rPr>
            </w:pPr>
          </w:p>
          <w:p w14:paraId="0D99B26D" w14:textId="77777777" w:rsidR="00A47A44" w:rsidRDefault="00A47A44" w:rsidP="00564734">
            <w:pPr>
              <w:pStyle w:val="TableParagraph"/>
              <w:spacing w:line="271" w:lineRule="exact"/>
              <w:ind w:left="230"/>
              <w:rPr>
                <w:rFonts w:ascii="Times New Roman" w:hAnsi="Times New Roman" w:cs="Times New Roman"/>
                <w:spacing w:val="-1"/>
                <w:sz w:val="24"/>
                <w:highlight w:val="yellow"/>
              </w:rPr>
            </w:pPr>
            <w:r>
              <w:rPr>
                <w:rFonts w:ascii="Times New Roman" w:hAnsi="Times New Roman" w:cs="Times New Roman"/>
                <w:spacing w:val="-1"/>
                <w:sz w:val="24"/>
                <w:highlight w:val="yellow"/>
                <w:lang w:val="ru-RU"/>
              </w:rPr>
              <w:t>ЕШ</w:t>
            </w:r>
            <w:r>
              <w:rPr>
                <w:rFonts w:ascii="Times New Roman" w:hAnsi="Times New Roman" w:cs="Times New Roman"/>
                <w:spacing w:val="-1"/>
                <w:sz w:val="24"/>
                <w:highlight w:val="yellow"/>
              </w:rPr>
              <w:t xml:space="preserve"> </w:t>
            </w:r>
          </w:p>
        </w:tc>
        <w:tc>
          <w:tcPr>
            <w:tcW w:w="7901" w:type="dxa"/>
          </w:tcPr>
          <w:p w14:paraId="5C5EBEFC" w14:textId="77777777" w:rsidR="00A47A44" w:rsidRDefault="00A47A44" w:rsidP="00564734">
            <w:pPr>
              <w:pStyle w:val="TableParagraph"/>
              <w:spacing w:line="271" w:lineRule="exact"/>
              <w:ind w:left="540"/>
              <w:rPr>
                <w:rFonts w:ascii="Times New Roman" w:hAnsi="Times New Roman" w:cs="Times New Roman"/>
                <w:spacing w:val="-1"/>
                <w:sz w:val="24"/>
                <w:highlight w:val="yellow"/>
              </w:rPr>
            </w:pPr>
            <w:r>
              <w:rPr>
                <w:rFonts w:ascii="Times New Roman" w:hAnsi="Times New Roman" w:cs="Times New Roman"/>
                <w:spacing w:val="-1"/>
                <w:sz w:val="24"/>
              </w:rPr>
              <w:t>Turkish Cooperation and Coordination Agency</w:t>
            </w:r>
          </w:p>
        </w:tc>
      </w:tr>
      <w:tr w:rsidR="00A47A44" w14:paraId="7576E9E0" w14:textId="77777777" w:rsidTr="00564734">
        <w:trPr>
          <w:trHeight w:hRule="exact" w:val="326"/>
        </w:trPr>
        <w:tc>
          <w:tcPr>
            <w:tcW w:w="1450" w:type="dxa"/>
          </w:tcPr>
          <w:p w14:paraId="3E4CF268" w14:textId="77777777" w:rsidR="00A47A44" w:rsidRDefault="00A47A44" w:rsidP="00564734">
            <w:pPr>
              <w:pStyle w:val="TableParagraph"/>
              <w:spacing w:line="271" w:lineRule="exact"/>
              <w:ind w:left="230"/>
              <w:rPr>
                <w:rFonts w:ascii="Times New Roman" w:hAnsi="Times New Roman" w:cs="Times New Roman"/>
                <w:spacing w:val="-1"/>
                <w:sz w:val="24"/>
                <w:highlight w:val="yellow"/>
              </w:rPr>
            </w:pPr>
          </w:p>
        </w:tc>
        <w:tc>
          <w:tcPr>
            <w:tcW w:w="7901" w:type="dxa"/>
          </w:tcPr>
          <w:p w14:paraId="28FC6336" w14:textId="77777777" w:rsidR="00A47A44" w:rsidRDefault="00A47A44" w:rsidP="00564734">
            <w:pPr>
              <w:pStyle w:val="TableParagraph"/>
              <w:spacing w:line="271" w:lineRule="exact"/>
              <w:ind w:left="540"/>
              <w:rPr>
                <w:rFonts w:ascii="Times New Roman" w:hAnsi="Times New Roman" w:cs="Times New Roman"/>
                <w:spacing w:val="-1"/>
                <w:sz w:val="24"/>
                <w:highlight w:val="yellow"/>
              </w:rPr>
            </w:pPr>
          </w:p>
        </w:tc>
      </w:tr>
    </w:tbl>
    <w:p w14:paraId="6DF73FB7" w14:textId="77777777" w:rsidR="00A47A44" w:rsidRDefault="00A47A44" w:rsidP="00A47A44">
      <w:bookmarkStart w:id="0" w:name="_bookmark1"/>
      <w:bookmarkEnd w:id="0"/>
    </w:p>
    <w:p w14:paraId="41544DBC" w14:textId="77777777" w:rsidR="00A47A44" w:rsidRDefault="00A47A44" w:rsidP="00A47A44">
      <w:pPr>
        <w:shd w:val="clear" w:color="auto" w:fill="FFFFFF"/>
        <w:spacing w:after="0" w:line="240" w:lineRule="auto"/>
        <w:rPr>
          <w:rFonts w:ascii="Times New Roman" w:eastAsia="Times New Roman" w:hAnsi="Times New Roman" w:cs="Times New Roman"/>
          <w:sz w:val="24"/>
          <w:szCs w:val="24"/>
        </w:rPr>
      </w:pPr>
    </w:p>
    <w:p w14:paraId="5A3701AF" w14:textId="77777777" w:rsidR="00A47A44" w:rsidRDefault="00A47A44" w:rsidP="00A47A44">
      <w:pPr>
        <w:shd w:val="clear" w:color="auto" w:fill="FFFFFF"/>
        <w:spacing w:after="0" w:line="240" w:lineRule="auto"/>
        <w:jc w:val="both"/>
        <w:rPr>
          <w:rFonts w:ascii="Times New Roman" w:eastAsia="Times New Roman" w:hAnsi="Times New Roman" w:cs="Times New Roman"/>
          <w:sz w:val="24"/>
          <w:szCs w:val="24"/>
        </w:rPr>
      </w:pPr>
    </w:p>
    <w:p w14:paraId="0B486EFE" w14:textId="77777777" w:rsidR="00A47A44" w:rsidRDefault="00A47A44" w:rsidP="00A47A44">
      <w:pPr>
        <w:shd w:val="clear" w:color="auto" w:fill="FFFFFF"/>
        <w:spacing w:after="0" w:line="240" w:lineRule="auto"/>
        <w:jc w:val="both"/>
        <w:rPr>
          <w:rFonts w:ascii="Times New Roman" w:eastAsia="Times New Roman" w:hAnsi="Times New Roman" w:cs="Times New Roman"/>
          <w:sz w:val="24"/>
          <w:szCs w:val="24"/>
        </w:rPr>
      </w:pPr>
    </w:p>
    <w:p w14:paraId="74D6C6A2" w14:textId="77777777" w:rsidR="00A47A44" w:rsidRDefault="00A47A44" w:rsidP="00A47A44">
      <w:pPr>
        <w:shd w:val="clear" w:color="auto" w:fill="FFFFFF"/>
        <w:spacing w:after="0" w:line="240" w:lineRule="auto"/>
        <w:jc w:val="both"/>
        <w:rPr>
          <w:rFonts w:ascii="Times New Roman" w:eastAsia="Times New Roman" w:hAnsi="Times New Roman" w:cs="Times New Roman"/>
          <w:sz w:val="24"/>
          <w:szCs w:val="24"/>
        </w:rPr>
      </w:pPr>
    </w:p>
    <w:p w14:paraId="6E8F362D" w14:textId="77777777" w:rsidR="00A47A44" w:rsidRDefault="00A47A44" w:rsidP="00A47A44">
      <w:pPr>
        <w:shd w:val="clear" w:color="auto" w:fill="FFFFFF"/>
        <w:spacing w:after="0" w:line="240" w:lineRule="auto"/>
        <w:jc w:val="both"/>
        <w:rPr>
          <w:rFonts w:ascii="Times New Roman" w:eastAsia="Times New Roman" w:hAnsi="Times New Roman" w:cs="Times New Roman"/>
          <w:sz w:val="24"/>
          <w:szCs w:val="24"/>
        </w:rPr>
      </w:pPr>
    </w:p>
    <w:p w14:paraId="071E49F9" w14:textId="77777777" w:rsidR="00A47A44" w:rsidRDefault="00A47A44" w:rsidP="00A47A44">
      <w:pPr>
        <w:shd w:val="clear" w:color="auto" w:fill="FFFFFF"/>
        <w:spacing w:after="0" w:line="240" w:lineRule="auto"/>
        <w:jc w:val="both"/>
        <w:rPr>
          <w:rFonts w:ascii="Times New Roman" w:eastAsia="Times New Roman" w:hAnsi="Times New Roman" w:cs="Times New Roman"/>
          <w:sz w:val="24"/>
          <w:szCs w:val="24"/>
        </w:rPr>
      </w:pPr>
    </w:p>
    <w:p w14:paraId="30087F0B" w14:textId="77777777" w:rsidR="00A47A44" w:rsidRDefault="00A47A44" w:rsidP="00A47A44">
      <w:pPr>
        <w:shd w:val="clear" w:color="auto" w:fill="FFFFFF"/>
        <w:spacing w:after="0" w:line="240" w:lineRule="auto"/>
        <w:jc w:val="both"/>
        <w:rPr>
          <w:rFonts w:ascii="Times New Roman" w:eastAsia="Times New Roman" w:hAnsi="Times New Roman" w:cs="Times New Roman"/>
          <w:sz w:val="24"/>
          <w:szCs w:val="24"/>
        </w:rPr>
      </w:pPr>
    </w:p>
    <w:p w14:paraId="50FE9B91" w14:textId="77777777" w:rsidR="00A47A44" w:rsidRDefault="00A47A44" w:rsidP="00A47A44">
      <w:pPr>
        <w:shd w:val="clear" w:color="auto" w:fill="FFFFFF"/>
        <w:spacing w:after="0" w:line="240" w:lineRule="auto"/>
        <w:jc w:val="both"/>
        <w:rPr>
          <w:rFonts w:ascii="Times New Roman" w:eastAsia="Times New Roman" w:hAnsi="Times New Roman" w:cs="Times New Roman"/>
          <w:sz w:val="24"/>
          <w:szCs w:val="24"/>
        </w:rPr>
      </w:pPr>
    </w:p>
    <w:p w14:paraId="52A2E9F5" w14:textId="77777777" w:rsidR="00A47A44" w:rsidRDefault="00A47A44" w:rsidP="00A47A44">
      <w:pPr>
        <w:shd w:val="clear" w:color="auto" w:fill="FFFFFF"/>
        <w:spacing w:after="0" w:line="240" w:lineRule="auto"/>
        <w:jc w:val="both"/>
        <w:rPr>
          <w:rFonts w:ascii="Times New Roman" w:eastAsia="Times New Roman" w:hAnsi="Times New Roman" w:cs="Times New Roman"/>
          <w:sz w:val="24"/>
          <w:szCs w:val="24"/>
        </w:rPr>
      </w:pPr>
    </w:p>
    <w:p w14:paraId="4EF64581" w14:textId="77777777" w:rsidR="00A47A44" w:rsidRDefault="00A47A44" w:rsidP="00A47A44">
      <w:pPr>
        <w:shd w:val="clear" w:color="auto" w:fill="FFFFFF"/>
        <w:spacing w:after="0" w:line="240" w:lineRule="auto"/>
        <w:jc w:val="both"/>
        <w:rPr>
          <w:rFonts w:ascii="Times New Roman" w:eastAsia="Times New Roman" w:hAnsi="Times New Roman" w:cs="Times New Roman"/>
          <w:sz w:val="24"/>
          <w:szCs w:val="24"/>
        </w:rPr>
      </w:pPr>
    </w:p>
    <w:p w14:paraId="58D5361C" w14:textId="77777777" w:rsidR="00A47A44" w:rsidRDefault="00A47A44" w:rsidP="00A47A44">
      <w:pPr>
        <w:shd w:val="clear" w:color="auto" w:fill="FFFFFF"/>
        <w:spacing w:after="0" w:line="240" w:lineRule="auto"/>
        <w:jc w:val="both"/>
        <w:rPr>
          <w:rFonts w:ascii="Times New Roman" w:eastAsia="Times New Roman" w:hAnsi="Times New Roman" w:cs="Times New Roman"/>
          <w:sz w:val="24"/>
          <w:szCs w:val="24"/>
        </w:rPr>
      </w:pPr>
    </w:p>
    <w:p w14:paraId="0689BE9F" w14:textId="77777777" w:rsidR="00A47A44" w:rsidRDefault="00A47A44" w:rsidP="00A47A44">
      <w:pPr>
        <w:shd w:val="clear" w:color="auto" w:fill="FFFFFF"/>
        <w:spacing w:after="0" w:line="240" w:lineRule="auto"/>
        <w:jc w:val="both"/>
        <w:rPr>
          <w:rFonts w:ascii="Times New Roman" w:eastAsia="Times New Roman" w:hAnsi="Times New Roman" w:cs="Times New Roman"/>
          <w:sz w:val="24"/>
          <w:szCs w:val="24"/>
        </w:rPr>
      </w:pPr>
    </w:p>
    <w:p w14:paraId="6D628332" w14:textId="77777777" w:rsidR="00A47A44" w:rsidRDefault="00A47A44" w:rsidP="00A47A44">
      <w:pPr>
        <w:shd w:val="clear" w:color="auto" w:fill="FFFFFF"/>
        <w:spacing w:after="0" w:line="240" w:lineRule="auto"/>
        <w:jc w:val="both"/>
        <w:rPr>
          <w:rFonts w:ascii="Times New Roman" w:eastAsia="Times New Roman" w:hAnsi="Times New Roman" w:cs="Times New Roman"/>
          <w:sz w:val="24"/>
          <w:szCs w:val="24"/>
        </w:rPr>
      </w:pPr>
    </w:p>
    <w:p w14:paraId="77500029" w14:textId="77777777" w:rsidR="00A47A44" w:rsidRDefault="00A47A44" w:rsidP="00A47A44">
      <w:pPr>
        <w:shd w:val="clear" w:color="auto" w:fill="FFFFFF"/>
        <w:spacing w:after="0" w:line="240" w:lineRule="auto"/>
        <w:jc w:val="both"/>
        <w:rPr>
          <w:rFonts w:ascii="Times New Roman" w:eastAsia="Times New Roman" w:hAnsi="Times New Roman" w:cs="Times New Roman"/>
          <w:sz w:val="24"/>
          <w:szCs w:val="24"/>
        </w:rPr>
      </w:pPr>
    </w:p>
    <w:p w14:paraId="53230D6B" w14:textId="77777777" w:rsidR="00A47A44" w:rsidRDefault="00A47A44" w:rsidP="00A47A44">
      <w:pPr>
        <w:shd w:val="clear" w:color="auto" w:fill="FFFFFF"/>
        <w:spacing w:after="0" w:line="240" w:lineRule="auto"/>
        <w:jc w:val="both"/>
        <w:rPr>
          <w:rFonts w:ascii="Times New Roman" w:eastAsia="Times New Roman" w:hAnsi="Times New Roman" w:cs="Times New Roman"/>
          <w:sz w:val="24"/>
          <w:szCs w:val="24"/>
        </w:rPr>
      </w:pPr>
    </w:p>
    <w:p w14:paraId="02C6AAB3" w14:textId="77777777" w:rsidR="00A47A44" w:rsidRDefault="00A47A44" w:rsidP="00A47A44">
      <w:pPr>
        <w:shd w:val="clear" w:color="auto" w:fill="FFFFFF"/>
        <w:spacing w:after="0" w:line="240" w:lineRule="auto"/>
        <w:jc w:val="both"/>
        <w:rPr>
          <w:rFonts w:ascii="Times New Roman" w:eastAsia="Times New Roman" w:hAnsi="Times New Roman" w:cs="Times New Roman"/>
          <w:sz w:val="24"/>
          <w:szCs w:val="24"/>
        </w:rPr>
      </w:pPr>
    </w:p>
    <w:p w14:paraId="1A8F4CED" w14:textId="77777777" w:rsidR="00A47A44" w:rsidRDefault="00A47A44" w:rsidP="00A47A44">
      <w:pPr>
        <w:shd w:val="clear" w:color="auto" w:fill="FFFFFF"/>
        <w:spacing w:after="0" w:line="240" w:lineRule="auto"/>
        <w:jc w:val="both"/>
        <w:rPr>
          <w:rFonts w:ascii="Times New Roman" w:eastAsia="Times New Roman" w:hAnsi="Times New Roman" w:cs="Times New Roman"/>
          <w:sz w:val="24"/>
          <w:szCs w:val="24"/>
        </w:rPr>
      </w:pPr>
    </w:p>
    <w:p w14:paraId="0686E6E9" w14:textId="77777777" w:rsidR="00A47A44" w:rsidRDefault="00A47A44" w:rsidP="00A47A44">
      <w:pPr>
        <w:shd w:val="clear" w:color="auto" w:fill="FFFFFF"/>
        <w:spacing w:after="0" w:line="240" w:lineRule="auto"/>
        <w:jc w:val="both"/>
        <w:rPr>
          <w:rFonts w:ascii="Times New Roman" w:eastAsia="Times New Roman" w:hAnsi="Times New Roman" w:cs="Times New Roman"/>
          <w:sz w:val="24"/>
          <w:szCs w:val="24"/>
        </w:rPr>
      </w:pPr>
    </w:p>
    <w:p w14:paraId="005535B7" w14:textId="77777777" w:rsidR="00A47A44" w:rsidRDefault="00A47A44" w:rsidP="00A47A44">
      <w:pPr>
        <w:shd w:val="clear" w:color="auto" w:fill="FFFFFF"/>
        <w:spacing w:after="0" w:line="240" w:lineRule="auto"/>
        <w:jc w:val="both"/>
        <w:rPr>
          <w:rFonts w:ascii="Times New Roman" w:eastAsia="Times New Roman" w:hAnsi="Times New Roman" w:cs="Times New Roman"/>
          <w:sz w:val="24"/>
          <w:szCs w:val="24"/>
        </w:rPr>
      </w:pPr>
    </w:p>
    <w:p w14:paraId="5FFA6261" w14:textId="77777777" w:rsidR="00A47A44" w:rsidRDefault="00A47A44" w:rsidP="00A47A44">
      <w:pPr>
        <w:shd w:val="clear" w:color="auto" w:fill="FFFFFF"/>
        <w:spacing w:after="0" w:line="240" w:lineRule="auto"/>
        <w:jc w:val="both"/>
        <w:rPr>
          <w:rFonts w:ascii="Times New Roman" w:eastAsia="Times New Roman" w:hAnsi="Times New Roman" w:cs="Times New Roman"/>
          <w:sz w:val="24"/>
          <w:szCs w:val="24"/>
        </w:rPr>
      </w:pPr>
    </w:p>
    <w:p w14:paraId="239D0639" w14:textId="77777777" w:rsidR="00A47A44" w:rsidRDefault="00A47A44" w:rsidP="00A47A44">
      <w:pPr>
        <w:shd w:val="clear" w:color="auto" w:fill="FFFFFF"/>
        <w:spacing w:after="0" w:line="240" w:lineRule="auto"/>
        <w:jc w:val="both"/>
        <w:rPr>
          <w:rFonts w:ascii="Times New Roman" w:eastAsia="Times New Roman" w:hAnsi="Times New Roman" w:cs="Times New Roman"/>
          <w:sz w:val="24"/>
          <w:szCs w:val="24"/>
        </w:rPr>
      </w:pPr>
    </w:p>
    <w:p w14:paraId="5A04788B" w14:textId="77777777" w:rsidR="00A47A44" w:rsidRDefault="00A47A44" w:rsidP="00A47A44">
      <w:pPr>
        <w:shd w:val="clear" w:color="auto" w:fill="FFFFFF"/>
        <w:spacing w:after="0" w:line="240" w:lineRule="auto"/>
        <w:jc w:val="both"/>
        <w:rPr>
          <w:rFonts w:ascii="Times New Roman" w:eastAsia="Times New Roman" w:hAnsi="Times New Roman" w:cs="Times New Roman"/>
          <w:sz w:val="24"/>
          <w:szCs w:val="24"/>
        </w:rPr>
      </w:pPr>
    </w:p>
    <w:p w14:paraId="78916367" w14:textId="77777777" w:rsidR="00A47A44" w:rsidRDefault="00A47A44" w:rsidP="00A47A44">
      <w:pPr>
        <w:shd w:val="clear" w:color="auto" w:fill="FFFFFF"/>
        <w:spacing w:after="0" w:line="240" w:lineRule="auto"/>
        <w:jc w:val="both"/>
        <w:rPr>
          <w:rFonts w:ascii="Times New Roman" w:eastAsia="Times New Roman" w:hAnsi="Times New Roman" w:cs="Times New Roman"/>
          <w:sz w:val="24"/>
          <w:szCs w:val="24"/>
        </w:rPr>
      </w:pPr>
    </w:p>
    <w:p w14:paraId="7C9F70BB" w14:textId="77777777" w:rsidR="00A12517" w:rsidRDefault="00A12517" w:rsidP="00A47A44">
      <w:pPr>
        <w:shd w:val="clear" w:color="auto" w:fill="FFFFFF"/>
        <w:spacing w:after="0" w:line="240" w:lineRule="auto"/>
        <w:jc w:val="both"/>
        <w:rPr>
          <w:rFonts w:ascii="Times New Roman" w:eastAsia="Times New Roman" w:hAnsi="Times New Roman" w:cs="Times New Roman"/>
          <w:sz w:val="24"/>
          <w:szCs w:val="24"/>
        </w:rPr>
      </w:pPr>
    </w:p>
    <w:p w14:paraId="0BB4C221" w14:textId="77777777" w:rsidR="00A12517" w:rsidRDefault="00A12517" w:rsidP="00A47A44">
      <w:pPr>
        <w:shd w:val="clear" w:color="auto" w:fill="FFFFFF"/>
        <w:spacing w:after="0" w:line="240" w:lineRule="auto"/>
        <w:jc w:val="both"/>
        <w:rPr>
          <w:rFonts w:ascii="Times New Roman" w:eastAsia="Times New Roman" w:hAnsi="Times New Roman" w:cs="Times New Roman"/>
          <w:sz w:val="24"/>
          <w:szCs w:val="24"/>
        </w:rPr>
      </w:pPr>
    </w:p>
    <w:p w14:paraId="308819C5" w14:textId="77777777" w:rsidR="00A12517" w:rsidRDefault="00A12517" w:rsidP="00A47A44">
      <w:pPr>
        <w:shd w:val="clear" w:color="auto" w:fill="FFFFFF"/>
        <w:spacing w:after="0" w:line="240" w:lineRule="auto"/>
        <w:jc w:val="both"/>
        <w:rPr>
          <w:rFonts w:ascii="Times New Roman" w:eastAsia="Times New Roman" w:hAnsi="Times New Roman" w:cs="Times New Roman"/>
          <w:sz w:val="24"/>
          <w:szCs w:val="24"/>
        </w:rPr>
      </w:pPr>
    </w:p>
    <w:p w14:paraId="705173BA" w14:textId="77777777" w:rsidR="00A12517" w:rsidRDefault="00A12517" w:rsidP="00A47A44">
      <w:pPr>
        <w:shd w:val="clear" w:color="auto" w:fill="FFFFFF"/>
        <w:spacing w:after="0" w:line="240" w:lineRule="auto"/>
        <w:jc w:val="both"/>
        <w:rPr>
          <w:rFonts w:ascii="Times New Roman" w:eastAsia="Times New Roman" w:hAnsi="Times New Roman" w:cs="Times New Roman"/>
          <w:sz w:val="24"/>
          <w:szCs w:val="24"/>
        </w:rPr>
      </w:pPr>
    </w:p>
    <w:p w14:paraId="7FD1AC9D" w14:textId="77777777" w:rsidR="00A12517" w:rsidRDefault="00A12517" w:rsidP="00A47A44">
      <w:pPr>
        <w:shd w:val="clear" w:color="auto" w:fill="FFFFFF"/>
        <w:spacing w:after="0" w:line="240" w:lineRule="auto"/>
        <w:jc w:val="both"/>
        <w:rPr>
          <w:rFonts w:ascii="Times New Roman" w:eastAsia="Times New Roman" w:hAnsi="Times New Roman" w:cs="Times New Roman"/>
          <w:sz w:val="24"/>
          <w:szCs w:val="24"/>
        </w:rPr>
      </w:pPr>
    </w:p>
    <w:p w14:paraId="29D80197" w14:textId="77777777" w:rsidR="00A12517" w:rsidRDefault="00A12517" w:rsidP="00A47A44">
      <w:pPr>
        <w:shd w:val="clear" w:color="auto" w:fill="FFFFFF"/>
        <w:spacing w:after="0" w:line="240" w:lineRule="auto"/>
        <w:jc w:val="both"/>
        <w:rPr>
          <w:rFonts w:ascii="Times New Roman" w:eastAsia="Times New Roman" w:hAnsi="Times New Roman" w:cs="Times New Roman"/>
          <w:sz w:val="24"/>
          <w:szCs w:val="24"/>
        </w:rPr>
      </w:pPr>
    </w:p>
    <w:p w14:paraId="5EC1CFC0" w14:textId="77777777" w:rsidR="00A12517" w:rsidRDefault="00A12517" w:rsidP="00A47A44">
      <w:pPr>
        <w:shd w:val="clear" w:color="auto" w:fill="FFFFFF"/>
        <w:spacing w:after="0" w:line="240" w:lineRule="auto"/>
        <w:jc w:val="both"/>
        <w:rPr>
          <w:rFonts w:ascii="Times New Roman" w:eastAsia="Times New Roman" w:hAnsi="Times New Roman" w:cs="Times New Roman"/>
          <w:sz w:val="24"/>
          <w:szCs w:val="24"/>
        </w:rPr>
      </w:pPr>
    </w:p>
    <w:p w14:paraId="4C4BE70B" w14:textId="77777777" w:rsidR="00A12517" w:rsidRDefault="00A12517" w:rsidP="00A47A44">
      <w:pPr>
        <w:shd w:val="clear" w:color="auto" w:fill="FFFFFF"/>
        <w:spacing w:after="0" w:line="240" w:lineRule="auto"/>
        <w:jc w:val="both"/>
        <w:rPr>
          <w:rFonts w:ascii="Times New Roman" w:eastAsia="Times New Roman" w:hAnsi="Times New Roman" w:cs="Times New Roman"/>
          <w:sz w:val="24"/>
          <w:szCs w:val="24"/>
        </w:rPr>
      </w:pPr>
    </w:p>
    <w:p w14:paraId="16EB7939" w14:textId="77777777" w:rsidR="00A12517" w:rsidRDefault="00A12517" w:rsidP="00A47A44">
      <w:pPr>
        <w:shd w:val="clear" w:color="auto" w:fill="FFFFFF"/>
        <w:spacing w:after="0" w:line="240" w:lineRule="auto"/>
        <w:jc w:val="both"/>
        <w:rPr>
          <w:rFonts w:ascii="Times New Roman" w:eastAsia="Times New Roman" w:hAnsi="Times New Roman" w:cs="Times New Roman"/>
          <w:sz w:val="24"/>
          <w:szCs w:val="24"/>
        </w:rPr>
      </w:pPr>
    </w:p>
    <w:p w14:paraId="62964C95" w14:textId="77777777" w:rsidR="00A12517" w:rsidRDefault="00A12517" w:rsidP="00A47A44">
      <w:pPr>
        <w:shd w:val="clear" w:color="auto" w:fill="FFFFFF"/>
        <w:spacing w:after="0" w:line="240" w:lineRule="auto"/>
        <w:jc w:val="both"/>
        <w:rPr>
          <w:rFonts w:ascii="Times New Roman" w:eastAsia="Times New Roman" w:hAnsi="Times New Roman" w:cs="Times New Roman"/>
          <w:sz w:val="24"/>
          <w:szCs w:val="24"/>
        </w:rPr>
      </w:pPr>
    </w:p>
    <w:p w14:paraId="3B04D7E8" w14:textId="77777777" w:rsidR="00A12517" w:rsidRDefault="00A12517" w:rsidP="00A47A44">
      <w:pPr>
        <w:shd w:val="clear" w:color="auto" w:fill="FFFFFF"/>
        <w:spacing w:after="0" w:line="240" w:lineRule="auto"/>
        <w:jc w:val="both"/>
        <w:rPr>
          <w:rFonts w:ascii="Times New Roman" w:eastAsia="Times New Roman" w:hAnsi="Times New Roman" w:cs="Times New Roman"/>
          <w:sz w:val="24"/>
          <w:szCs w:val="24"/>
        </w:rPr>
      </w:pPr>
    </w:p>
    <w:p w14:paraId="43DBA8B6" w14:textId="77777777" w:rsidR="00A47A44" w:rsidRDefault="00A47A44" w:rsidP="00A47A44">
      <w:pPr>
        <w:shd w:val="clear" w:color="auto" w:fill="FFFFFF"/>
        <w:spacing w:after="0" w:line="240" w:lineRule="auto"/>
        <w:jc w:val="both"/>
        <w:rPr>
          <w:rFonts w:ascii="Times New Roman" w:eastAsia="Times New Roman" w:hAnsi="Times New Roman" w:cs="Times New Roman"/>
          <w:sz w:val="24"/>
          <w:szCs w:val="24"/>
        </w:rPr>
      </w:pPr>
    </w:p>
    <w:p w14:paraId="5CE42841" w14:textId="77777777" w:rsidR="00A47A44" w:rsidRDefault="00A47A44" w:rsidP="00DF3C08">
      <w:pPr>
        <w:pStyle w:val="4"/>
        <w:numPr>
          <w:ilvl w:val="0"/>
          <w:numId w:val="8"/>
        </w:numPr>
        <w:ind w:hanging="1080"/>
        <w:rPr>
          <w:lang w:val="ru-RU"/>
        </w:rPr>
      </w:pPr>
      <w:r>
        <w:rPr>
          <w:lang w:val="ru-RU"/>
        </w:rPr>
        <w:lastRenderedPageBreak/>
        <w:t>ВВЕДЕНИЕ</w:t>
      </w:r>
    </w:p>
    <w:p w14:paraId="37E93329" w14:textId="77777777" w:rsidR="00A47A44" w:rsidRDefault="00A47A44" w:rsidP="00A47A44">
      <w:pPr>
        <w:spacing w:before="120" w:after="12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1.1    Стратегический контекст</w:t>
      </w:r>
    </w:p>
    <w:p w14:paraId="085C74CE" w14:textId="77777777" w:rsidR="00A47A44" w:rsidRDefault="00A47A44" w:rsidP="00A47A44">
      <w:pPr>
        <w:spacing w:before="120" w:after="12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Региональная опера</w:t>
      </w:r>
      <w:r w:rsidR="00F70993">
        <w:rPr>
          <w:rFonts w:ascii="Times New Roman" w:eastAsia="Times New Roman" w:hAnsi="Times New Roman" w:cs="Times New Roman"/>
          <w:color w:val="000000"/>
          <w:sz w:val="24"/>
          <w:szCs w:val="24"/>
          <w:lang w:val="ru-RU"/>
        </w:rPr>
        <w:t>цион</w:t>
      </w:r>
      <w:r>
        <w:rPr>
          <w:rFonts w:ascii="Times New Roman" w:eastAsia="Times New Roman" w:hAnsi="Times New Roman" w:cs="Times New Roman"/>
          <w:color w:val="000000"/>
          <w:sz w:val="24"/>
          <w:szCs w:val="24"/>
          <w:lang w:val="ru-RU"/>
        </w:rPr>
        <w:t>ная программа — это главный программный документ на уровне региона развития, который призван обеспечивать соответствие между НСРР на 2022–2028 годы и мероприятиями, запланированными на региональном уровне. Документ переносит на региональный уровень цели НСРР, определяя средства интервенции и среднесрочные приоритеты в зависимости от потребностей развития региона и проблем, присущих региональному уровню, являясь инструментом для более эффективного использования регионального потенциала на среднесрочный период.</w:t>
      </w:r>
    </w:p>
    <w:p w14:paraId="5DF9AC32" w14:textId="77777777" w:rsidR="00A47A44" w:rsidRDefault="00A47A44" w:rsidP="00A47A44">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Региональная оперативная программа региона развития АТО Гагаузия на 2026–2028 годы определяет главные ориентиры развития АТО Гагаузия, как Региона развития, в среднесрочной перспективе. РОПГ была разработана в соответствии с основополагающими документами Республики Молдова в области регионального развития:</w:t>
      </w:r>
    </w:p>
    <w:p w14:paraId="4E4FDE31" w14:textId="77777777" w:rsidR="00A47A44" w:rsidRDefault="00A47A44" w:rsidP="00A47A44">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 Закон № 438 от 28.12.2006 «о региональном развитии»;</w:t>
      </w:r>
    </w:p>
    <w:p w14:paraId="690BEA72" w14:textId="77777777" w:rsidR="00A47A44" w:rsidRDefault="00A47A44" w:rsidP="00A47A44">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 Национальная стратегия развития «Молдова 2030»;</w:t>
      </w:r>
    </w:p>
    <w:p w14:paraId="092DFFCB" w14:textId="77777777" w:rsidR="00A47A44" w:rsidRDefault="00A47A44" w:rsidP="00A47A44">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 Национальная стратегия регионального развития на 2022–2028 гг.;</w:t>
      </w:r>
    </w:p>
    <w:p w14:paraId="44BAC332" w14:textId="77777777" w:rsidR="00A47A44" w:rsidRDefault="00A47A44" w:rsidP="00A47A44">
      <w:pPr>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Стратегия социально-экономического развития ATO Гагаузия 2017–2022;</w:t>
      </w:r>
    </w:p>
    <w:p w14:paraId="4BDF34B2" w14:textId="77777777" w:rsidR="00A47A44" w:rsidRDefault="00A47A44" w:rsidP="007C6946">
      <w:pPr>
        <w:spacing w:line="240" w:lineRule="auto"/>
        <w:jc w:val="both"/>
        <w:rPr>
          <w:rFonts w:ascii="Times New Roman" w:eastAsia="Times New Roman" w:hAnsi="Times New Roman" w:cs="Times New Roman"/>
          <w:bCs/>
          <w:color w:val="000000"/>
          <w:sz w:val="24"/>
          <w:szCs w:val="24"/>
          <w:lang w:val="ru-RU"/>
        </w:rPr>
      </w:pPr>
      <w:r>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bCs/>
          <w:color w:val="000000"/>
          <w:sz w:val="24"/>
          <w:szCs w:val="24"/>
          <w:lang w:val="ru-RU"/>
        </w:rPr>
        <w:t>Национальная программа</w:t>
      </w:r>
      <w:r w:rsidRPr="0048281F">
        <w:rPr>
          <w:rFonts w:ascii="Times New Roman" w:eastAsia="Times New Roman" w:hAnsi="Times New Roman" w:cs="Times New Roman"/>
          <w:bCs/>
          <w:color w:val="000000"/>
          <w:sz w:val="24"/>
          <w:szCs w:val="24"/>
          <w:lang w:val="ru-RU"/>
        </w:rPr>
        <w:t xml:space="preserve"> развития городов-полюсов роста в Республике Молдова на 2021-2027 годы</w:t>
      </w:r>
      <w:r>
        <w:rPr>
          <w:rFonts w:ascii="Times New Roman" w:eastAsia="Times New Roman" w:hAnsi="Times New Roman" w:cs="Times New Roman"/>
          <w:bCs/>
          <w:color w:val="000000"/>
          <w:sz w:val="24"/>
          <w:szCs w:val="24"/>
          <w:lang w:val="ru-RU"/>
        </w:rPr>
        <w:t>.</w:t>
      </w:r>
    </w:p>
    <w:p w14:paraId="4CF58135" w14:textId="77777777" w:rsidR="00A47A44" w:rsidRPr="0048281F" w:rsidRDefault="00A47A44" w:rsidP="00A47A44">
      <w:pPr>
        <w:spacing w:after="0" w:line="240" w:lineRule="auto"/>
        <w:jc w:val="both"/>
        <w:rPr>
          <w:rFonts w:ascii="Times New Roman" w:eastAsia="Times New Roman" w:hAnsi="Times New Roman" w:cs="Times New Roman"/>
          <w:b/>
          <w:bCs/>
          <w:color w:val="000000"/>
          <w:sz w:val="24"/>
          <w:szCs w:val="24"/>
          <w:lang w:val="ru-RU"/>
        </w:rPr>
      </w:pPr>
      <w:r w:rsidRPr="0048281F">
        <w:rPr>
          <w:rFonts w:ascii="Times New Roman" w:eastAsia="Times New Roman" w:hAnsi="Times New Roman" w:cs="Times New Roman"/>
          <w:bCs/>
          <w:color w:val="000000"/>
          <w:sz w:val="24"/>
          <w:szCs w:val="24"/>
          <w:lang w:val="ru-RU"/>
        </w:rPr>
        <w:t>Эта программа направлена ​​на достижение стратегических целей регионального развития на уровне региона развития АТО Гагаузия на второй программный период 2026-2028 годов. Новый документ заменяет РОП АТО Гагаузия на 2022-2024 годы, сохраняя преемственность в видении и приоритетах, направленных на повышение экономической конкурентоспособности, сокращение неравенства и улучшение качества жизни граждан в   регионе развития Гагаузия</w:t>
      </w:r>
      <w:r w:rsidRPr="0048281F">
        <w:rPr>
          <w:rFonts w:ascii="Times New Roman" w:eastAsia="Times New Roman" w:hAnsi="Times New Roman" w:cs="Times New Roman"/>
          <w:b/>
          <w:bCs/>
          <w:color w:val="000000"/>
          <w:sz w:val="24"/>
          <w:szCs w:val="24"/>
          <w:lang w:val="ru-RU"/>
        </w:rPr>
        <w:t>.</w:t>
      </w:r>
    </w:p>
    <w:p w14:paraId="016AA15B" w14:textId="77777777" w:rsidR="00A47A44" w:rsidRDefault="00A47A44" w:rsidP="00A47A44">
      <w:pPr>
        <w:spacing w:after="0" w:line="240" w:lineRule="auto"/>
        <w:jc w:val="both"/>
        <w:rPr>
          <w:rFonts w:ascii="Times New Roman" w:eastAsia="Times New Roman" w:hAnsi="Times New Roman" w:cs="Times New Roman"/>
          <w:sz w:val="24"/>
          <w:szCs w:val="24"/>
          <w:lang w:val="ru-RU"/>
        </w:rPr>
      </w:pPr>
    </w:p>
    <w:p w14:paraId="72BCBE07" w14:textId="77777777" w:rsidR="00A857A4" w:rsidRDefault="00A857A4" w:rsidP="00A47A44">
      <w:pPr>
        <w:spacing w:after="0" w:line="240" w:lineRule="auto"/>
        <w:jc w:val="both"/>
        <w:rPr>
          <w:rFonts w:ascii="Times New Roman" w:eastAsia="Times New Roman" w:hAnsi="Times New Roman" w:cs="Times New Roman"/>
          <w:sz w:val="24"/>
          <w:szCs w:val="24"/>
          <w:lang w:val="ru-RU"/>
        </w:rPr>
      </w:pPr>
      <w:r w:rsidRPr="00A857A4">
        <w:rPr>
          <w:rFonts w:ascii="Times New Roman" w:eastAsia="Times New Roman" w:hAnsi="Times New Roman" w:cs="Times New Roman"/>
          <w:sz w:val="24"/>
          <w:szCs w:val="24"/>
          <w:lang w:val="ru-RU"/>
        </w:rPr>
        <w:t xml:space="preserve">Программа разработана в соответствии с положениями Постановления Правительства № 386/2020 о стратегическом планировании, а также с Методологией разработки, утверждения и реализации региональных оперативных программ, утвержденной Приказом </w:t>
      </w:r>
      <w:r>
        <w:rPr>
          <w:rFonts w:ascii="Times New Roman" w:eastAsia="Times New Roman" w:hAnsi="Times New Roman" w:cs="Times New Roman"/>
          <w:color w:val="000000"/>
          <w:sz w:val="24"/>
          <w:szCs w:val="24"/>
          <w:lang w:val="ru-RU"/>
        </w:rPr>
        <w:t>МСХРРОС</w:t>
      </w:r>
      <w:r w:rsidRPr="00A857A4">
        <w:rPr>
          <w:rFonts w:ascii="Times New Roman" w:eastAsia="Times New Roman" w:hAnsi="Times New Roman" w:cs="Times New Roman"/>
          <w:sz w:val="24"/>
          <w:szCs w:val="24"/>
          <w:lang w:val="ru-RU"/>
        </w:rPr>
        <w:t xml:space="preserve"> № 26 от 12.02.2021, который устанавливает содержание</w:t>
      </w:r>
      <w:r>
        <w:rPr>
          <w:rFonts w:ascii="Times New Roman" w:eastAsia="Times New Roman" w:hAnsi="Times New Roman" w:cs="Times New Roman"/>
          <w:sz w:val="24"/>
          <w:szCs w:val="24"/>
          <w:lang w:val="ru-RU"/>
        </w:rPr>
        <w:t xml:space="preserve"> данной</w:t>
      </w:r>
      <w:r w:rsidRPr="00A857A4">
        <w:rPr>
          <w:rFonts w:ascii="Times New Roman" w:eastAsia="Times New Roman" w:hAnsi="Times New Roman" w:cs="Times New Roman"/>
          <w:sz w:val="24"/>
          <w:szCs w:val="24"/>
          <w:lang w:val="ru-RU"/>
        </w:rPr>
        <w:t xml:space="preserve"> программы, рамки ее разработки, согласования и утверждения, с соблюдением всех основополагающих принципов, лежащих в основе процесса планирования.</w:t>
      </w:r>
    </w:p>
    <w:p w14:paraId="4DD3058F" w14:textId="77777777" w:rsidR="00A857A4" w:rsidRDefault="00A857A4" w:rsidP="00A47A44">
      <w:pPr>
        <w:spacing w:after="0" w:line="240" w:lineRule="auto"/>
        <w:jc w:val="both"/>
        <w:rPr>
          <w:rFonts w:ascii="Times New Roman" w:eastAsia="Times New Roman" w:hAnsi="Times New Roman" w:cs="Times New Roman"/>
          <w:sz w:val="24"/>
          <w:szCs w:val="24"/>
          <w:lang w:val="ru-RU"/>
        </w:rPr>
      </w:pPr>
    </w:p>
    <w:p w14:paraId="33891D6F" w14:textId="77777777" w:rsidR="00A47A44" w:rsidRDefault="00A47A44" w:rsidP="00844989">
      <w:pPr>
        <w:shd w:val="clear" w:color="auto" w:fill="FFFFFF"/>
        <w:spacing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1.2 Вклад в достижение целей НСРР 2022–2028</w:t>
      </w:r>
    </w:p>
    <w:p w14:paraId="2E3B070A" w14:textId="77777777" w:rsidR="007C6946" w:rsidRDefault="007C6946" w:rsidP="00A857A4">
      <w:pPr>
        <w:shd w:val="clear" w:color="auto" w:fill="FFFFFF"/>
        <w:spacing w:after="0" w:line="240" w:lineRule="auto"/>
        <w:jc w:val="both"/>
        <w:rPr>
          <w:rFonts w:ascii="Times New Roman" w:eastAsia="Times New Roman" w:hAnsi="Times New Roman" w:cs="Times New Roman"/>
          <w:color w:val="000000"/>
          <w:sz w:val="24"/>
          <w:szCs w:val="24"/>
          <w:lang w:val="ru-RU"/>
        </w:rPr>
      </w:pPr>
      <w:r w:rsidRPr="007C6946">
        <w:rPr>
          <w:rFonts w:ascii="Times New Roman" w:eastAsia="Times New Roman" w:hAnsi="Times New Roman" w:cs="Times New Roman"/>
          <w:color w:val="000000"/>
          <w:sz w:val="24"/>
          <w:szCs w:val="24"/>
          <w:lang w:val="ru-RU"/>
        </w:rPr>
        <w:t>Региональная оперативная программа (РОП)</w:t>
      </w:r>
      <w:r>
        <w:rPr>
          <w:rFonts w:ascii="Times New Roman" w:eastAsia="Times New Roman" w:hAnsi="Times New Roman" w:cs="Times New Roman"/>
          <w:color w:val="000000"/>
          <w:sz w:val="24"/>
          <w:szCs w:val="24"/>
          <w:lang w:val="ru-RU"/>
        </w:rPr>
        <w:t xml:space="preserve"> АТО Гагаузия</w:t>
      </w:r>
      <w:r w:rsidRPr="007C6946">
        <w:rPr>
          <w:rFonts w:ascii="Times New Roman" w:eastAsia="Times New Roman" w:hAnsi="Times New Roman" w:cs="Times New Roman"/>
          <w:color w:val="000000"/>
          <w:sz w:val="24"/>
          <w:szCs w:val="24"/>
          <w:lang w:val="ru-RU"/>
        </w:rPr>
        <w:t xml:space="preserve"> — это основной программный до</w:t>
      </w:r>
      <w:r>
        <w:rPr>
          <w:rFonts w:ascii="Times New Roman" w:eastAsia="Times New Roman" w:hAnsi="Times New Roman" w:cs="Times New Roman"/>
          <w:color w:val="000000"/>
          <w:sz w:val="24"/>
          <w:szCs w:val="24"/>
          <w:lang w:val="ru-RU"/>
        </w:rPr>
        <w:t>кумент, разработанный на уровне Региона развития АТО Гагаузия (Р</w:t>
      </w:r>
      <w:r w:rsidRPr="007C6946">
        <w:rPr>
          <w:rFonts w:ascii="Times New Roman" w:eastAsia="Times New Roman" w:hAnsi="Times New Roman" w:cs="Times New Roman"/>
          <w:color w:val="000000"/>
          <w:sz w:val="24"/>
          <w:szCs w:val="24"/>
          <w:lang w:val="ru-RU"/>
        </w:rPr>
        <w:t>Р</w:t>
      </w:r>
      <w:r>
        <w:rPr>
          <w:rFonts w:ascii="Times New Roman" w:eastAsia="Times New Roman" w:hAnsi="Times New Roman" w:cs="Times New Roman"/>
          <w:color w:val="000000"/>
          <w:sz w:val="24"/>
          <w:szCs w:val="24"/>
          <w:lang w:val="ru-RU"/>
        </w:rPr>
        <w:t>Г</w:t>
      </w:r>
      <w:r w:rsidRPr="007C6946">
        <w:rPr>
          <w:rFonts w:ascii="Times New Roman" w:eastAsia="Times New Roman" w:hAnsi="Times New Roman" w:cs="Times New Roman"/>
          <w:color w:val="000000"/>
          <w:sz w:val="24"/>
          <w:szCs w:val="24"/>
          <w:lang w:val="ru-RU"/>
        </w:rPr>
        <w:t>), который обеспечивает соответствие Национальной стратегии регионального развития (</w:t>
      </w:r>
      <w:r>
        <w:rPr>
          <w:rFonts w:ascii="Times New Roman" w:eastAsia="Times New Roman" w:hAnsi="Times New Roman" w:cs="Times New Roman"/>
          <w:color w:val="000000"/>
          <w:sz w:val="24"/>
          <w:szCs w:val="24"/>
          <w:lang w:val="ru-RU"/>
        </w:rPr>
        <w:t>НСРР</w:t>
      </w:r>
      <w:r w:rsidRPr="007C6946">
        <w:rPr>
          <w:rFonts w:ascii="Times New Roman" w:eastAsia="Times New Roman" w:hAnsi="Times New Roman" w:cs="Times New Roman"/>
          <w:color w:val="000000"/>
          <w:sz w:val="24"/>
          <w:szCs w:val="24"/>
          <w:lang w:val="ru-RU"/>
        </w:rPr>
        <w:t xml:space="preserve">) на 2022-2028 годы и мероприятиям, запланированным на региональном уровне. </w:t>
      </w:r>
      <w:r>
        <w:rPr>
          <w:rFonts w:ascii="Times New Roman" w:eastAsia="Times New Roman" w:hAnsi="Times New Roman" w:cs="Times New Roman"/>
          <w:color w:val="000000"/>
          <w:sz w:val="24"/>
          <w:szCs w:val="24"/>
          <w:lang w:val="ru-RU"/>
        </w:rPr>
        <w:t xml:space="preserve"> </w:t>
      </w:r>
      <w:r w:rsidRPr="007C6946">
        <w:rPr>
          <w:rFonts w:ascii="Times New Roman" w:eastAsia="Times New Roman" w:hAnsi="Times New Roman" w:cs="Times New Roman"/>
          <w:color w:val="000000"/>
          <w:sz w:val="24"/>
          <w:szCs w:val="24"/>
          <w:lang w:val="ru-RU"/>
        </w:rPr>
        <w:t>РОП</w:t>
      </w:r>
      <w:r>
        <w:rPr>
          <w:rFonts w:ascii="Times New Roman" w:eastAsia="Times New Roman" w:hAnsi="Times New Roman" w:cs="Times New Roman"/>
          <w:color w:val="000000"/>
          <w:sz w:val="24"/>
          <w:szCs w:val="24"/>
          <w:lang w:val="ru-RU"/>
        </w:rPr>
        <w:t xml:space="preserve"> Гагаузии воплощает общие цели НСРР</w:t>
      </w:r>
      <w:r w:rsidRPr="007C6946">
        <w:rPr>
          <w:rFonts w:ascii="Times New Roman" w:eastAsia="Times New Roman" w:hAnsi="Times New Roman" w:cs="Times New Roman"/>
          <w:color w:val="000000"/>
          <w:sz w:val="24"/>
          <w:szCs w:val="24"/>
          <w:lang w:val="ru-RU"/>
        </w:rPr>
        <w:t xml:space="preserve"> на 2022-2028 годы. </w:t>
      </w:r>
    </w:p>
    <w:p w14:paraId="2989CAB3" w14:textId="77777777" w:rsidR="00A857A4" w:rsidRDefault="00A857A4" w:rsidP="00A857A4">
      <w:pPr>
        <w:shd w:val="clear" w:color="auto" w:fill="FFFFFF"/>
        <w:spacing w:after="0" w:line="240" w:lineRule="auto"/>
        <w:jc w:val="both"/>
        <w:rPr>
          <w:rFonts w:ascii="Times New Roman" w:eastAsia="Times New Roman" w:hAnsi="Times New Roman" w:cs="Times New Roman"/>
          <w:color w:val="000000"/>
          <w:sz w:val="24"/>
          <w:szCs w:val="24"/>
          <w:lang w:val="ru-RU"/>
        </w:rPr>
      </w:pPr>
    </w:p>
    <w:p w14:paraId="2631F41E" w14:textId="77777777" w:rsidR="00A47A44" w:rsidRPr="007C6946" w:rsidRDefault="00A47A44" w:rsidP="00A47A44">
      <w:pPr>
        <w:shd w:val="clear" w:color="auto" w:fill="FFFFFF"/>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Региональная оперативная программа региона развития АТО Гагаузия 2026–2028 гг. интегрирует на региональном уровне цели НСРР 2022–2028 гг., указав средства интервенции и среднесрочные приоритеты в зависимости от потребностей развития региона АТО Гагаузия и проблем, присущих региональному уровню, являясь инструментом повышения эффективности использования регионального потенциала. На региональном уровне, выделены следующие основные приоритеты: </w:t>
      </w:r>
    </w:p>
    <w:p w14:paraId="656EFA7D" w14:textId="77777777" w:rsidR="00A47A44" w:rsidRDefault="00A47A44" w:rsidP="00A47A44">
      <w:pPr>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4"/>
          <w:szCs w:val="24"/>
          <w:lang w:val="ru-RU"/>
        </w:rPr>
      </w:pPr>
      <w:r>
        <w:rPr>
          <w:rFonts w:ascii="Times New Roman" w:eastAsia="Times New Roman" w:hAnsi="Times New Roman" w:cs="Times New Roman"/>
          <w:b/>
          <w:bCs/>
          <w:color w:val="000000"/>
          <w:sz w:val="24"/>
          <w:szCs w:val="24"/>
          <w:lang w:val="ru-RU"/>
        </w:rPr>
        <w:t xml:space="preserve">Повышение конкурентоспособности экономики региона развития АТО Гагаузия. </w:t>
      </w:r>
      <w:r>
        <w:rPr>
          <w:rFonts w:ascii="Times New Roman" w:eastAsia="Times New Roman" w:hAnsi="Times New Roman" w:cs="Times New Roman"/>
          <w:color w:val="000000"/>
          <w:sz w:val="24"/>
          <w:szCs w:val="24"/>
          <w:lang w:val="ru-RU"/>
        </w:rPr>
        <w:t xml:space="preserve">Действия в этом приоритете будут ориентированы по направлениям: усиление роли и функций городов, как движущих сил повышения </w:t>
      </w:r>
      <w:r>
        <w:rPr>
          <w:rFonts w:ascii="Times New Roman" w:eastAsia="Times New Roman" w:hAnsi="Times New Roman" w:cs="Times New Roman"/>
          <w:color w:val="000000"/>
          <w:sz w:val="24"/>
          <w:szCs w:val="24"/>
          <w:lang w:val="ru-RU"/>
        </w:rPr>
        <w:lastRenderedPageBreak/>
        <w:t>конкурентоспособности региона развития АТО Гагаузия; улучшение предпринимательской среды в регионе; выявление и продвижение приоритетов умной специализации в регионе развития АТО Гагаузия.</w:t>
      </w:r>
    </w:p>
    <w:p w14:paraId="6D8C7436" w14:textId="77777777" w:rsidR="00A47A44" w:rsidRDefault="00A47A44" w:rsidP="00A47A44">
      <w:pPr>
        <w:numPr>
          <w:ilvl w:val="0"/>
          <w:numId w:val="1"/>
        </w:numPr>
        <w:spacing w:after="0" w:line="240" w:lineRule="auto"/>
        <w:jc w:val="both"/>
        <w:textAlignment w:val="baseline"/>
        <w:rPr>
          <w:rFonts w:ascii="Times New Roman" w:eastAsia="Times New Roman" w:hAnsi="Times New Roman" w:cs="Times New Roman"/>
          <w:color w:val="000000"/>
          <w:sz w:val="24"/>
          <w:szCs w:val="24"/>
          <w:lang w:val="ru-RU"/>
        </w:rPr>
      </w:pPr>
      <w:r>
        <w:rPr>
          <w:rFonts w:ascii="Times New Roman" w:eastAsia="Times New Roman" w:hAnsi="Times New Roman" w:cs="Times New Roman"/>
          <w:b/>
          <w:bCs/>
          <w:color w:val="000000"/>
          <w:sz w:val="24"/>
          <w:szCs w:val="24"/>
          <w:lang w:val="ru-RU"/>
        </w:rPr>
        <w:t>Совершенствование региональной инфраструктуры социально-экономического и пространственного развития. </w:t>
      </w:r>
    </w:p>
    <w:p w14:paraId="40531D8C" w14:textId="77777777" w:rsidR="00A47A44" w:rsidRDefault="00A47A44" w:rsidP="00A47A44">
      <w:pPr>
        <w:spacing w:after="0" w:line="240" w:lineRule="auto"/>
        <w:ind w:left="720"/>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В этих целях, необходимы действия по следующим направлениям: улучшение основной технической и коммунальной инфраструктуры в регионе развития АТО Гагаузия и выравнивание диспропорции в развитии населенных пунктов внутри региона; развитие бизнес-инфраструктуры региона; восстановление экологического баланса, посредством поддержки процесса адаптации региона к изменению климата, предотвращения рисков и устойчивости к бедствиям.</w:t>
      </w:r>
    </w:p>
    <w:p w14:paraId="4FA16D48" w14:textId="77777777" w:rsidR="00A47A44" w:rsidRDefault="00A47A44" w:rsidP="00A47A44">
      <w:pPr>
        <w:numPr>
          <w:ilvl w:val="0"/>
          <w:numId w:val="2"/>
        </w:numPr>
        <w:spacing w:after="0" w:line="240" w:lineRule="auto"/>
        <w:jc w:val="both"/>
        <w:textAlignment w:val="baseline"/>
        <w:rPr>
          <w:rFonts w:ascii="Times New Roman" w:eastAsia="Times New Roman" w:hAnsi="Times New Roman" w:cs="Times New Roman"/>
          <w:b/>
          <w:bCs/>
          <w:color w:val="000000"/>
          <w:sz w:val="24"/>
          <w:szCs w:val="24"/>
          <w:lang w:val="ru-RU"/>
        </w:rPr>
      </w:pPr>
      <w:r>
        <w:rPr>
          <w:rFonts w:ascii="Times New Roman" w:eastAsia="Times New Roman" w:hAnsi="Times New Roman" w:cs="Times New Roman"/>
          <w:b/>
          <w:bCs/>
          <w:color w:val="000000"/>
          <w:sz w:val="24"/>
          <w:szCs w:val="24"/>
          <w:lang w:val="ru-RU"/>
        </w:rPr>
        <w:t>Совершенствование инструментов координации и реализации национальной политики регионального развития </w:t>
      </w:r>
    </w:p>
    <w:p w14:paraId="7EEA52CC" w14:textId="77777777" w:rsidR="00A47A44" w:rsidRDefault="00A47A44" w:rsidP="00A47A44">
      <w:pPr>
        <w:spacing w:after="0" w:line="240" w:lineRule="auto"/>
        <w:ind w:left="720"/>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Действия в рамках данного приоритета будут направлены на дальнейшее совершенствование системы управления региональным развитием посредством дальнейшего укрепления институционального и административного потенциала, мобилизации усилий для формирования региональных проектов, роста эффективности системы мониторинга и оценки в системе регионального развития.</w:t>
      </w:r>
    </w:p>
    <w:p w14:paraId="7E774EAC" w14:textId="77777777" w:rsidR="00A47A44" w:rsidRDefault="00A47A44" w:rsidP="00A47A44">
      <w:pPr>
        <w:shd w:val="clear" w:color="auto" w:fill="FFFFFF"/>
        <w:spacing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Запланированные меры интервенции, для реализации вышеперечисленных приоритетов, будут внедряться как в рамках программ, финансируемых из Национального фонда регионального</w:t>
      </w:r>
      <w:r w:rsidR="00A857A4">
        <w:rPr>
          <w:rFonts w:ascii="Times New Roman" w:eastAsia="Times New Roman" w:hAnsi="Times New Roman" w:cs="Times New Roman"/>
          <w:color w:val="000000"/>
          <w:sz w:val="24"/>
          <w:szCs w:val="24"/>
          <w:lang w:val="ru-RU"/>
        </w:rPr>
        <w:t xml:space="preserve"> и местного</w:t>
      </w:r>
      <w:r>
        <w:rPr>
          <w:rFonts w:ascii="Times New Roman" w:eastAsia="Times New Roman" w:hAnsi="Times New Roman" w:cs="Times New Roman"/>
          <w:color w:val="000000"/>
          <w:sz w:val="24"/>
          <w:szCs w:val="24"/>
          <w:lang w:val="ru-RU"/>
        </w:rPr>
        <w:t xml:space="preserve"> развития (НФРР), так и из других национальных и внешних фондов. В этой связи необходима мобилизация потенциала региональных субъектов и заинтересованных групп, для выявления проблем и препятствий в развитии региона, создания партнерских отношений, а также для разработки и внедрения региональных проектов.</w:t>
      </w:r>
    </w:p>
    <w:p w14:paraId="42121259" w14:textId="77777777" w:rsidR="00A47A44" w:rsidRDefault="00A47A44" w:rsidP="00844989">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1.3 Процесс и принципы разработки</w:t>
      </w:r>
      <w:r w:rsidR="00E652BA">
        <w:rPr>
          <w:rFonts w:ascii="Times New Roman" w:eastAsia="Times New Roman" w:hAnsi="Times New Roman" w:cs="Times New Roman"/>
          <w:b/>
          <w:bCs/>
          <w:color w:val="000000"/>
          <w:sz w:val="24"/>
          <w:szCs w:val="24"/>
          <w:lang w:val="ru-RU"/>
        </w:rPr>
        <w:t xml:space="preserve"> РОП</w:t>
      </w:r>
      <w:r>
        <w:rPr>
          <w:rFonts w:ascii="Times New Roman" w:eastAsia="Times New Roman" w:hAnsi="Times New Roman" w:cs="Times New Roman"/>
          <w:b/>
          <w:bCs/>
          <w:color w:val="000000"/>
          <w:sz w:val="24"/>
          <w:szCs w:val="24"/>
          <w:lang w:val="ru-RU"/>
        </w:rPr>
        <w:t xml:space="preserve"> </w:t>
      </w:r>
      <w:r w:rsidR="00E652BA">
        <w:rPr>
          <w:rFonts w:ascii="Times New Roman" w:eastAsia="Times New Roman" w:hAnsi="Times New Roman" w:cs="Times New Roman"/>
          <w:b/>
          <w:bCs/>
          <w:color w:val="000000"/>
          <w:sz w:val="24"/>
          <w:szCs w:val="24"/>
          <w:lang w:val="ru-RU"/>
        </w:rPr>
        <w:t>АТО Гагаузия</w:t>
      </w:r>
    </w:p>
    <w:p w14:paraId="4A56AF88" w14:textId="77777777" w:rsidR="00A47A44" w:rsidRDefault="00A47A44" w:rsidP="00A47A44">
      <w:pPr>
        <w:spacing w:after="10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При разработке Региональной оперативной программы регио</w:t>
      </w:r>
      <w:r w:rsidR="005B35A8">
        <w:rPr>
          <w:rFonts w:ascii="Times New Roman" w:eastAsia="Times New Roman" w:hAnsi="Times New Roman" w:cs="Times New Roman"/>
          <w:color w:val="000000"/>
          <w:sz w:val="24"/>
          <w:szCs w:val="24"/>
          <w:lang w:val="ru-RU"/>
        </w:rPr>
        <w:t>на развития АТО Гагаузия на 2026</w:t>
      </w:r>
      <w:r>
        <w:rPr>
          <w:rFonts w:ascii="Times New Roman" w:eastAsia="Times New Roman" w:hAnsi="Times New Roman" w:cs="Times New Roman"/>
          <w:color w:val="000000"/>
          <w:sz w:val="24"/>
          <w:szCs w:val="24"/>
          <w:lang w:val="ru-RU"/>
        </w:rPr>
        <w:t>–202</w:t>
      </w:r>
      <w:r w:rsidR="005B35A8">
        <w:rPr>
          <w:rFonts w:ascii="Times New Roman" w:eastAsia="Times New Roman" w:hAnsi="Times New Roman" w:cs="Times New Roman"/>
          <w:color w:val="000000"/>
          <w:sz w:val="24"/>
          <w:szCs w:val="24"/>
          <w:lang w:val="ru-RU"/>
        </w:rPr>
        <w:t>8</w:t>
      </w:r>
      <w:r>
        <w:rPr>
          <w:rFonts w:ascii="Times New Roman" w:eastAsia="Times New Roman" w:hAnsi="Times New Roman" w:cs="Times New Roman"/>
          <w:color w:val="000000"/>
          <w:sz w:val="24"/>
          <w:szCs w:val="24"/>
          <w:lang w:val="ru-RU"/>
        </w:rPr>
        <w:t xml:space="preserve"> гг. была применена «Методология разработки, утверждения и внедрения Региональных операционных программ», утвержденная приказом Министра сельского хозяйства, регионального развития и окружающей среды №26 от 12 февраля 2021. Методологический подход призван обеспечить:</w:t>
      </w:r>
    </w:p>
    <w:p w14:paraId="7A98CE04" w14:textId="77777777" w:rsidR="00A47A44" w:rsidRDefault="00A47A44" w:rsidP="00A47A44">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(1) максимальную вовлеченность участников процесса регионального развития в происходящие процессы планирования;</w:t>
      </w:r>
    </w:p>
    <w:p w14:paraId="532478F2" w14:textId="77777777" w:rsidR="00A47A44" w:rsidRDefault="00A47A44" w:rsidP="00A47A44">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(2) соответствие РОПГ основным документам политики регионального развития;</w:t>
      </w:r>
    </w:p>
    <w:p w14:paraId="3940C1BE" w14:textId="77777777" w:rsidR="00A47A44" w:rsidRDefault="00A47A44" w:rsidP="00A47A44">
      <w:pPr>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(3) оптимизацию механизмов планирования и распределения финансовых ресурсов, необходимых для поддержки устойчивого регионального развития;</w:t>
      </w:r>
    </w:p>
    <w:p w14:paraId="04556A19" w14:textId="77777777" w:rsidR="00A47A44" w:rsidRDefault="00A47A44" w:rsidP="00A47A44">
      <w:pPr>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(4) учёт специфики региона развития АТО Гагаузия.</w:t>
      </w:r>
    </w:p>
    <w:p w14:paraId="5BD3ECEA" w14:textId="77777777" w:rsidR="00A47A44" w:rsidRDefault="00A47A44" w:rsidP="00A47A44">
      <w:pPr>
        <w:spacing w:after="10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Методологический подход процесса разработки РОПГ основан на следующих </w:t>
      </w:r>
      <w:r>
        <w:rPr>
          <w:rFonts w:ascii="Times New Roman" w:eastAsia="Times New Roman" w:hAnsi="Times New Roman" w:cs="Times New Roman"/>
          <w:b/>
          <w:bCs/>
          <w:color w:val="000000"/>
          <w:sz w:val="24"/>
          <w:szCs w:val="24"/>
          <w:lang w:val="ru-RU"/>
        </w:rPr>
        <w:t>принципах</w:t>
      </w:r>
      <w:r>
        <w:rPr>
          <w:rFonts w:ascii="Times New Roman" w:eastAsia="Times New Roman" w:hAnsi="Times New Roman" w:cs="Times New Roman"/>
          <w:color w:val="000000"/>
          <w:sz w:val="24"/>
          <w:szCs w:val="24"/>
          <w:lang w:val="ru-RU"/>
        </w:rPr>
        <w:t>:</w:t>
      </w:r>
    </w:p>
    <w:p w14:paraId="6C34B0CF" w14:textId="77777777" w:rsidR="00A47A44" w:rsidRPr="00AB40DC" w:rsidRDefault="00A47A44" w:rsidP="00A47A44">
      <w:pPr>
        <w:spacing w:after="10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b/>
          <w:bCs/>
          <w:color w:val="000000"/>
          <w:sz w:val="24"/>
          <w:szCs w:val="24"/>
          <w:lang w:val="ru-RU"/>
        </w:rPr>
        <w:t xml:space="preserve">Согласование РОП </w:t>
      </w:r>
      <w:r>
        <w:rPr>
          <w:rFonts w:ascii="Times New Roman" w:eastAsia="Times New Roman" w:hAnsi="Times New Roman" w:cs="Times New Roman"/>
          <w:color w:val="000000"/>
          <w:sz w:val="24"/>
          <w:szCs w:val="24"/>
          <w:lang w:val="ru-RU"/>
        </w:rPr>
        <w:t xml:space="preserve">с основными документами, отражающими политику регионального развития, в частности, с Законом о региональном развитии, Национальной стратегией развития - 2030 и Национальной стратегией регионального развития 2022–2028, </w:t>
      </w:r>
      <w:r w:rsidRPr="00AB40DC">
        <w:rPr>
          <w:rFonts w:ascii="Times New Roman" w:eastAsia="Times New Roman" w:hAnsi="Times New Roman" w:cs="Times New Roman"/>
          <w:color w:val="000000"/>
          <w:sz w:val="24"/>
          <w:szCs w:val="24"/>
          <w:lang w:val="ru-RU"/>
        </w:rPr>
        <w:t>Национальной про</w:t>
      </w:r>
      <w:r>
        <w:rPr>
          <w:rFonts w:ascii="Times New Roman" w:eastAsia="Times New Roman" w:hAnsi="Times New Roman" w:cs="Times New Roman"/>
          <w:color w:val="000000"/>
          <w:sz w:val="24"/>
          <w:szCs w:val="24"/>
          <w:lang w:val="ru-RU"/>
        </w:rPr>
        <w:t xml:space="preserve">граммы развития городов-полюсов </w:t>
      </w:r>
      <w:r w:rsidRPr="00AB40DC">
        <w:rPr>
          <w:rFonts w:ascii="Times New Roman" w:eastAsia="Times New Roman" w:hAnsi="Times New Roman" w:cs="Times New Roman"/>
          <w:color w:val="000000"/>
          <w:sz w:val="24"/>
          <w:szCs w:val="24"/>
          <w:lang w:val="ru-RU"/>
        </w:rPr>
        <w:t>роста в Республике Молдова на 2021-2027 годы</w:t>
      </w:r>
      <w:r>
        <w:rPr>
          <w:rFonts w:ascii="Times New Roman" w:eastAsia="Times New Roman" w:hAnsi="Times New Roman" w:cs="Times New Roman"/>
          <w:color w:val="000000"/>
          <w:sz w:val="24"/>
          <w:szCs w:val="24"/>
          <w:lang w:val="ru-RU"/>
        </w:rPr>
        <w:t xml:space="preserve"> и другими программными документами.</w:t>
      </w:r>
    </w:p>
    <w:p w14:paraId="3C6FF34E" w14:textId="77777777" w:rsidR="00A47A44" w:rsidRDefault="00A47A44" w:rsidP="00A47A44">
      <w:pPr>
        <w:spacing w:after="10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Многомерный аналитический подход.</w:t>
      </w:r>
      <w:r>
        <w:rPr>
          <w:rFonts w:ascii="Times New Roman" w:eastAsia="Times New Roman" w:hAnsi="Times New Roman" w:cs="Times New Roman"/>
          <w:color w:val="000000"/>
          <w:sz w:val="24"/>
          <w:szCs w:val="24"/>
          <w:lang w:val="ru-RU"/>
        </w:rPr>
        <w:t xml:space="preserve"> Основные приоритеты последовательной политики регионального развития базируются на результатах анализа экономических, социальных и экологических и др. показателей развития АТО Гагаузия, принимая во внимание результаты оценки нужд и потенциала развития. Основное внимание уделено цели, задачам и мерам регионального развития, изложенным в национальной политике в данной области, поддержанные партнерами по развитию.</w:t>
      </w:r>
    </w:p>
    <w:p w14:paraId="2DD5C5CA" w14:textId="77777777" w:rsidR="00A47A44" w:rsidRDefault="00A47A44" w:rsidP="00A47A44">
      <w:pPr>
        <w:spacing w:after="10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lastRenderedPageBreak/>
        <w:t xml:space="preserve">Активный процесс участия. </w:t>
      </w:r>
      <w:r>
        <w:rPr>
          <w:rFonts w:ascii="Times New Roman" w:eastAsia="Times New Roman" w:hAnsi="Times New Roman" w:cs="Times New Roman"/>
          <w:color w:val="000000"/>
          <w:sz w:val="24"/>
          <w:szCs w:val="24"/>
          <w:lang w:val="ru-RU"/>
        </w:rPr>
        <w:t>Разработка РОПГ основывается на вовлеченности всех заинтересованных сторон, представляющих правительственный, неправительственный сектора и региональные органы публичной власти. Это создает предпосылки для дальнейшего сотрудничества при разработке конкретных региональных и межрегиональных проектов.</w:t>
      </w:r>
    </w:p>
    <w:p w14:paraId="7D1190AC" w14:textId="77777777" w:rsidR="00A47A44" w:rsidRDefault="00A47A44" w:rsidP="00A47A44">
      <w:pPr>
        <w:spacing w:after="10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Ведущая роль учреждений РРГ в обеспечении прозрачности и гласности</w:t>
      </w:r>
      <w:r>
        <w:rPr>
          <w:rFonts w:ascii="Times New Roman" w:eastAsia="Times New Roman" w:hAnsi="Times New Roman" w:cs="Times New Roman"/>
          <w:color w:val="000000"/>
          <w:sz w:val="24"/>
          <w:szCs w:val="24"/>
          <w:lang w:val="ru-RU"/>
        </w:rPr>
        <w:t>. Согласно компетенции, на Агентство регионального развития АТО Гагаузия была возложена функция обеспечения информированности и активного участия всех заинтересованных сторон в процессе планирования на региональном уровне. Агентство организовало процесс разработки РОП, содействовало определению нужд и синергии местного и регионального потенциала, обеспечило эффективное сотрудничество и диалог на всех этапах разработки РОП, включая процесс обсуждения с общественностью и представления РОП на утверждение Региональному совету по развитию АТО Гагаузия.</w:t>
      </w:r>
    </w:p>
    <w:p w14:paraId="25E822D4" w14:textId="77777777" w:rsidR="00A47A44" w:rsidRDefault="00A47A44" w:rsidP="00A47A44">
      <w:pPr>
        <w:spacing w:after="10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Существенное и безусловное отображение в РОП АТО Гагаузия 2026–2028 гг. получили основные принципы поддержки регионального развития, определенные Законом о региональном развитии:</w:t>
      </w:r>
    </w:p>
    <w:p w14:paraId="558CDABC" w14:textId="77777777" w:rsidR="00A47A44" w:rsidRDefault="00A47A44" w:rsidP="00A47A44">
      <w:pPr>
        <w:numPr>
          <w:ilvl w:val="0"/>
          <w:numId w:val="3"/>
        </w:numPr>
        <w:spacing w:after="0" w:line="240" w:lineRule="auto"/>
        <w:ind w:left="717"/>
        <w:jc w:val="both"/>
        <w:textAlignment w:val="baseline"/>
        <w:rPr>
          <w:rFonts w:ascii="Times New Roman" w:eastAsia="Times New Roman" w:hAnsi="Times New Roman" w:cs="Times New Roman"/>
          <w:color w:val="000000"/>
          <w:sz w:val="24"/>
          <w:szCs w:val="24"/>
          <w:lang w:val="ru-RU"/>
        </w:rPr>
      </w:pPr>
      <w:r>
        <w:rPr>
          <w:rFonts w:ascii="Times New Roman" w:eastAsia="Times New Roman" w:hAnsi="Times New Roman" w:cs="Times New Roman"/>
          <w:i/>
          <w:iCs/>
          <w:color w:val="000000"/>
          <w:sz w:val="24"/>
          <w:szCs w:val="24"/>
          <w:lang w:val="ru-RU"/>
        </w:rPr>
        <w:t>Эффективность</w:t>
      </w:r>
      <w:r>
        <w:rPr>
          <w:rFonts w:ascii="Times New Roman" w:eastAsia="Times New Roman" w:hAnsi="Times New Roman" w:cs="Times New Roman"/>
          <w:color w:val="000000"/>
          <w:sz w:val="24"/>
          <w:szCs w:val="24"/>
          <w:lang w:val="ru-RU"/>
        </w:rPr>
        <w:t xml:space="preserve"> - эффективное использование природных, человеческих, финансовых и производственных ресурсов на всей территории Республики Молдова;</w:t>
      </w:r>
    </w:p>
    <w:p w14:paraId="17B02F39" w14:textId="77777777" w:rsidR="00A47A44" w:rsidRDefault="00A47A44" w:rsidP="00A47A44">
      <w:pPr>
        <w:numPr>
          <w:ilvl w:val="0"/>
          <w:numId w:val="3"/>
        </w:numPr>
        <w:spacing w:after="0" w:line="240" w:lineRule="auto"/>
        <w:ind w:left="717"/>
        <w:jc w:val="both"/>
        <w:textAlignment w:val="baseline"/>
        <w:rPr>
          <w:rFonts w:ascii="Times New Roman" w:eastAsia="Times New Roman" w:hAnsi="Times New Roman" w:cs="Times New Roman"/>
          <w:color w:val="000000"/>
          <w:sz w:val="24"/>
          <w:szCs w:val="24"/>
          <w:lang w:val="ru-RU"/>
        </w:rPr>
      </w:pPr>
      <w:r>
        <w:rPr>
          <w:rFonts w:ascii="Times New Roman" w:eastAsia="Times New Roman" w:hAnsi="Times New Roman" w:cs="Times New Roman"/>
          <w:i/>
          <w:iCs/>
          <w:color w:val="000000"/>
          <w:sz w:val="24"/>
          <w:szCs w:val="24"/>
          <w:lang w:val="ru-RU"/>
        </w:rPr>
        <w:t>Справедливость</w:t>
      </w:r>
      <w:r>
        <w:rPr>
          <w:rFonts w:ascii="Times New Roman" w:eastAsia="Times New Roman" w:hAnsi="Times New Roman" w:cs="Times New Roman"/>
          <w:color w:val="000000"/>
          <w:sz w:val="24"/>
          <w:szCs w:val="24"/>
          <w:lang w:val="ru-RU"/>
        </w:rPr>
        <w:t xml:space="preserve"> - равные права на доступ к экономическим, социальным и культурным ценностям всех граждан Республики Молдова независимо от места проживания;</w:t>
      </w:r>
    </w:p>
    <w:p w14:paraId="5D1057C6" w14:textId="77777777" w:rsidR="00A47A44" w:rsidRDefault="00A47A44" w:rsidP="00A47A44">
      <w:pPr>
        <w:numPr>
          <w:ilvl w:val="0"/>
          <w:numId w:val="3"/>
        </w:numPr>
        <w:spacing w:after="0" w:line="240" w:lineRule="auto"/>
        <w:ind w:left="717"/>
        <w:jc w:val="both"/>
        <w:textAlignment w:val="baseline"/>
        <w:rPr>
          <w:rFonts w:ascii="Times New Roman" w:eastAsia="Times New Roman" w:hAnsi="Times New Roman" w:cs="Times New Roman"/>
          <w:color w:val="000000"/>
          <w:sz w:val="24"/>
          <w:szCs w:val="24"/>
          <w:lang w:val="ru-RU"/>
        </w:rPr>
      </w:pPr>
      <w:r>
        <w:rPr>
          <w:rFonts w:ascii="Times New Roman" w:eastAsia="Times New Roman" w:hAnsi="Times New Roman" w:cs="Times New Roman"/>
          <w:i/>
          <w:iCs/>
          <w:color w:val="000000"/>
          <w:sz w:val="24"/>
          <w:szCs w:val="24"/>
          <w:lang w:val="ru-RU"/>
        </w:rPr>
        <w:t xml:space="preserve">Устойчивость </w:t>
      </w:r>
      <w:r>
        <w:rPr>
          <w:rFonts w:ascii="Times New Roman" w:eastAsia="Times New Roman" w:hAnsi="Times New Roman" w:cs="Times New Roman"/>
          <w:color w:val="000000"/>
          <w:sz w:val="24"/>
          <w:szCs w:val="24"/>
          <w:lang w:val="ru-RU"/>
        </w:rPr>
        <w:t>- жизнеспособность с технической, финансовой и институциональной точки зрения финансируемых мер, программ и проектов регионального развития;</w:t>
      </w:r>
    </w:p>
    <w:p w14:paraId="57043E5D" w14:textId="77777777" w:rsidR="00A47A44" w:rsidRDefault="00A47A44" w:rsidP="00A47A44">
      <w:pPr>
        <w:numPr>
          <w:ilvl w:val="0"/>
          <w:numId w:val="3"/>
        </w:numPr>
        <w:spacing w:after="0" w:line="240" w:lineRule="auto"/>
        <w:ind w:left="717"/>
        <w:jc w:val="both"/>
        <w:textAlignment w:val="baseline"/>
        <w:rPr>
          <w:rFonts w:ascii="Times New Roman" w:eastAsia="Times New Roman" w:hAnsi="Times New Roman" w:cs="Times New Roman"/>
          <w:color w:val="000000"/>
          <w:sz w:val="24"/>
          <w:szCs w:val="24"/>
          <w:lang w:val="ru-RU"/>
        </w:rPr>
      </w:pPr>
      <w:r>
        <w:rPr>
          <w:rFonts w:ascii="Times New Roman" w:eastAsia="Times New Roman" w:hAnsi="Times New Roman" w:cs="Times New Roman"/>
          <w:i/>
          <w:iCs/>
          <w:color w:val="000000"/>
          <w:sz w:val="24"/>
          <w:szCs w:val="24"/>
          <w:lang w:val="ru-RU"/>
        </w:rPr>
        <w:t>Планирование</w:t>
      </w:r>
      <w:r>
        <w:rPr>
          <w:rFonts w:ascii="Times New Roman" w:eastAsia="Times New Roman" w:hAnsi="Times New Roman" w:cs="Times New Roman"/>
          <w:color w:val="000000"/>
          <w:sz w:val="24"/>
          <w:szCs w:val="24"/>
          <w:lang w:val="ru-RU"/>
        </w:rPr>
        <w:t xml:space="preserve"> - разработка и осуществление мер, программ и проектов регионального развития в соответствии с национальной стратегией развития, имеющей четко определенные цели, приоритеты и механизмы;</w:t>
      </w:r>
    </w:p>
    <w:p w14:paraId="58D96427" w14:textId="77777777" w:rsidR="00A47A44" w:rsidRDefault="00A47A44" w:rsidP="00A47A44">
      <w:pPr>
        <w:numPr>
          <w:ilvl w:val="0"/>
          <w:numId w:val="3"/>
        </w:numPr>
        <w:spacing w:after="0" w:line="240" w:lineRule="auto"/>
        <w:ind w:left="717"/>
        <w:jc w:val="both"/>
        <w:textAlignment w:val="baseline"/>
        <w:rPr>
          <w:rFonts w:ascii="Times New Roman" w:eastAsia="Times New Roman" w:hAnsi="Times New Roman" w:cs="Times New Roman"/>
          <w:color w:val="000000"/>
          <w:sz w:val="24"/>
          <w:szCs w:val="24"/>
          <w:lang w:val="ru-RU"/>
        </w:rPr>
      </w:pPr>
      <w:r>
        <w:rPr>
          <w:rFonts w:ascii="Times New Roman" w:eastAsia="Times New Roman" w:hAnsi="Times New Roman" w:cs="Times New Roman"/>
          <w:i/>
          <w:iCs/>
          <w:color w:val="000000"/>
          <w:sz w:val="24"/>
          <w:szCs w:val="24"/>
          <w:lang w:val="ru-RU"/>
        </w:rPr>
        <w:t>Координация</w:t>
      </w:r>
      <w:r>
        <w:rPr>
          <w:rFonts w:ascii="Times New Roman" w:eastAsia="Times New Roman" w:hAnsi="Times New Roman" w:cs="Times New Roman"/>
          <w:color w:val="000000"/>
          <w:sz w:val="24"/>
          <w:szCs w:val="24"/>
          <w:lang w:val="ru-RU"/>
        </w:rPr>
        <w:t xml:space="preserve"> - как на национальном, так и на региональном уровне всех мер и задач по поддержке регионального развития;</w:t>
      </w:r>
    </w:p>
    <w:p w14:paraId="26E41B5D" w14:textId="77777777" w:rsidR="00A47A44" w:rsidRDefault="00A47A44" w:rsidP="00A47A44">
      <w:pPr>
        <w:numPr>
          <w:ilvl w:val="0"/>
          <w:numId w:val="3"/>
        </w:numPr>
        <w:spacing w:after="0" w:line="240" w:lineRule="auto"/>
        <w:ind w:left="717"/>
        <w:jc w:val="both"/>
        <w:textAlignment w:val="baseline"/>
        <w:rPr>
          <w:rFonts w:ascii="Times New Roman" w:eastAsia="Times New Roman" w:hAnsi="Times New Roman" w:cs="Times New Roman"/>
          <w:color w:val="000000"/>
          <w:sz w:val="24"/>
          <w:szCs w:val="24"/>
          <w:lang w:val="ru-RU"/>
        </w:rPr>
      </w:pPr>
      <w:r>
        <w:rPr>
          <w:rFonts w:ascii="Times New Roman" w:eastAsia="Times New Roman" w:hAnsi="Times New Roman" w:cs="Times New Roman"/>
          <w:i/>
          <w:iCs/>
          <w:color w:val="000000"/>
          <w:sz w:val="24"/>
          <w:szCs w:val="24"/>
          <w:lang w:val="ru-RU"/>
        </w:rPr>
        <w:t>Партнерство</w:t>
      </w:r>
      <w:r>
        <w:rPr>
          <w:rFonts w:ascii="Times New Roman" w:eastAsia="Times New Roman" w:hAnsi="Times New Roman" w:cs="Times New Roman"/>
          <w:color w:val="000000"/>
          <w:sz w:val="24"/>
          <w:szCs w:val="24"/>
          <w:lang w:val="ru-RU"/>
        </w:rPr>
        <w:t xml:space="preserve"> - сотрудничество между центральными и местными органами публичного управления, государственным и частным секторами, а также гражданским обществом при планировании, разработке и реализации мер по поддержке регионального развития;</w:t>
      </w:r>
    </w:p>
    <w:p w14:paraId="17FA878B" w14:textId="77777777" w:rsidR="00A47A44" w:rsidRDefault="00A47A44" w:rsidP="00A47A44">
      <w:pPr>
        <w:numPr>
          <w:ilvl w:val="0"/>
          <w:numId w:val="3"/>
        </w:numPr>
        <w:spacing w:after="0" w:line="240" w:lineRule="auto"/>
        <w:ind w:left="717"/>
        <w:jc w:val="both"/>
        <w:textAlignment w:val="baseline"/>
        <w:rPr>
          <w:rFonts w:ascii="Times New Roman" w:eastAsia="Times New Roman" w:hAnsi="Times New Roman" w:cs="Times New Roman"/>
          <w:color w:val="000000"/>
          <w:sz w:val="24"/>
          <w:szCs w:val="24"/>
          <w:lang w:val="ru-RU"/>
        </w:rPr>
      </w:pPr>
      <w:r>
        <w:rPr>
          <w:rFonts w:ascii="Times New Roman" w:eastAsia="Times New Roman" w:hAnsi="Times New Roman" w:cs="Times New Roman"/>
          <w:i/>
          <w:iCs/>
          <w:color w:val="000000"/>
          <w:sz w:val="24"/>
          <w:szCs w:val="24"/>
          <w:lang w:val="ru-RU"/>
        </w:rPr>
        <w:t>Транспарентность</w:t>
      </w:r>
      <w:r>
        <w:rPr>
          <w:rFonts w:ascii="Times New Roman" w:eastAsia="Times New Roman" w:hAnsi="Times New Roman" w:cs="Times New Roman"/>
          <w:color w:val="000000"/>
          <w:sz w:val="24"/>
          <w:szCs w:val="24"/>
          <w:lang w:val="ru-RU"/>
        </w:rPr>
        <w:t xml:space="preserve"> - прозрачность процессов выделения, распределения и использования средств для реализации программ и проектов регионального развития.</w:t>
      </w:r>
    </w:p>
    <w:p w14:paraId="012EA14A" w14:textId="77777777" w:rsidR="00A47A44" w:rsidRDefault="0080580E" w:rsidP="00844989">
      <w:pPr>
        <w:spacing w:line="240" w:lineRule="auto"/>
        <w:jc w:val="both"/>
        <w:rPr>
          <w:rFonts w:ascii="Times New Roman" w:eastAsia="Times New Roman" w:hAnsi="Times New Roman" w:cs="Times New Roman"/>
          <w:sz w:val="24"/>
          <w:szCs w:val="24"/>
          <w:lang w:val="ru-RU"/>
        </w:rPr>
      </w:pPr>
      <w:r w:rsidRPr="0080580E">
        <w:rPr>
          <w:rFonts w:ascii="Times New Roman" w:eastAsia="Times New Roman" w:hAnsi="Times New Roman" w:cs="Times New Roman"/>
          <w:sz w:val="24"/>
          <w:szCs w:val="24"/>
          <w:lang w:val="ru-RU"/>
        </w:rPr>
        <w:t>Проект программы был вынесен на общественное обсуждение с участием всех заинтересованных сторон региона, имеющих отношение к политике регионального развития. На этом этапе были собраны замечания, предложения и рекомендации по улучшению, которые были включены в окончательную версию документа.</w:t>
      </w:r>
      <w:r>
        <w:rPr>
          <w:rFonts w:ascii="Times New Roman" w:eastAsia="Times New Roman" w:hAnsi="Times New Roman" w:cs="Times New Roman"/>
          <w:sz w:val="24"/>
          <w:szCs w:val="24"/>
          <w:lang w:val="ru-RU"/>
        </w:rPr>
        <w:t xml:space="preserve"> Региональная </w:t>
      </w:r>
      <w:r w:rsidRPr="0080580E">
        <w:rPr>
          <w:rFonts w:ascii="Times New Roman" w:eastAsia="Times New Roman" w:hAnsi="Times New Roman" w:cs="Times New Roman"/>
          <w:sz w:val="24"/>
          <w:szCs w:val="24"/>
          <w:lang w:val="ru-RU"/>
        </w:rPr>
        <w:t xml:space="preserve">Оперативная программа </w:t>
      </w:r>
      <w:r>
        <w:rPr>
          <w:rFonts w:ascii="Times New Roman" w:eastAsia="Times New Roman" w:hAnsi="Times New Roman" w:cs="Times New Roman"/>
          <w:sz w:val="24"/>
          <w:szCs w:val="24"/>
          <w:lang w:val="ru-RU"/>
        </w:rPr>
        <w:t>РРГ</w:t>
      </w:r>
      <w:r w:rsidRPr="0080580E">
        <w:rPr>
          <w:rFonts w:ascii="Times New Roman" w:eastAsia="Times New Roman" w:hAnsi="Times New Roman" w:cs="Times New Roman"/>
          <w:sz w:val="24"/>
          <w:szCs w:val="24"/>
          <w:lang w:val="ru-RU"/>
        </w:rPr>
        <w:t xml:space="preserve"> на 2025-2028 годы была </w:t>
      </w:r>
      <w:r w:rsidRPr="0080580E">
        <w:rPr>
          <w:rFonts w:ascii="Times New Roman" w:eastAsia="Times New Roman" w:hAnsi="Times New Roman" w:cs="Times New Roman"/>
          <w:sz w:val="24"/>
          <w:szCs w:val="24"/>
          <w:shd w:val="clear" w:color="auto" w:fill="FFC000"/>
          <w:lang w:val="ru-RU"/>
        </w:rPr>
        <w:t>утверждена Решением Совета по региональному развитию АТО Гагаузия № … от апреля 2026 года</w:t>
      </w:r>
      <w:r w:rsidRPr="0080580E">
        <w:rPr>
          <w:rFonts w:ascii="Times New Roman" w:eastAsia="Times New Roman" w:hAnsi="Times New Roman" w:cs="Times New Roman"/>
          <w:sz w:val="24"/>
          <w:szCs w:val="24"/>
          <w:lang w:val="ru-RU"/>
        </w:rPr>
        <w:t>.</w:t>
      </w:r>
    </w:p>
    <w:p w14:paraId="74EE336D" w14:textId="77777777" w:rsidR="00A47A44" w:rsidRPr="00AB40DC" w:rsidRDefault="00A47A44" w:rsidP="00844989">
      <w:pPr>
        <w:pStyle w:val="a3"/>
        <w:numPr>
          <w:ilvl w:val="1"/>
          <w:numId w:val="8"/>
        </w:numPr>
        <w:spacing w:line="240" w:lineRule="auto"/>
        <w:ind w:left="426"/>
        <w:rPr>
          <w:rFonts w:ascii="Times New Roman" w:eastAsia="Times New Roman" w:hAnsi="Times New Roman" w:cs="Times New Roman"/>
          <w:b/>
          <w:bCs/>
          <w:color w:val="000000"/>
          <w:sz w:val="24"/>
          <w:szCs w:val="24"/>
          <w:lang w:val="ru-RU"/>
        </w:rPr>
      </w:pPr>
      <w:r w:rsidRPr="00AB40DC">
        <w:rPr>
          <w:rFonts w:ascii="Times New Roman" w:eastAsia="Times New Roman" w:hAnsi="Times New Roman" w:cs="Times New Roman"/>
          <w:b/>
          <w:bCs/>
          <w:color w:val="000000"/>
          <w:sz w:val="24"/>
          <w:szCs w:val="24"/>
          <w:lang w:val="ru-RU"/>
        </w:rPr>
        <w:t>Вовлечённые стороны</w:t>
      </w:r>
    </w:p>
    <w:p w14:paraId="7137C87E" w14:textId="77777777" w:rsidR="00A47A44" w:rsidRDefault="00A47A44" w:rsidP="00A47A44">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В феврале 2026 года в рамках АРР АТО Гагаузия была создана рабочая группа, сформированная из представителей </w:t>
      </w:r>
      <w:r>
        <w:rPr>
          <w:rFonts w:ascii="Times New Roman" w:eastAsia="Times New Roman" w:hAnsi="Times New Roman" w:cs="Times New Roman"/>
          <w:sz w:val="24"/>
          <w:szCs w:val="24"/>
          <w:lang w:val="ru-RU"/>
        </w:rPr>
        <w:t xml:space="preserve">Министерства инфраструктуры и регионального развития, Регионального совета по развитию, </w:t>
      </w:r>
      <w:r>
        <w:rPr>
          <w:rFonts w:ascii="Times New Roman" w:eastAsia="Times New Roman" w:hAnsi="Times New Roman" w:cs="Times New Roman"/>
          <w:color w:val="000000"/>
          <w:sz w:val="24"/>
          <w:szCs w:val="24"/>
          <w:lang w:val="ru-RU"/>
        </w:rPr>
        <w:t>Исполнительного Комитета АТО Гагаузия, ОМПУ региона,</w:t>
      </w:r>
      <w:r>
        <w:rPr>
          <w:lang w:val="ru-RU"/>
        </w:rPr>
        <w:t xml:space="preserve"> </w:t>
      </w:r>
      <w:r>
        <w:rPr>
          <w:rFonts w:ascii="Times New Roman" w:eastAsia="Times New Roman" w:hAnsi="Times New Roman" w:cs="Times New Roman"/>
          <w:color w:val="000000"/>
          <w:sz w:val="24"/>
          <w:szCs w:val="24"/>
          <w:lang w:val="ru-RU"/>
        </w:rPr>
        <w:t xml:space="preserve">НПО, КГУ и специалистов Агентства регионального развития АТО Гагаузия. Таким образом, было обеспечено эффективное сотрудничество и вовлеченность всех заинтересованных сторон, представляющих правительственный, </w:t>
      </w:r>
      <w:r>
        <w:rPr>
          <w:rFonts w:ascii="Times New Roman" w:eastAsia="Times New Roman" w:hAnsi="Times New Roman" w:cs="Times New Roman"/>
          <w:color w:val="000000"/>
          <w:sz w:val="24"/>
          <w:szCs w:val="24"/>
          <w:lang w:val="ru-RU"/>
        </w:rPr>
        <w:lastRenderedPageBreak/>
        <w:t>неправительственный сектор и региональные органы публичной власти, на стадии разработки первоочередных мер и созданы предпосылки для дальнейшего сотрудничества при разработке конкретных региональных и межрегиональных проектов и программ. </w:t>
      </w:r>
    </w:p>
    <w:p w14:paraId="041384BC" w14:textId="77777777" w:rsidR="00A47A44" w:rsidRDefault="00A47A44" w:rsidP="008D1CF1">
      <w:pPr>
        <w:spacing w:after="0" w:line="240" w:lineRule="auto"/>
        <w:jc w:val="both"/>
        <w:rPr>
          <w:rFonts w:ascii="Times New Roman" w:eastAsia="Times New Roman" w:hAnsi="Times New Roman" w:cs="Times New Roman"/>
          <w:sz w:val="24"/>
          <w:szCs w:val="24"/>
          <w:lang w:val="ru-RU"/>
        </w:rPr>
      </w:pPr>
      <w:r w:rsidRPr="008D1CF1">
        <w:rPr>
          <w:rFonts w:ascii="Times New Roman" w:eastAsia="Times New Roman" w:hAnsi="Times New Roman" w:cs="Times New Roman"/>
          <w:color w:val="000000"/>
          <w:sz w:val="24"/>
          <w:szCs w:val="24"/>
          <w:lang w:val="ru-RU"/>
        </w:rPr>
        <w:t>Рабочая группа созывалась на протяжении всего периода разработки документа в 2026 гг. и активно участвовала в процессе многоуровневой консультации проекта РОП и публичных слушаний. Данный процесс был нацелен на обеспечение транспарентности, повышение роли гражданского общества и частного сектора в определении приоритетов развития региона АТО Гагаузия. АРРГ обеспечило тщательный анализ и отбор мнений, высказанных в ходе общественных консультаций, в целях их систематизации и последующего включения в РОПГ.</w:t>
      </w:r>
    </w:p>
    <w:p w14:paraId="7BD7D69E" w14:textId="77777777" w:rsidR="00A47A44" w:rsidRDefault="00A47A44" w:rsidP="00A47A44">
      <w:pPr>
        <w:spacing w:after="0" w:line="240" w:lineRule="auto"/>
        <w:rPr>
          <w:rFonts w:ascii="Times New Roman" w:eastAsia="Times New Roman" w:hAnsi="Times New Roman" w:cs="Times New Roman"/>
          <w:sz w:val="24"/>
          <w:szCs w:val="24"/>
          <w:lang w:val="ru-RU"/>
        </w:rPr>
      </w:pPr>
    </w:p>
    <w:p w14:paraId="22515FB0" w14:textId="77777777" w:rsidR="00A47A44" w:rsidRDefault="00A47A44" w:rsidP="00844989">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 xml:space="preserve">1.5 </w:t>
      </w:r>
      <w:r w:rsidR="00844989">
        <w:rPr>
          <w:rFonts w:ascii="Times New Roman" w:eastAsia="Times New Roman" w:hAnsi="Times New Roman" w:cs="Times New Roman"/>
          <w:b/>
          <w:bCs/>
          <w:color w:val="000000"/>
          <w:sz w:val="24"/>
          <w:szCs w:val="24"/>
          <w:lang w:val="ru-RU"/>
        </w:rPr>
        <w:t xml:space="preserve">  </w:t>
      </w:r>
      <w:r>
        <w:rPr>
          <w:rFonts w:ascii="Times New Roman" w:eastAsia="Times New Roman" w:hAnsi="Times New Roman" w:cs="Times New Roman"/>
          <w:b/>
          <w:bCs/>
          <w:color w:val="000000"/>
          <w:sz w:val="24"/>
          <w:szCs w:val="24"/>
          <w:lang w:val="ru-RU"/>
        </w:rPr>
        <w:t>Период внедрения</w:t>
      </w:r>
    </w:p>
    <w:p w14:paraId="26D0B92F" w14:textId="77777777" w:rsidR="00935CE2" w:rsidRDefault="00A47A44" w:rsidP="00A47A44">
      <w:pPr>
        <w:spacing w:after="0" w:line="240" w:lineRule="auto"/>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sz w:val="24"/>
          <w:szCs w:val="24"/>
          <w:lang w:val="ru-RU"/>
        </w:rPr>
        <w:t>Региональная Опера</w:t>
      </w:r>
      <w:r w:rsidR="00F70993">
        <w:rPr>
          <w:rFonts w:ascii="Times New Roman" w:eastAsia="Times New Roman" w:hAnsi="Times New Roman" w:cs="Times New Roman"/>
          <w:color w:val="000000"/>
          <w:sz w:val="24"/>
          <w:szCs w:val="24"/>
          <w:lang w:val="ru-RU"/>
        </w:rPr>
        <w:t>цион</w:t>
      </w:r>
      <w:r>
        <w:rPr>
          <w:rFonts w:ascii="Times New Roman" w:eastAsia="Times New Roman" w:hAnsi="Times New Roman" w:cs="Times New Roman"/>
          <w:color w:val="000000"/>
          <w:sz w:val="24"/>
          <w:szCs w:val="24"/>
          <w:lang w:val="ru-RU"/>
        </w:rPr>
        <w:t xml:space="preserve">ная Программа является среднесрочным документом программирования и ориентирована на период 2026–2028 годы. Внедрение РОПГ 2026–2028 гг. будет осуществляться на основании планов внедрения РОПГ, </w:t>
      </w:r>
      <w:r>
        <w:rPr>
          <w:rFonts w:ascii="Times New Roman" w:eastAsia="Times New Roman" w:hAnsi="Times New Roman" w:cs="Times New Roman"/>
          <w:color w:val="000000" w:themeColor="text1"/>
          <w:sz w:val="24"/>
          <w:szCs w:val="24"/>
          <w:lang w:val="ru-RU"/>
        </w:rPr>
        <w:t>который будет отражен как в ежегодных планах внедрения РОПГ, так и в планах деятельности АРРГ.</w:t>
      </w:r>
    </w:p>
    <w:p w14:paraId="305CF62C" w14:textId="77777777" w:rsidR="00F55F48" w:rsidRDefault="00A47A44" w:rsidP="00F55F48">
      <w:pPr>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themeColor="text1"/>
          <w:sz w:val="24"/>
          <w:szCs w:val="24"/>
          <w:lang w:val="ru-RU"/>
        </w:rPr>
        <w:t xml:space="preserve"> </w:t>
      </w:r>
      <w:r>
        <w:rPr>
          <w:rFonts w:ascii="Times New Roman" w:eastAsia="Times New Roman" w:hAnsi="Times New Roman" w:cs="Times New Roman"/>
          <w:color w:val="000000"/>
          <w:sz w:val="24"/>
          <w:szCs w:val="24"/>
          <w:lang w:val="ru-RU"/>
        </w:rPr>
        <w:t xml:space="preserve">На протяжении данного периода возможна актуализация плана внедрения программы в случае проведения ежегодных </w:t>
      </w:r>
      <w:r w:rsidR="00C132EB">
        <w:rPr>
          <w:rFonts w:ascii="Times New Roman" w:eastAsia="Times New Roman" w:hAnsi="Times New Roman" w:cs="Times New Roman"/>
          <w:color w:val="000000"/>
          <w:sz w:val="24"/>
          <w:szCs w:val="24"/>
          <w:lang w:val="ru-RU"/>
        </w:rPr>
        <w:t>конкурсов проектных предложений, предложенных на финансирование из средств НФРМР.</w:t>
      </w:r>
    </w:p>
    <w:p w14:paraId="795CD55D" w14:textId="77777777" w:rsidR="00F55F48" w:rsidRDefault="00F55F48" w:rsidP="00F55F48">
      <w:pPr>
        <w:spacing w:after="0" w:line="240" w:lineRule="auto"/>
        <w:jc w:val="both"/>
        <w:rPr>
          <w:rFonts w:ascii="Times New Roman" w:eastAsia="Times New Roman" w:hAnsi="Times New Roman" w:cs="Times New Roman"/>
          <w:color w:val="000000"/>
          <w:sz w:val="24"/>
          <w:szCs w:val="24"/>
          <w:lang w:val="ru-RU"/>
        </w:rPr>
      </w:pPr>
    </w:p>
    <w:p w14:paraId="797259C0" w14:textId="77777777" w:rsidR="00844989" w:rsidRDefault="00F55F48" w:rsidP="00844989">
      <w:pPr>
        <w:spacing w:after="0" w:line="240" w:lineRule="auto"/>
        <w:rPr>
          <w:rFonts w:ascii="Times New Roman" w:eastAsia="Times New Roman" w:hAnsi="Times New Roman" w:cs="Times New Roman"/>
          <w:b/>
          <w:bCs/>
          <w:color w:val="2F2F2F"/>
          <w:sz w:val="24"/>
          <w:szCs w:val="24"/>
          <w:lang w:val="ro-MD"/>
        </w:rPr>
      </w:pPr>
      <w:r w:rsidRPr="00521AC7">
        <w:rPr>
          <w:rFonts w:ascii="Times New Roman" w:eastAsia="Times New Roman" w:hAnsi="Times New Roman" w:cs="Times New Roman"/>
          <w:b/>
          <w:color w:val="000000"/>
          <w:sz w:val="24"/>
          <w:szCs w:val="24"/>
          <w:lang w:val="ro-MD"/>
        </w:rPr>
        <w:t>1.6</w:t>
      </w:r>
      <w:r w:rsidRPr="00521AC7">
        <w:rPr>
          <w:rFonts w:ascii="Times New Roman" w:eastAsia="Times New Roman" w:hAnsi="Times New Roman" w:cs="Times New Roman"/>
          <w:color w:val="000000"/>
          <w:sz w:val="24"/>
          <w:szCs w:val="24"/>
          <w:lang w:val="ro-MD"/>
        </w:rPr>
        <w:t xml:space="preserve"> </w:t>
      </w:r>
      <w:r w:rsidR="00844989">
        <w:rPr>
          <w:rFonts w:ascii="Times New Roman" w:eastAsia="Times New Roman" w:hAnsi="Times New Roman" w:cs="Times New Roman"/>
          <w:color w:val="000000"/>
          <w:sz w:val="24"/>
          <w:szCs w:val="24"/>
          <w:lang w:val="ru-RU"/>
        </w:rPr>
        <w:t xml:space="preserve">  </w:t>
      </w:r>
      <w:r w:rsidR="00B244E7" w:rsidRPr="00521AC7">
        <w:rPr>
          <w:rFonts w:ascii="Times New Roman" w:eastAsia="Times New Roman" w:hAnsi="Times New Roman" w:cs="Times New Roman"/>
          <w:b/>
          <w:bCs/>
          <w:color w:val="2F2F2F"/>
          <w:sz w:val="24"/>
          <w:szCs w:val="24"/>
          <w:lang w:val="ro-MD"/>
        </w:rPr>
        <w:t xml:space="preserve">Общие результаты реализации </w:t>
      </w:r>
      <w:r w:rsidRPr="00521AC7">
        <w:rPr>
          <w:rFonts w:ascii="Times New Roman" w:eastAsia="Times New Roman" w:hAnsi="Times New Roman" w:cs="Times New Roman"/>
          <w:b/>
          <w:bCs/>
          <w:color w:val="2F2F2F"/>
          <w:sz w:val="24"/>
          <w:szCs w:val="24"/>
          <w:lang w:val="ru-RU"/>
        </w:rPr>
        <w:t xml:space="preserve">РОП </w:t>
      </w:r>
      <w:r w:rsidRPr="00521AC7">
        <w:rPr>
          <w:rFonts w:ascii="Times New Roman" w:eastAsia="Times New Roman" w:hAnsi="Times New Roman" w:cs="Times New Roman"/>
          <w:b/>
          <w:bCs/>
          <w:color w:val="000000"/>
          <w:sz w:val="24"/>
          <w:szCs w:val="24"/>
          <w:lang w:val="ru-RU"/>
        </w:rPr>
        <w:t>АТО Гагаузия</w:t>
      </w:r>
      <w:r w:rsidRPr="00521AC7">
        <w:rPr>
          <w:rFonts w:ascii="Times New Roman" w:eastAsia="Times New Roman" w:hAnsi="Times New Roman" w:cs="Times New Roman"/>
          <w:b/>
          <w:bCs/>
          <w:color w:val="2F2F2F"/>
          <w:sz w:val="24"/>
          <w:szCs w:val="24"/>
          <w:lang w:val="ru-RU"/>
        </w:rPr>
        <w:t xml:space="preserve"> </w:t>
      </w:r>
      <w:r w:rsidR="00B244E7" w:rsidRPr="00521AC7">
        <w:rPr>
          <w:rFonts w:ascii="Times New Roman" w:eastAsia="Times New Roman" w:hAnsi="Times New Roman" w:cs="Times New Roman"/>
          <w:b/>
          <w:bCs/>
          <w:color w:val="2F2F2F"/>
          <w:sz w:val="24"/>
          <w:szCs w:val="24"/>
          <w:lang w:val="ro-MD"/>
        </w:rPr>
        <w:t>на 2022-2025 годы.</w:t>
      </w:r>
    </w:p>
    <w:p w14:paraId="32EA1C74" w14:textId="77777777" w:rsidR="00521AC7" w:rsidRPr="00521AC7" w:rsidRDefault="00A47A44" w:rsidP="00844989">
      <w:pPr>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sz w:val="24"/>
          <w:szCs w:val="24"/>
          <w:lang w:val="ru-RU"/>
        </w:rPr>
        <w:br/>
      </w:r>
      <w:r w:rsidR="00521AC7" w:rsidRPr="0042339B">
        <w:rPr>
          <w:rFonts w:ascii="Times New Roman" w:eastAsia="Arial" w:hAnsi="Times New Roman" w:cs="Times New Roman"/>
          <w:sz w:val="24"/>
          <w:szCs w:val="24"/>
          <w:lang w:val="ru-RU"/>
        </w:rPr>
        <w:t xml:space="preserve">Региональная Операционная Программа АТО Гагаузия на 2022–2024 годы (продлена на 2025 год) является главным стратегическим документом регионального развития, реализуемым Агентством Регионального Развития АТО Гагаузия в рамках Национальной стратегии регионального развития на 2022–2028 годы. Программа охватывает три стратегические задачи: повышение конкурентоспособности экономики, совершенствование региональной инфраструктуры и укрепление системы управления региональным развитием. Из 11 проектов, включённых в Единый программный документ, 8 завершены в полном объёме, 2 находятся в </w:t>
      </w:r>
      <w:r w:rsidR="00521AC7" w:rsidRPr="0042339B">
        <w:rPr>
          <w:rFonts w:ascii="Times New Roman" w:hAnsi="Times New Roman" w:cs="Times New Roman"/>
          <w:sz w:val="24"/>
          <w:szCs w:val="24"/>
          <w:lang w:val="ru-RU"/>
        </w:rPr>
        <w:t xml:space="preserve">завершающей </w:t>
      </w:r>
      <w:r w:rsidR="00521AC7" w:rsidRPr="0042339B">
        <w:rPr>
          <w:rFonts w:ascii="Times New Roman" w:eastAsia="Arial" w:hAnsi="Times New Roman" w:cs="Times New Roman"/>
          <w:sz w:val="24"/>
          <w:szCs w:val="24"/>
          <w:lang w:val="ru-RU"/>
        </w:rPr>
        <w:t>стадии реализации, 1 исключён по решению НКСРМР от 21.06.2024 в связи с отказом бенефициара. Суммарный объём средств, выделенных из Национального фонда регионального и местного развития на реализацию проектов, составил 88 719,29 тыс. леев, контрибуции органов местного публичного управления — 17 106,52 тыс. леев.</w:t>
      </w:r>
    </w:p>
    <w:p w14:paraId="5A5251CD" w14:textId="77777777" w:rsidR="00521AC7" w:rsidRPr="0042339B" w:rsidRDefault="00521AC7" w:rsidP="00844989">
      <w:pPr>
        <w:spacing w:after="0" w:line="240" w:lineRule="auto"/>
        <w:ind w:firstLine="709"/>
        <w:jc w:val="both"/>
        <w:rPr>
          <w:rFonts w:ascii="Times New Roman" w:hAnsi="Times New Roman" w:cs="Times New Roman"/>
          <w:sz w:val="24"/>
          <w:szCs w:val="24"/>
          <w:lang w:val="ru-RU"/>
        </w:rPr>
      </w:pPr>
      <w:r w:rsidRPr="0042339B">
        <w:rPr>
          <w:rFonts w:ascii="Times New Roman" w:eastAsia="Arial" w:hAnsi="Times New Roman" w:cs="Times New Roman"/>
          <w:sz w:val="24"/>
          <w:szCs w:val="24"/>
          <w:lang w:val="ru-RU"/>
        </w:rPr>
        <w:t>В сфере городского развития АРР провело более 88 рабочих встреч с местными органами власти, оказало свыше 29</w:t>
      </w:r>
      <w:r w:rsidRPr="0042339B">
        <w:rPr>
          <w:rFonts w:ascii="Times New Roman" w:hAnsi="Times New Roman" w:cs="Times New Roman"/>
          <w:sz w:val="24"/>
          <w:szCs w:val="24"/>
          <w:lang w:val="ru-RU"/>
        </w:rPr>
        <w:t>0</w:t>
      </w:r>
      <w:r w:rsidRPr="0042339B">
        <w:rPr>
          <w:rFonts w:ascii="Times New Roman" w:eastAsia="Arial" w:hAnsi="Times New Roman" w:cs="Times New Roman"/>
          <w:sz w:val="24"/>
          <w:szCs w:val="24"/>
          <w:lang w:val="ru-RU"/>
        </w:rPr>
        <w:t xml:space="preserve"> консультаций ОМПУ и более 120 консультаций Подразделению </w:t>
      </w:r>
      <w:r>
        <w:rPr>
          <w:rFonts w:ascii="Times New Roman" w:eastAsia="Arial" w:hAnsi="Times New Roman" w:cs="Times New Roman"/>
          <w:sz w:val="24"/>
          <w:szCs w:val="24"/>
          <w:lang w:val="ru-RU"/>
        </w:rPr>
        <w:t xml:space="preserve">по </w:t>
      </w:r>
      <w:r w:rsidRPr="0042339B">
        <w:rPr>
          <w:rFonts w:ascii="Times New Roman" w:eastAsia="Arial" w:hAnsi="Times New Roman" w:cs="Times New Roman"/>
          <w:sz w:val="24"/>
          <w:szCs w:val="24"/>
          <w:lang w:val="ru-RU"/>
        </w:rPr>
        <w:t>внедрени</w:t>
      </w:r>
      <w:r>
        <w:rPr>
          <w:rFonts w:ascii="Times New Roman" w:eastAsia="Arial" w:hAnsi="Times New Roman" w:cs="Times New Roman"/>
          <w:sz w:val="24"/>
          <w:szCs w:val="24"/>
          <w:lang w:val="ru-RU"/>
        </w:rPr>
        <w:t>ю</w:t>
      </w:r>
      <w:r w:rsidRPr="0042339B">
        <w:rPr>
          <w:rFonts w:ascii="Times New Roman" w:eastAsia="Arial" w:hAnsi="Times New Roman" w:cs="Times New Roman"/>
          <w:sz w:val="24"/>
          <w:szCs w:val="24"/>
          <w:lang w:val="ru-RU"/>
        </w:rPr>
        <w:t xml:space="preserve"> проектов мун. Комрат, организовало 27 </w:t>
      </w:r>
      <w:proofErr w:type="spellStart"/>
      <w:r w:rsidRPr="0042339B">
        <w:rPr>
          <w:rFonts w:ascii="Times New Roman" w:eastAsia="Arial" w:hAnsi="Times New Roman" w:cs="Times New Roman"/>
          <w:sz w:val="24"/>
          <w:szCs w:val="24"/>
          <w:lang w:val="ru-RU"/>
        </w:rPr>
        <w:t>инфосессий</w:t>
      </w:r>
      <w:proofErr w:type="spellEnd"/>
      <w:r w:rsidRPr="0042339B">
        <w:rPr>
          <w:rFonts w:ascii="Times New Roman" w:eastAsia="Arial" w:hAnsi="Times New Roman" w:cs="Times New Roman"/>
          <w:sz w:val="24"/>
          <w:szCs w:val="24"/>
          <w:lang w:val="ru-RU"/>
        </w:rPr>
        <w:t xml:space="preserve"> и 8 тренингов. </w:t>
      </w:r>
    </w:p>
    <w:p w14:paraId="23190023" w14:textId="77777777" w:rsidR="00521AC7" w:rsidRPr="0042339B" w:rsidRDefault="00521AC7" w:rsidP="00844989">
      <w:pPr>
        <w:spacing w:after="0" w:line="240" w:lineRule="auto"/>
        <w:jc w:val="both"/>
        <w:rPr>
          <w:rFonts w:ascii="Times New Roman" w:hAnsi="Times New Roman" w:cs="Times New Roman"/>
          <w:sz w:val="24"/>
          <w:szCs w:val="24"/>
          <w:lang w:val="ru-RU"/>
        </w:rPr>
      </w:pPr>
      <w:r w:rsidRPr="0042339B">
        <w:rPr>
          <w:rFonts w:ascii="Times New Roman" w:eastAsia="Arial" w:hAnsi="Times New Roman" w:cs="Times New Roman"/>
          <w:sz w:val="24"/>
          <w:szCs w:val="24"/>
          <w:lang w:val="ru-RU"/>
        </w:rPr>
        <w:t xml:space="preserve">В рамках программ городской </w:t>
      </w:r>
      <w:proofErr w:type="spellStart"/>
      <w:r w:rsidRPr="0042339B">
        <w:rPr>
          <w:rFonts w:ascii="Times New Roman" w:eastAsia="Arial" w:hAnsi="Times New Roman" w:cs="Times New Roman"/>
          <w:sz w:val="24"/>
          <w:szCs w:val="24"/>
          <w:lang w:val="ru-RU"/>
        </w:rPr>
        <w:t>ревитализации</w:t>
      </w:r>
      <w:proofErr w:type="spellEnd"/>
      <w:r w:rsidRPr="0042339B">
        <w:rPr>
          <w:rFonts w:ascii="Times New Roman" w:eastAsia="Arial" w:hAnsi="Times New Roman" w:cs="Times New Roman"/>
          <w:sz w:val="24"/>
          <w:szCs w:val="24"/>
          <w:lang w:val="ru-RU"/>
        </w:rPr>
        <w:t xml:space="preserve"> реализованы проекты: </w:t>
      </w:r>
    </w:p>
    <w:p w14:paraId="11271051" w14:textId="77777777" w:rsidR="00521AC7" w:rsidRPr="0042339B" w:rsidRDefault="00521AC7" w:rsidP="00844989">
      <w:pPr>
        <w:pStyle w:val="a3"/>
        <w:numPr>
          <w:ilvl w:val="0"/>
          <w:numId w:val="22"/>
        </w:numPr>
        <w:spacing w:after="0" w:line="240" w:lineRule="auto"/>
        <w:ind w:firstLine="0"/>
        <w:contextualSpacing w:val="0"/>
        <w:jc w:val="both"/>
        <w:rPr>
          <w:rFonts w:ascii="Times New Roman" w:hAnsi="Times New Roman" w:cs="Times New Roman"/>
          <w:sz w:val="24"/>
          <w:szCs w:val="24"/>
          <w:lang w:val="ru-RU"/>
        </w:rPr>
      </w:pPr>
      <w:r w:rsidRPr="0042339B">
        <w:rPr>
          <w:rFonts w:ascii="Times New Roman" w:hAnsi="Times New Roman" w:cs="Times New Roman"/>
          <w:sz w:val="24"/>
          <w:szCs w:val="24"/>
          <w:lang w:val="ru-RU"/>
        </w:rPr>
        <w:t>Благоустройство парковой зоны мун. Комрат (11</w:t>
      </w:r>
      <w:r>
        <w:rPr>
          <w:rFonts w:ascii="Times New Roman" w:hAnsi="Times New Roman" w:cs="Times New Roman"/>
          <w:sz w:val="24"/>
          <w:szCs w:val="24"/>
        </w:rPr>
        <w:t> </w:t>
      </w:r>
      <w:r w:rsidRPr="0042339B">
        <w:rPr>
          <w:rFonts w:ascii="Times New Roman" w:hAnsi="Times New Roman" w:cs="Times New Roman"/>
          <w:sz w:val="24"/>
          <w:szCs w:val="24"/>
          <w:lang w:val="ru-RU"/>
        </w:rPr>
        <w:t xml:space="preserve">067,2 тыс. леев), </w:t>
      </w:r>
    </w:p>
    <w:p w14:paraId="22A99F7C" w14:textId="77777777" w:rsidR="00521AC7" w:rsidRPr="0042339B" w:rsidRDefault="00521AC7" w:rsidP="00844989">
      <w:pPr>
        <w:pStyle w:val="a3"/>
        <w:numPr>
          <w:ilvl w:val="0"/>
          <w:numId w:val="22"/>
        </w:numPr>
        <w:spacing w:after="0" w:line="240" w:lineRule="auto"/>
        <w:ind w:firstLine="0"/>
        <w:contextualSpacing w:val="0"/>
        <w:jc w:val="both"/>
        <w:rPr>
          <w:rFonts w:ascii="Times New Roman" w:hAnsi="Times New Roman" w:cs="Times New Roman"/>
          <w:sz w:val="24"/>
          <w:szCs w:val="24"/>
          <w:lang w:val="ru-RU"/>
        </w:rPr>
      </w:pPr>
      <w:r w:rsidRPr="0042339B">
        <w:rPr>
          <w:rFonts w:ascii="Times New Roman" w:hAnsi="Times New Roman" w:cs="Times New Roman"/>
          <w:sz w:val="24"/>
          <w:szCs w:val="24"/>
          <w:lang w:val="ru-RU"/>
        </w:rPr>
        <w:t>Расширение канализационных сетей в микрорайоне «Танк» мун. Комрат — 7,7 км самотечных и 1,2 км напорных сетей (9</w:t>
      </w:r>
      <w:r>
        <w:rPr>
          <w:rFonts w:ascii="Times New Roman" w:hAnsi="Times New Roman" w:cs="Times New Roman"/>
          <w:sz w:val="24"/>
          <w:szCs w:val="24"/>
        </w:rPr>
        <w:t> </w:t>
      </w:r>
      <w:r w:rsidRPr="0042339B">
        <w:rPr>
          <w:rFonts w:ascii="Times New Roman" w:hAnsi="Times New Roman" w:cs="Times New Roman"/>
          <w:sz w:val="24"/>
          <w:szCs w:val="24"/>
          <w:lang w:val="ru-RU"/>
        </w:rPr>
        <w:t xml:space="preserve">307,7 тыс. леев), </w:t>
      </w:r>
    </w:p>
    <w:p w14:paraId="60582A64" w14:textId="77777777" w:rsidR="00521AC7" w:rsidRPr="00FB727C" w:rsidRDefault="00521AC7" w:rsidP="00844989">
      <w:pPr>
        <w:pStyle w:val="a3"/>
        <w:numPr>
          <w:ilvl w:val="0"/>
          <w:numId w:val="22"/>
        </w:numPr>
        <w:spacing w:after="0" w:line="240" w:lineRule="auto"/>
        <w:ind w:firstLine="0"/>
        <w:contextualSpacing w:val="0"/>
        <w:jc w:val="both"/>
        <w:rPr>
          <w:rFonts w:ascii="Times New Roman" w:hAnsi="Times New Roman" w:cs="Times New Roman"/>
          <w:sz w:val="24"/>
          <w:szCs w:val="24"/>
        </w:rPr>
      </w:pPr>
      <w:r w:rsidRPr="0042339B">
        <w:rPr>
          <w:rFonts w:ascii="Times New Roman" w:hAnsi="Times New Roman" w:cs="Times New Roman"/>
          <w:sz w:val="24"/>
          <w:szCs w:val="24"/>
          <w:lang w:val="ru-RU"/>
        </w:rPr>
        <w:t xml:space="preserve">Строительство канализации в районе </w:t>
      </w:r>
      <w:proofErr w:type="spellStart"/>
      <w:r w:rsidRPr="0042339B">
        <w:rPr>
          <w:rFonts w:ascii="Times New Roman" w:hAnsi="Times New Roman" w:cs="Times New Roman"/>
          <w:sz w:val="24"/>
          <w:szCs w:val="24"/>
          <w:lang w:val="ru-RU"/>
        </w:rPr>
        <w:t>Заялпужье</w:t>
      </w:r>
      <w:proofErr w:type="spellEnd"/>
      <w:r w:rsidRPr="0042339B">
        <w:rPr>
          <w:rFonts w:ascii="Times New Roman" w:hAnsi="Times New Roman" w:cs="Times New Roman"/>
          <w:sz w:val="24"/>
          <w:szCs w:val="24"/>
          <w:lang w:val="ru-RU"/>
        </w:rPr>
        <w:t xml:space="preserve"> мун. </w:t>
      </w:r>
      <w:proofErr w:type="spellStart"/>
      <w:r w:rsidRPr="00FB727C">
        <w:rPr>
          <w:rFonts w:ascii="Times New Roman" w:hAnsi="Times New Roman" w:cs="Times New Roman"/>
          <w:sz w:val="24"/>
          <w:szCs w:val="24"/>
        </w:rPr>
        <w:t>Комрат</w:t>
      </w:r>
      <w:proofErr w:type="spellEnd"/>
      <w:r w:rsidRPr="00FB727C">
        <w:rPr>
          <w:rFonts w:ascii="Times New Roman" w:hAnsi="Times New Roman" w:cs="Times New Roman"/>
          <w:sz w:val="24"/>
          <w:szCs w:val="24"/>
        </w:rPr>
        <w:t xml:space="preserve"> — 4,7 </w:t>
      </w:r>
      <w:proofErr w:type="spellStart"/>
      <w:r w:rsidRPr="00FB727C">
        <w:rPr>
          <w:rFonts w:ascii="Times New Roman" w:hAnsi="Times New Roman" w:cs="Times New Roman"/>
          <w:sz w:val="24"/>
          <w:szCs w:val="24"/>
        </w:rPr>
        <w:t>км</w:t>
      </w:r>
      <w:proofErr w:type="spellEnd"/>
      <w:r w:rsidRPr="00FB727C">
        <w:rPr>
          <w:rFonts w:ascii="Times New Roman" w:hAnsi="Times New Roman" w:cs="Times New Roman"/>
          <w:sz w:val="24"/>
          <w:szCs w:val="24"/>
        </w:rPr>
        <w:t xml:space="preserve"> (4</w:t>
      </w:r>
      <w:r>
        <w:rPr>
          <w:rFonts w:ascii="Times New Roman" w:hAnsi="Times New Roman" w:cs="Times New Roman"/>
          <w:sz w:val="24"/>
          <w:szCs w:val="24"/>
        </w:rPr>
        <w:t> </w:t>
      </w:r>
      <w:r w:rsidRPr="00FB727C">
        <w:rPr>
          <w:rFonts w:ascii="Times New Roman" w:hAnsi="Times New Roman" w:cs="Times New Roman"/>
          <w:sz w:val="24"/>
          <w:szCs w:val="24"/>
        </w:rPr>
        <w:t>695</w:t>
      </w:r>
      <w:r>
        <w:rPr>
          <w:rFonts w:ascii="Times New Roman" w:hAnsi="Times New Roman" w:cs="Times New Roman"/>
          <w:sz w:val="24"/>
          <w:szCs w:val="24"/>
        </w:rPr>
        <w:t xml:space="preserve">,3 </w:t>
      </w:r>
      <w:proofErr w:type="spellStart"/>
      <w:r>
        <w:rPr>
          <w:rFonts w:ascii="Times New Roman" w:hAnsi="Times New Roman" w:cs="Times New Roman"/>
          <w:sz w:val="24"/>
          <w:szCs w:val="24"/>
        </w:rPr>
        <w:t>тыс</w:t>
      </w:r>
      <w:proofErr w:type="spellEnd"/>
      <w:r>
        <w:rPr>
          <w:rFonts w:ascii="Times New Roman" w:hAnsi="Times New Roman" w:cs="Times New Roman"/>
          <w:sz w:val="24"/>
          <w:szCs w:val="24"/>
        </w:rPr>
        <w:t>.</w:t>
      </w:r>
      <w:r w:rsidRPr="00FB727C">
        <w:rPr>
          <w:rFonts w:ascii="Times New Roman" w:hAnsi="Times New Roman" w:cs="Times New Roman"/>
          <w:sz w:val="24"/>
          <w:szCs w:val="24"/>
        </w:rPr>
        <w:t xml:space="preserve"> </w:t>
      </w:r>
      <w:proofErr w:type="spellStart"/>
      <w:r w:rsidRPr="00FB727C">
        <w:rPr>
          <w:rFonts w:ascii="Times New Roman" w:hAnsi="Times New Roman" w:cs="Times New Roman"/>
          <w:sz w:val="24"/>
          <w:szCs w:val="24"/>
        </w:rPr>
        <w:t>ле</w:t>
      </w:r>
      <w:r>
        <w:rPr>
          <w:rFonts w:ascii="Times New Roman" w:hAnsi="Times New Roman" w:cs="Times New Roman"/>
          <w:sz w:val="24"/>
          <w:szCs w:val="24"/>
        </w:rPr>
        <w:t>ев</w:t>
      </w:r>
      <w:proofErr w:type="spellEnd"/>
      <w:r w:rsidRPr="00FB727C">
        <w:rPr>
          <w:rFonts w:ascii="Times New Roman" w:hAnsi="Times New Roman" w:cs="Times New Roman"/>
          <w:sz w:val="24"/>
          <w:szCs w:val="24"/>
        </w:rPr>
        <w:t xml:space="preserve">), </w:t>
      </w:r>
    </w:p>
    <w:p w14:paraId="315F3012" w14:textId="77777777" w:rsidR="00521AC7" w:rsidRPr="00FB727C" w:rsidRDefault="00521AC7" w:rsidP="00844989">
      <w:pPr>
        <w:pStyle w:val="a3"/>
        <w:numPr>
          <w:ilvl w:val="0"/>
          <w:numId w:val="22"/>
        </w:numPr>
        <w:spacing w:after="0" w:line="240" w:lineRule="auto"/>
        <w:ind w:firstLine="0"/>
        <w:contextualSpacing w:val="0"/>
        <w:jc w:val="both"/>
        <w:rPr>
          <w:rFonts w:ascii="Times New Roman" w:hAnsi="Times New Roman" w:cs="Times New Roman"/>
          <w:sz w:val="24"/>
          <w:szCs w:val="24"/>
        </w:rPr>
      </w:pPr>
      <w:r w:rsidRPr="0042339B">
        <w:rPr>
          <w:rFonts w:ascii="Times New Roman" w:hAnsi="Times New Roman" w:cs="Times New Roman"/>
          <w:sz w:val="24"/>
          <w:szCs w:val="24"/>
          <w:lang w:val="ru-RU"/>
        </w:rPr>
        <w:t xml:space="preserve">Двухэтапный проект улучшения условий проживания в зоне </w:t>
      </w:r>
      <w:proofErr w:type="spellStart"/>
      <w:r w:rsidRPr="0042339B">
        <w:rPr>
          <w:rFonts w:ascii="Times New Roman" w:hAnsi="Times New Roman" w:cs="Times New Roman"/>
          <w:sz w:val="24"/>
          <w:szCs w:val="24"/>
          <w:lang w:val="ru-RU"/>
        </w:rPr>
        <w:t>ревитализации</w:t>
      </w:r>
      <w:proofErr w:type="spellEnd"/>
      <w:r w:rsidRPr="0042339B">
        <w:rPr>
          <w:rFonts w:ascii="Times New Roman" w:hAnsi="Times New Roman" w:cs="Times New Roman"/>
          <w:sz w:val="24"/>
          <w:szCs w:val="24"/>
          <w:lang w:val="ru-RU"/>
        </w:rPr>
        <w:t xml:space="preserve"> мун. </w:t>
      </w:r>
      <w:proofErr w:type="spellStart"/>
      <w:r w:rsidRPr="00FB727C">
        <w:rPr>
          <w:rFonts w:ascii="Times New Roman" w:hAnsi="Times New Roman" w:cs="Times New Roman"/>
          <w:sz w:val="24"/>
          <w:szCs w:val="24"/>
        </w:rPr>
        <w:t>Чадыр-Лунга</w:t>
      </w:r>
      <w:proofErr w:type="spellEnd"/>
      <w:r w:rsidRPr="00FB727C">
        <w:rPr>
          <w:rFonts w:ascii="Times New Roman" w:hAnsi="Times New Roman" w:cs="Times New Roman"/>
          <w:sz w:val="24"/>
          <w:szCs w:val="24"/>
        </w:rPr>
        <w:t xml:space="preserve"> (9</w:t>
      </w:r>
      <w:r>
        <w:rPr>
          <w:rFonts w:ascii="Times New Roman" w:hAnsi="Times New Roman" w:cs="Times New Roman"/>
          <w:sz w:val="24"/>
          <w:szCs w:val="24"/>
        </w:rPr>
        <w:t> </w:t>
      </w:r>
      <w:r w:rsidRPr="00FB727C">
        <w:rPr>
          <w:rFonts w:ascii="Times New Roman" w:hAnsi="Times New Roman" w:cs="Times New Roman"/>
          <w:sz w:val="24"/>
          <w:szCs w:val="24"/>
        </w:rPr>
        <w:t>347</w:t>
      </w:r>
      <w:r>
        <w:rPr>
          <w:rFonts w:ascii="Times New Roman" w:hAnsi="Times New Roman" w:cs="Times New Roman"/>
          <w:sz w:val="24"/>
          <w:szCs w:val="24"/>
        </w:rPr>
        <w:t xml:space="preserve">, 1 </w:t>
      </w:r>
      <w:proofErr w:type="spellStart"/>
      <w:r>
        <w:rPr>
          <w:rFonts w:ascii="Times New Roman" w:hAnsi="Times New Roman" w:cs="Times New Roman"/>
          <w:sz w:val="24"/>
          <w:szCs w:val="24"/>
        </w:rPr>
        <w:t>тыс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леев</w:t>
      </w:r>
      <w:proofErr w:type="spellEnd"/>
      <w:r w:rsidRPr="00FB727C">
        <w:rPr>
          <w:rFonts w:ascii="Times New Roman" w:hAnsi="Times New Roman" w:cs="Times New Roman"/>
          <w:sz w:val="24"/>
          <w:szCs w:val="24"/>
        </w:rPr>
        <w:t xml:space="preserve">). </w:t>
      </w:r>
    </w:p>
    <w:p w14:paraId="2BC3F20A" w14:textId="77777777" w:rsidR="00521AC7" w:rsidRPr="00FB727C" w:rsidRDefault="00521AC7" w:rsidP="00844989">
      <w:pPr>
        <w:pStyle w:val="a3"/>
        <w:numPr>
          <w:ilvl w:val="0"/>
          <w:numId w:val="22"/>
        </w:numPr>
        <w:spacing w:after="0" w:line="240" w:lineRule="auto"/>
        <w:ind w:firstLine="0"/>
        <w:contextualSpacing w:val="0"/>
        <w:jc w:val="both"/>
        <w:rPr>
          <w:rFonts w:ascii="Times New Roman" w:hAnsi="Times New Roman" w:cs="Times New Roman"/>
          <w:sz w:val="24"/>
          <w:szCs w:val="24"/>
        </w:rPr>
      </w:pPr>
      <w:r w:rsidRPr="0042339B">
        <w:rPr>
          <w:rFonts w:ascii="Times New Roman" w:hAnsi="Times New Roman" w:cs="Times New Roman"/>
          <w:sz w:val="24"/>
          <w:szCs w:val="24"/>
          <w:lang w:val="ru-RU"/>
        </w:rPr>
        <w:t xml:space="preserve">Продолжается капитальный ремонт дома культуры г. Вулканешты стоимостью </w:t>
      </w:r>
      <w:r w:rsidRPr="00FB727C">
        <w:rPr>
          <w:rFonts w:ascii="Times New Roman" w:hAnsi="Times New Roman" w:cs="Times New Roman"/>
          <w:sz w:val="24"/>
          <w:szCs w:val="24"/>
        </w:rPr>
        <w:t>14</w:t>
      </w:r>
      <w:r>
        <w:rPr>
          <w:rFonts w:ascii="Times New Roman" w:hAnsi="Times New Roman" w:cs="Times New Roman"/>
          <w:sz w:val="24"/>
          <w:szCs w:val="24"/>
        </w:rPr>
        <w:t> </w:t>
      </w:r>
      <w:r w:rsidRPr="00FB727C">
        <w:rPr>
          <w:rFonts w:ascii="Times New Roman" w:hAnsi="Times New Roman" w:cs="Times New Roman"/>
          <w:sz w:val="24"/>
          <w:szCs w:val="24"/>
        </w:rPr>
        <w:t>245</w:t>
      </w:r>
      <w:r>
        <w:rPr>
          <w:rFonts w:ascii="Times New Roman" w:hAnsi="Times New Roman" w:cs="Times New Roman"/>
          <w:sz w:val="24"/>
          <w:szCs w:val="24"/>
        </w:rPr>
        <w:t xml:space="preserve">,8 </w:t>
      </w:r>
      <w:proofErr w:type="spellStart"/>
      <w:r>
        <w:rPr>
          <w:rFonts w:ascii="Times New Roman" w:hAnsi="Times New Roman" w:cs="Times New Roman"/>
          <w:sz w:val="24"/>
          <w:szCs w:val="24"/>
        </w:rPr>
        <w:t>тыс</w:t>
      </w:r>
      <w:proofErr w:type="spellEnd"/>
      <w:r>
        <w:rPr>
          <w:rFonts w:ascii="Times New Roman" w:hAnsi="Times New Roman" w:cs="Times New Roman"/>
          <w:sz w:val="24"/>
          <w:szCs w:val="24"/>
        </w:rPr>
        <w:t>.</w:t>
      </w:r>
      <w:r w:rsidRPr="00FB727C">
        <w:rPr>
          <w:rFonts w:ascii="Times New Roman" w:hAnsi="Times New Roman" w:cs="Times New Roman"/>
          <w:sz w:val="24"/>
          <w:szCs w:val="24"/>
        </w:rPr>
        <w:t xml:space="preserve"> </w:t>
      </w:r>
      <w:proofErr w:type="spellStart"/>
      <w:r w:rsidRPr="00FB727C">
        <w:rPr>
          <w:rFonts w:ascii="Times New Roman" w:hAnsi="Times New Roman" w:cs="Times New Roman"/>
          <w:sz w:val="24"/>
          <w:szCs w:val="24"/>
        </w:rPr>
        <w:t>ле</w:t>
      </w:r>
      <w:r>
        <w:rPr>
          <w:rFonts w:ascii="Times New Roman" w:hAnsi="Times New Roman" w:cs="Times New Roman"/>
          <w:sz w:val="24"/>
          <w:szCs w:val="24"/>
        </w:rPr>
        <w:t>ев</w:t>
      </w:r>
      <w:proofErr w:type="spellEnd"/>
      <w:r w:rsidRPr="00FB727C">
        <w:rPr>
          <w:rFonts w:ascii="Times New Roman" w:hAnsi="Times New Roman" w:cs="Times New Roman"/>
          <w:sz w:val="24"/>
          <w:szCs w:val="24"/>
        </w:rPr>
        <w:t xml:space="preserve">. </w:t>
      </w:r>
    </w:p>
    <w:p w14:paraId="172938C3" w14:textId="77777777" w:rsidR="00521AC7" w:rsidRPr="0042339B" w:rsidRDefault="00521AC7" w:rsidP="00844989">
      <w:pPr>
        <w:spacing w:after="0" w:line="240" w:lineRule="auto"/>
        <w:ind w:firstLine="709"/>
        <w:jc w:val="both"/>
        <w:rPr>
          <w:rFonts w:ascii="Times New Roman" w:hAnsi="Times New Roman" w:cs="Times New Roman"/>
          <w:sz w:val="24"/>
          <w:szCs w:val="24"/>
          <w:lang w:val="ru-RU"/>
        </w:rPr>
      </w:pPr>
      <w:r w:rsidRPr="0042339B">
        <w:rPr>
          <w:rFonts w:ascii="Times New Roman" w:eastAsia="Arial" w:hAnsi="Times New Roman" w:cs="Times New Roman"/>
          <w:sz w:val="24"/>
          <w:szCs w:val="24"/>
          <w:lang w:val="ru-RU"/>
        </w:rPr>
        <w:t xml:space="preserve">Обновлены и утверждены программы городской </w:t>
      </w:r>
      <w:proofErr w:type="spellStart"/>
      <w:r w:rsidRPr="0042339B">
        <w:rPr>
          <w:rFonts w:ascii="Times New Roman" w:eastAsia="Arial" w:hAnsi="Times New Roman" w:cs="Times New Roman"/>
          <w:sz w:val="24"/>
          <w:szCs w:val="24"/>
          <w:lang w:val="ru-RU"/>
        </w:rPr>
        <w:t>ревитализации</w:t>
      </w:r>
      <w:proofErr w:type="spellEnd"/>
      <w:r w:rsidRPr="0042339B">
        <w:rPr>
          <w:rFonts w:ascii="Times New Roman" w:eastAsia="Arial" w:hAnsi="Times New Roman" w:cs="Times New Roman"/>
          <w:sz w:val="24"/>
          <w:szCs w:val="24"/>
          <w:lang w:val="ru-RU"/>
        </w:rPr>
        <w:t xml:space="preserve"> мун. Комрат, мун. Чадыр-Лунга и г. Вулканешты, д</w:t>
      </w:r>
      <w:r>
        <w:rPr>
          <w:rFonts w:ascii="Times New Roman" w:eastAsia="Arial" w:hAnsi="Times New Roman" w:cs="Times New Roman"/>
          <w:sz w:val="24"/>
          <w:szCs w:val="24"/>
          <w:lang w:val="ru-RU"/>
        </w:rPr>
        <w:t>ва</w:t>
      </w:r>
      <w:r w:rsidRPr="0042339B">
        <w:rPr>
          <w:rFonts w:ascii="Times New Roman" w:eastAsia="Arial" w:hAnsi="Times New Roman" w:cs="Times New Roman"/>
          <w:sz w:val="24"/>
          <w:szCs w:val="24"/>
          <w:lang w:val="ru-RU"/>
        </w:rPr>
        <w:t xml:space="preserve"> последних подготов</w:t>
      </w:r>
      <w:r>
        <w:rPr>
          <w:rFonts w:ascii="Times New Roman" w:eastAsia="Arial" w:hAnsi="Times New Roman" w:cs="Times New Roman"/>
          <w:sz w:val="24"/>
          <w:szCs w:val="24"/>
          <w:lang w:val="ru-RU"/>
        </w:rPr>
        <w:t>и</w:t>
      </w:r>
      <w:r w:rsidRPr="0042339B">
        <w:rPr>
          <w:rFonts w:ascii="Times New Roman" w:eastAsia="Arial" w:hAnsi="Times New Roman" w:cs="Times New Roman"/>
          <w:sz w:val="24"/>
          <w:szCs w:val="24"/>
          <w:lang w:val="ru-RU"/>
        </w:rPr>
        <w:t>л</w:t>
      </w:r>
      <w:r>
        <w:rPr>
          <w:rFonts w:ascii="Times New Roman" w:eastAsia="Arial" w:hAnsi="Times New Roman" w:cs="Times New Roman"/>
          <w:sz w:val="24"/>
          <w:szCs w:val="24"/>
          <w:lang w:val="ru-RU"/>
        </w:rPr>
        <w:t>и</w:t>
      </w:r>
      <w:r w:rsidRPr="0042339B">
        <w:rPr>
          <w:rFonts w:ascii="Times New Roman" w:eastAsia="Arial" w:hAnsi="Times New Roman" w:cs="Times New Roman"/>
          <w:sz w:val="24"/>
          <w:szCs w:val="24"/>
          <w:lang w:val="ru-RU"/>
        </w:rPr>
        <w:t xml:space="preserve"> новые программы на 2026–2030 годы.</w:t>
      </w:r>
    </w:p>
    <w:p w14:paraId="23733D20" w14:textId="77777777" w:rsidR="00521AC7" w:rsidRPr="0042339B" w:rsidRDefault="00521AC7" w:rsidP="00521AC7">
      <w:pPr>
        <w:spacing w:after="0" w:line="240" w:lineRule="auto"/>
        <w:ind w:firstLine="709"/>
        <w:jc w:val="both"/>
        <w:rPr>
          <w:rFonts w:ascii="Times New Roman" w:hAnsi="Times New Roman" w:cs="Times New Roman"/>
          <w:sz w:val="24"/>
          <w:szCs w:val="24"/>
          <w:lang w:val="ru-RU"/>
        </w:rPr>
      </w:pPr>
      <w:r w:rsidRPr="0042339B">
        <w:rPr>
          <w:rFonts w:ascii="Times New Roman" w:eastAsia="Arial" w:hAnsi="Times New Roman" w:cs="Times New Roman"/>
          <w:sz w:val="24"/>
          <w:szCs w:val="24"/>
          <w:lang w:val="ru-RU"/>
        </w:rPr>
        <w:lastRenderedPageBreak/>
        <w:t>В области развития предпринимательства создан Образовательный центр гибридных форм обучения для сельских предпринимателей АТО Гагаузия: лекционный курс прошли 51 человек, менторский — 16, разработано 16 бизнес-планов, 6 из которых получили финансирование на общую сумму около 1,3 млн леев (бюджет проекта — 434</w:t>
      </w:r>
      <w:r w:rsidRPr="0042339B">
        <w:rPr>
          <w:rFonts w:ascii="Times New Roman" w:hAnsi="Times New Roman" w:cs="Times New Roman"/>
          <w:sz w:val="24"/>
          <w:szCs w:val="24"/>
          <w:lang w:val="ru-RU"/>
        </w:rPr>
        <w:t>,7 тыс.</w:t>
      </w:r>
      <w:r w:rsidRPr="0042339B">
        <w:rPr>
          <w:rFonts w:ascii="Times New Roman" w:eastAsia="Arial" w:hAnsi="Times New Roman" w:cs="Times New Roman"/>
          <w:sz w:val="24"/>
          <w:szCs w:val="24"/>
          <w:lang w:val="ru-RU"/>
        </w:rPr>
        <w:t xml:space="preserve"> леев). </w:t>
      </w:r>
      <w:r>
        <w:rPr>
          <w:rFonts w:ascii="Times New Roman" w:eastAsia="Arial" w:hAnsi="Times New Roman" w:cs="Times New Roman"/>
          <w:sz w:val="24"/>
          <w:szCs w:val="24"/>
          <w:lang w:val="ru-RU"/>
        </w:rPr>
        <w:t>Р</w:t>
      </w:r>
      <w:r w:rsidRPr="0042339B">
        <w:rPr>
          <w:rFonts w:ascii="Times New Roman" w:eastAsia="Arial" w:hAnsi="Times New Roman" w:cs="Times New Roman"/>
          <w:sz w:val="24"/>
          <w:szCs w:val="24"/>
          <w:lang w:val="ru-RU"/>
        </w:rPr>
        <w:t>еализ</w:t>
      </w:r>
      <w:r>
        <w:rPr>
          <w:rFonts w:ascii="Times New Roman" w:eastAsia="Arial" w:hAnsi="Times New Roman" w:cs="Times New Roman"/>
          <w:sz w:val="24"/>
          <w:szCs w:val="24"/>
          <w:lang w:val="ru-RU"/>
        </w:rPr>
        <w:t>уется</w:t>
      </w:r>
      <w:r w:rsidRPr="0042339B">
        <w:rPr>
          <w:rFonts w:ascii="Times New Roman" w:eastAsia="Arial" w:hAnsi="Times New Roman" w:cs="Times New Roman"/>
          <w:sz w:val="24"/>
          <w:szCs w:val="24"/>
          <w:lang w:val="ru-RU"/>
        </w:rPr>
        <w:t xml:space="preserve"> проект</w:t>
      </w:r>
      <w:r>
        <w:rPr>
          <w:rFonts w:ascii="Times New Roman" w:eastAsia="Arial" w:hAnsi="Times New Roman" w:cs="Times New Roman"/>
          <w:sz w:val="24"/>
          <w:szCs w:val="24"/>
          <w:lang w:val="ru-RU"/>
        </w:rPr>
        <w:t xml:space="preserve"> по</w:t>
      </w:r>
      <w:r w:rsidRPr="0042339B">
        <w:rPr>
          <w:rFonts w:ascii="Times New Roman" w:eastAsia="Arial" w:hAnsi="Times New Roman" w:cs="Times New Roman"/>
          <w:sz w:val="24"/>
          <w:szCs w:val="24"/>
          <w:lang w:val="ru-RU"/>
        </w:rPr>
        <w:t xml:space="preserve"> развити</w:t>
      </w:r>
      <w:r>
        <w:rPr>
          <w:rFonts w:ascii="Times New Roman" w:eastAsia="Arial" w:hAnsi="Times New Roman" w:cs="Times New Roman"/>
          <w:sz w:val="24"/>
          <w:szCs w:val="24"/>
          <w:lang w:val="ru-RU"/>
        </w:rPr>
        <w:t>ю пост инкубационной инфраструктуры</w:t>
      </w:r>
      <w:r w:rsidRPr="0042339B">
        <w:rPr>
          <w:rFonts w:ascii="Times New Roman" w:eastAsia="Arial" w:hAnsi="Times New Roman" w:cs="Times New Roman"/>
          <w:sz w:val="24"/>
          <w:szCs w:val="24"/>
          <w:lang w:val="ru-RU"/>
        </w:rPr>
        <w:t xml:space="preserve"> бизнес-инкубатора в Чадыр-Лунге: освоено 20</w:t>
      </w:r>
      <w:r>
        <w:rPr>
          <w:rFonts w:ascii="Times New Roman" w:hAnsi="Times New Roman" w:cs="Times New Roman"/>
          <w:sz w:val="24"/>
          <w:szCs w:val="24"/>
        </w:rPr>
        <w:t> </w:t>
      </w:r>
      <w:r w:rsidRPr="0042339B">
        <w:rPr>
          <w:rFonts w:ascii="Times New Roman" w:eastAsia="Arial" w:hAnsi="Times New Roman" w:cs="Times New Roman"/>
          <w:sz w:val="24"/>
          <w:szCs w:val="24"/>
          <w:lang w:val="ru-RU"/>
        </w:rPr>
        <w:t>955</w:t>
      </w:r>
      <w:r w:rsidRPr="0042339B">
        <w:rPr>
          <w:rFonts w:ascii="Times New Roman" w:hAnsi="Times New Roman" w:cs="Times New Roman"/>
          <w:sz w:val="24"/>
          <w:szCs w:val="24"/>
          <w:lang w:val="ru-RU"/>
        </w:rPr>
        <w:t>,7 тыс.</w:t>
      </w:r>
      <w:r w:rsidRPr="0042339B">
        <w:rPr>
          <w:rFonts w:ascii="Times New Roman" w:eastAsia="Arial" w:hAnsi="Times New Roman" w:cs="Times New Roman"/>
          <w:sz w:val="24"/>
          <w:szCs w:val="24"/>
          <w:lang w:val="ru-RU"/>
        </w:rPr>
        <w:t xml:space="preserve"> леев из общей стоимости 34 812 тыс. леев. </w:t>
      </w:r>
    </w:p>
    <w:p w14:paraId="16FCB584" w14:textId="77777777" w:rsidR="00521AC7" w:rsidRPr="0042339B" w:rsidRDefault="00521AC7" w:rsidP="00521AC7">
      <w:pPr>
        <w:spacing w:after="0" w:line="240" w:lineRule="auto"/>
        <w:ind w:firstLine="709"/>
        <w:jc w:val="both"/>
        <w:rPr>
          <w:rFonts w:ascii="Times New Roman" w:hAnsi="Times New Roman" w:cs="Times New Roman"/>
          <w:sz w:val="24"/>
          <w:szCs w:val="24"/>
          <w:lang w:val="ru-RU"/>
        </w:rPr>
      </w:pPr>
      <w:r w:rsidRPr="00B8584E">
        <w:rPr>
          <w:rFonts w:ascii="Times New Roman" w:eastAsia="Arial" w:hAnsi="Times New Roman" w:cs="Times New Roman"/>
          <w:sz w:val="24"/>
          <w:szCs w:val="24"/>
          <w:lang w:val="ru-RU"/>
        </w:rPr>
        <w:t>В сфере коммунальной инфраструктуры централизованным водоснабжением обеспечены все 26 населённых пунктов региона (100%), тогда как в целом по Республике Молдова этот показатель составляет лишь 65,6%.</w:t>
      </w:r>
      <w:r>
        <w:rPr>
          <w:rFonts w:ascii="Times New Roman" w:eastAsia="Arial" w:hAnsi="Times New Roman" w:cs="Times New Roman"/>
          <w:sz w:val="24"/>
          <w:szCs w:val="24"/>
          <w:lang w:val="ru-RU"/>
        </w:rPr>
        <w:t xml:space="preserve"> </w:t>
      </w:r>
      <w:r w:rsidRPr="002B6A2A">
        <w:rPr>
          <w:rFonts w:ascii="Times New Roman" w:eastAsia="Arial" w:hAnsi="Times New Roman" w:cs="Times New Roman"/>
          <w:sz w:val="24"/>
          <w:szCs w:val="24"/>
          <w:lang w:val="ru-RU"/>
        </w:rPr>
        <w:t>К водопроводу подключены 42,5 тыс. из 51,3 тыс. домовладений. Охват централизованной канализацией существенно ниже: она имеется лишь в 10 из 26 населённых пунктов (38,5%), подключено 11,2 тыс. домовладений (21,8% жилфонда).</w:t>
      </w:r>
      <w:r>
        <w:rPr>
          <w:rFonts w:ascii="Times New Roman" w:eastAsia="Arial" w:hAnsi="Times New Roman" w:cs="Times New Roman"/>
          <w:sz w:val="24"/>
          <w:szCs w:val="24"/>
          <w:lang w:val="ru-RU"/>
        </w:rPr>
        <w:t xml:space="preserve"> </w:t>
      </w:r>
      <w:r w:rsidRPr="00E80CC8">
        <w:rPr>
          <w:rFonts w:ascii="Times New Roman" w:eastAsia="Arial" w:hAnsi="Times New Roman" w:cs="Times New Roman"/>
          <w:sz w:val="24"/>
          <w:szCs w:val="24"/>
          <w:lang w:val="ru-RU"/>
        </w:rPr>
        <w:t>Для исправления ситуации</w:t>
      </w:r>
      <w:r w:rsidRPr="0042339B">
        <w:rPr>
          <w:rFonts w:ascii="Times New Roman" w:eastAsia="Arial" w:hAnsi="Times New Roman" w:cs="Times New Roman"/>
          <w:sz w:val="24"/>
          <w:szCs w:val="24"/>
          <w:lang w:val="ru-RU"/>
        </w:rPr>
        <w:t xml:space="preserve"> </w:t>
      </w:r>
      <w:r>
        <w:rPr>
          <w:rFonts w:ascii="Times New Roman" w:eastAsia="Arial" w:hAnsi="Times New Roman" w:cs="Times New Roman"/>
          <w:sz w:val="24"/>
          <w:szCs w:val="24"/>
          <w:lang w:val="ru-RU"/>
        </w:rPr>
        <w:t xml:space="preserve">Агентством Регионального Развития АТО Гагаузия была </w:t>
      </w:r>
      <w:r w:rsidRPr="0042339B">
        <w:rPr>
          <w:rFonts w:ascii="Times New Roman" w:eastAsia="Arial" w:hAnsi="Times New Roman" w:cs="Times New Roman"/>
          <w:sz w:val="24"/>
          <w:szCs w:val="24"/>
          <w:lang w:val="ru-RU"/>
        </w:rPr>
        <w:t xml:space="preserve">завершена проектная документация по строительству очистных сооружений в мун. Чадыр-Лунга (стоимость проектирования — 1 106,58 тыс. леев). В декабре 2024 года подписан контракт на реализацию </w:t>
      </w:r>
      <w:proofErr w:type="spellStart"/>
      <w:r w:rsidRPr="0042339B">
        <w:rPr>
          <w:rFonts w:ascii="Times New Roman" w:eastAsia="Arial" w:hAnsi="Times New Roman" w:cs="Times New Roman"/>
          <w:sz w:val="24"/>
          <w:szCs w:val="24"/>
          <w:lang w:val="ru-RU"/>
        </w:rPr>
        <w:t>подпроекта</w:t>
      </w:r>
      <w:proofErr w:type="spellEnd"/>
      <w:r w:rsidRPr="0042339B">
        <w:rPr>
          <w:rFonts w:ascii="Times New Roman" w:eastAsia="Arial" w:hAnsi="Times New Roman" w:cs="Times New Roman"/>
          <w:sz w:val="24"/>
          <w:szCs w:val="24"/>
          <w:lang w:val="ru-RU"/>
        </w:rPr>
        <w:t xml:space="preserve"> «Расширение и улучшение услуг водоснабжения в г. Вулканешты» в рамках проекта Всемирного банка «Безопасность водоснабжения и санитарии в Молдове» (</w:t>
      </w:r>
      <w:r w:rsidRPr="00C547AB">
        <w:rPr>
          <w:rFonts w:ascii="Times New Roman" w:eastAsia="Arial" w:hAnsi="Times New Roman" w:cs="Times New Roman"/>
          <w:sz w:val="24"/>
          <w:szCs w:val="24"/>
        </w:rPr>
        <w:t>SAASM</w:t>
      </w:r>
      <w:r w:rsidRPr="0042339B">
        <w:rPr>
          <w:rFonts w:ascii="Times New Roman" w:eastAsia="Arial" w:hAnsi="Times New Roman" w:cs="Times New Roman"/>
          <w:sz w:val="24"/>
          <w:szCs w:val="24"/>
          <w:lang w:val="ru-RU"/>
        </w:rPr>
        <w:t>) с общим объёмом инвестиций около 12 млн евро —ведутся</w:t>
      </w:r>
      <w:r w:rsidRPr="00B4559B">
        <w:rPr>
          <w:rFonts w:ascii="Times New Roman" w:eastAsia="Arial" w:hAnsi="Times New Roman" w:cs="Times New Roman"/>
          <w:sz w:val="24"/>
          <w:szCs w:val="24"/>
          <w:lang w:val="ru-RU"/>
        </w:rPr>
        <w:t xml:space="preserve"> </w:t>
      </w:r>
      <w:r w:rsidRPr="0042339B">
        <w:rPr>
          <w:rFonts w:ascii="Times New Roman" w:eastAsia="Arial" w:hAnsi="Times New Roman" w:cs="Times New Roman"/>
          <w:sz w:val="24"/>
          <w:szCs w:val="24"/>
          <w:lang w:val="ru-RU"/>
        </w:rPr>
        <w:t>работы</w:t>
      </w:r>
      <w:r>
        <w:rPr>
          <w:rFonts w:ascii="Times New Roman" w:eastAsia="Arial" w:hAnsi="Times New Roman" w:cs="Times New Roman"/>
          <w:sz w:val="24"/>
          <w:szCs w:val="24"/>
          <w:lang w:val="ru-RU"/>
        </w:rPr>
        <w:t xml:space="preserve"> на участке по строительству водовода по подаче питьевой воды из реки Прут в город Вулканешты.</w:t>
      </w:r>
    </w:p>
    <w:p w14:paraId="77CC47F7" w14:textId="77777777" w:rsidR="00521AC7" w:rsidRDefault="00521AC7" w:rsidP="00521AC7">
      <w:pPr>
        <w:spacing w:after="0" w:line="240" w:lineRule="auto"/>
        <w:ind w:firstLine="709"/>
        <w:jc w:val="both"/>
        <w:rPr>
          <w:rFonts w:ascii="Times New Roman" w:eastAsia="Arial" w:hAnsi="Times New Roman" w:cs="Times New Roman"/>
          <w:sz w:val="24"/>
          <w:szCs w:val="24"/>
          <w:lang w:val="ru-RU"/>
        </w:rPr>
      </w:pPr>
      <w:r w:rsidRPr="0042339B">
        <w:rPr>
          <w:rFonts w:ascii="Times New Roman" w:eastAsia="Arial" w:hAnsi="Times New Roman" w:cs="Times New Roman"/>
          <w:sz w:val="24"/>
          <w:szCs w:val="24"/>
          <w:lang w:val="ru-RU"/>
        </w:rPr>
        <w:t xml:space="preserve">В части управления региональным развитием Региональный Совет Развития (РСР) провёл 11 заседаний, принял 39 решений, средний уровень участия членов составил 66,5%. Специалисты АРР приняли участие в 185 обучающих мероприятиях, совершили 15 поездок по обмену опытом на национальном и международном уровнях. Подготовлено 17 мониторинговых отчётов по проектам. </w:t>
      </w:r>
    </w:p>
    <w:p w14:paraId="72F1C5B7" w14:textId="77777777" w:rsidR="00521AC7" w:rsidRPr="0042339B" w:rsidRDefault="00521AC7" w:rsidP="00521AC7">
      <w:pPr>
        <w:spacing w:after="0" w:line="240" w:lineRule="auto"/>
        <w:ind w:firstLine="709"/>
        <w:jc w:val="both"/>
        <w:rPr>
          <w:rFonts w:ascii="Times New Roman" w:hAnsi="Times New Roman" w:cs="Times New Roman"/>
          <w:sz w:val="24"/>
          <w:szCs w:val="24"/>
          <w:lang w:val="ru-RU"/>
        </w:rPr>
      </w:pPr>
      <w:r w:rsidRPr="00B4559B">
        <w:rPr>
          <w:rFonts w:ascii="Times New Roman" w:eastAsia="Arial" w:hAnsi="Times New Roman" w:cs="Times New Roman"/>
          <w:sz w:val="24"/>
          <w:szCs w:val="24"/>
          <w:lang w:val="ru-RU"/>
        </w:rPr>
        <w:t xml:space="preserve">В 2024 году был объявлен новый конкурс региональных проектов для включения в ЕПД 2025-2027. </w:t>
      </w:r>
      <w:r>
        <w:rPr>
          <w:rFonts w:ascii="Times New Roman" w:eastAsia="Arial" w:hAnsi="Times New Roman" w:cs="Times New Roman"/>
          <w:sz w:val="24"/>
          <w:szCs w:val="24"/>
          <w:lang w:val="ru-RU"/>
        </w:rPr>
        <w:t>В рамках</w:t>
      </w:r>
      <w:r w:rsidRPr="00B4559B">
        <w:rPr>
          <w:rFonts w:ascii="Times New Roman" w:eastAsia="Arial" w:hAnsi="Times New Roman" w:cs="Times New Roman"/>
          <w:sz w:val="24"/>
          <w:szCs w:val="24"/>
          <w:lang w:val="ru-RU"/>
        </w:rPr>
        <w:t xml:space="preserve"> конкурса проектов для финансирования из НФРМР из региона </w:t>
      </w:r>
      <w:r>
        <w:rPr>
          <w:rFonts w:ascii="Times New Roman" w:eastAsia="Arial" w:hAnsi="Times New Roman" w:cs="Times New Roman"/>
          <w:sz w:val="24"/>
          <w:szCs w:val="24"/>
          <w:lang w:val="ru-RU"/>
        </w:rPr>
        <w:t xml:space="preserve">Гагаузия </w:t>
      </w:r>
      <w:r w:rsidRPr="00B4559B">
        <w:rPr>
          <w:rFonts w:ascii="Times New Roman" w:eastAsia="Arial" w:hAnsi="Times New Roman" w:cs="Times New Roman"/>
          <w:sz w:val="24"/>
          <w:szCs w:val="24"/>
          <w:lang w:val="ru-RU"/>
        </w:rPr>
        <w:t xml:space="preserve">было инициировано 16 концептуальных заявок, 6 из </w:t>
      </w:r>
      <w:r>
        <w:rPr>
          <w:rFonts w:ascii="Times New Roman" w:eastAsia="Arial" w:hAnsi="Times New Roman" w:cs="Times New Roman"/>
          <w:sz w:val="24"/>
          <w:szCs w:val="24"/>
          <w:lang w:val="ru-RU"/>
        </w:rPr>
        <w:t>которых</w:t>
      </w:r>
      <w:r w:rsidRPr="00B4559B">
        <w:rPr>
          <w:rFonts w:ascii="Times New Roman" w:eastAsia="Arial" w:hAnsi="Times New Roman" w:cs="Times New Roman"/>
          <w:sz w:val="24"/>
          <w:szCs w:val="24"/>
          <w:lang w:val="ru-RU"/>
        </w:rPr>
        <w:t xml:space="preserve"> одобрены и включены в Единый программный документ 2025</w:t>
      </w:r>
      <w:r w:rsidRPr="0042339B">
        <w:rPr>
          <w:rFonts w:ascii="Times New Roman" w:eastAsia="Arial" w:hAnsi="Times New Roman" w:cs="Times New Roman"/>
          <w:sz w:val="24"/>
          <w:szCs w:val="24"/>
          <w:lang w:val="ru-RU"/>
        </w:rPr>
        <w:t xml:space="preserve">–2027 гг. (решение </w:t>
      </w:r>
      <w:r w:rsidRPr="00C547AB">
        <w:rPr>
          <w:rFonts w:ascii="Times New Roman" w:eastAsia="Arial" w:hAnsi="Times New Roman" w:cs="Times New Roman"/>
          <w:sz w:val="24"/>
          <w:szCs w:val="24"/>
        </w:rPr>
        <w:t>CNCDRL</w:t>
      </w:r>
      <w:r w:rsidRPr="0042339B">
        <w:rPr>
          <w:rFonts w:ascii="Times New Roman" w:eastAsia="Arial" w:hAnsi="Times New Roman" w:cs="Times New Roman"/>
          <w:sz w:val="24"/>
          <w:szCs w:val="24"/>
          <w:lang w:val="ru-RU"/>
        </w:rPr>
        <w:t xml:space="preserve"> №65 от 26.09.2025). В 2025 году подано </w:t>
      </w:r>
      <w:r>
        <w:rPr>
          <w:rFonts w:ascii="Times New Roman" w:eastAsia="Arial" w:hAnsi="Times New Roman" w:cs="Times New Roman"/>
          <w:sz w:val="24"/>
          <w:szCs w:val="24"/>
          <w:lang w:val="ru-RU"/>
        </w:rPr>
        <w:t xml:space="preserve">дополнительно </w:t>
      </w:r>
      <w:r w:rsidRPr="0042339B">
        <w:rPr>
          <w:rFonts w:ascii="Times New Roman" w:eastAsia="Arial" w:hAnsi="Times New Roman" w:cs="Times New Roman"/>
          <w:sz w:val="24"/>
          <w:szCs w:val="24"/>
          <w:lang w:val="ru-RU"/>
        </w:rPr>
        <w:t>ещё 5 концептуальных за</w:t>
      </w:r>
      <w:r>
        <w:rPr>
          <w:rFonts w:ascii="Times New Roman" w:eastAsia="Arial" w:hAnsi="Times New Roman" w:cs="Times New Roman"/>
          <w:sz w:val="24"/>
          <w:szCs w:val="24"/>
          <w:lang w:val="ru-RU"/>
        </w:rPr>
        <w:t>яв</w:t>
      </w:r>
      <w:r w:rsidRPr="0042339B">
        <w:rPr>
          <w:rFonts w:ascii="Times New Roman" w:eastAsia="Arial" w:hAnsi="Times New Roman" w:cs="Times New Roman"/>
          <w:sz w:val="24"/>
          <w:szCs w:val="24"/>
          <w:lang w:val="ru-RU"/>
        </w:rPr>
        <w:t>ок в рамках двух конкурсов</w:t>
      </w:r>
      <w:r>
        <w:rPr>
          <w:rFonts w:ascii="Times New Roman" w:eastAsia="Arial" w:hAnsi="Times New Roman" w:cs="Times New Roman"/>
          <w:sz w:val="24"/>
          <w:szCs w:val="24"/>
          <w:lang w:val="ru-RU"/>
        </w:rPr>
        <w:t>, также утверждённые к финансированию из НФРМР</w:t>
      </w:r>
      <w:r w:rsidRPr="0042339B">
        <w:rPr>
          <w:rFonts w:ascii="Times New Roman" w:eastAsia="Arial" w:hAnsi="Times New Roman" w:cs="Times New Roman"/>
          <w:sz w:val="24"/>
          <w:szCs w:val="24"/>
          <w:lang w:val="ru-RU"/>
        </w:rPr>
        <w:t>.</w:t>
      </w:r>
    </w:p>
    <w:p w14:paraId="403AE867" w14:textId="77777777" w:rsidR="00521AC7" w:rsidRPr="0042339B" w:rsidRDefault="00521AC7" w:rsidP="00521AC7">
      <w:pPr>
        <w:spacing w:line="240" w:lineRule="auto"/>
        <w:ind w:firstLine="709"/>
        <w:jc w:val="both"/>
        <w:rPr>
          <w:rFonts w:ascii="Times New Roman" w:hAnsi="Times New Roman" w:cs="Times New Roman"/>
          <w:sz w:val="24"/>
          <w:szCs w:val="24"/>
          <w:lang w:val="ru-RU"/>
        </w:rPr>
      </w:pPr>
      <w:r w:rsidRPr="0042339B">
        <w:rPr>
          <w:rFonts w:ascii="Times New Roman" w:eastAsia="Arial" w:hAnsi="Times New Roman" w:cs="Times New Roman"/>
          <w:sz w:val="24"/>
          <w:szCs w:val="24"/>
          <w:lang w:val="ru-RU"/>
        </w:rPr>
        <w:t xml:space="preserve">Сотрудничество с партнёрами по развитию обеспечило </w:t>
      </w:r>
      <w:r>
        <w:rPr>
          <w:rFonts w:ascii="Times New Roman" w:eastAsia="Arial" w:hAnsi="Times New Roman" w:cs="Times New Roman"/>
          <w:sz w:val="24"/>
          <w:szCs w:val="24"/>
          <w:lang w:val="ru-RU"/>
        </w:rPr>
        <w:t>существенн</w:t>
      </w:r>
      <w:r w:rsidRPr="0042339B">
        <w:rPr>
          <w:rFonts w:ascii="Times New Roman" w:eastAsia="Arial" w:hAnsi="Times New Roman" w:cs="Times New Roman"/>
          <w:sz w:val="24"/>
          <w:szCs w:val="24"/>
          <w:lang w:val="ru-RU"/>
        </w:rPr>
        <w:t xml:space="preserve">ый дополнительный вклад в реализацию </w:t>
      </w:r>
      <w:r>
        <w:rPr>
          <w:rFonts w:ascii="Times New Roman" w:eastAsia="Arial" w:hAnsi="Times New Roman" w:cs="Times New Roman"/>
          <w:sz w:val="24"/>
          <w:szCs w:val="24"/>
          <w:lang w:val="ru-RU"/>
        </w:rPr>
        <w:t>РОП</w:t>
      </w:r>
      <w:r w:rsidRPr="0042339B">
        <w:rPr>
          <w:rFonts w:ascii="Times New Roman" w:eastAsia="Arial" w:hAnsi="Times New Roman" w:cs="Times New Roman"/>
          <w:sz w:val="24"/>
          <w:szCs w:val="24"/>
          <w:lang w:val="ru-RU"/>
        </w:rPr>
        <w:t xml:space="preserve">. </w:t>
      </w:r>
      <w:r>
        <w:rPr>
          <w:rFonts w:ascii="Times New Roman" w:eastAsia="Arial" w:hAnsi="Times New Roman" w:cs="Times New Roman"/>
          <w:sz w:val="24"/>
          <w:szCs w:val="24"/>
          <w:lang w:val="ru-RU"/>
        </w:rPr>
        <w:t xml:space="preserve">Германское Агентство </w:t>
      </w:r>
      <w:r w:rsidRPr="00C547AB">
        <w:rPr>
          <w:rFonts w:ascii="Times New Roman" w:eastAsia="Arial" w:hAnsi="Times New Roman" w:cs="Times New Roman"/>
          <w:sz w:val="24"/>
          <w:szCs w:val="24"/>
        </w:rPr>
        <w:t>GIZ</w:t>
      </w:r>
      <w:r w:rsidRPr="0042339B">
        <w:rPr>
          <w:rFonts w:ascii="Times New Roman" w:eastAsia="Arial" w:hAnsi="Times New Roman" w:cs="Times New Roman"/>
          <w:sz w:val="24"/>
          <w:szCs w:val="24"/>
          <w:lang w:val="ru-RU"/>
        </w:rPr>
        <w:t xml:space="preserve"> в рамках проекта «Крепкие предприятия и сообщества для Молдовы» (</w:t>
      </w:r>
      <w:r w:rsidRPr="00C547AB">
        <w:rPr>
          <w:rFonts w:ascii="Times New Roman" w:eastAsia="Arial" w:hAnsi="Times New Roman" w:cs="Times New Roman"/>
          <w:sz w:val="24"/>
          <w:szCs w:val="24"/>
        </w:rPr>
        <w:t>SBC</w:t>
      </w:r>
      <w:r w:rsidRPr="0042339B">
        <w:rPr>
          <w:rFonts w:ascii="Times New Roman" w:eastAsia="Arial" w:hAnsi="Times New Roman" w:cs="Times New Roman"/>
          <w:sz w:val="24"/>
          <w:szCs w:val="24"/>
          <w:lang w:val="ru-RU"/>
        </w:rPr>
        <w:t>) предоставил</w:t>
      </w:r>
      <w:r>
        <w:rPr>
          <w:rFonts w:ascii="Times New Roman" w:eastAsia="Arial" w:hAnsi="Times New Roman" w:cs="Times New Roman"/>
          <w:sz w:val="24"/>
          <w:szCs w:val="24"/>
          <w:lang w:val="ru-RU"/>
        </w:rPr>
        <w:t>о</w:t>
      </w:r>
      <w:r w:rsidRPr="0042339B">
        <w:rPr>
          <w:rFonts w:ascii="Times New Roman" w:eastAsia="Arial" w:hAnsi="Times New Roman" w:cs="Times New Roman"/>
          <w:sz w:val="24"/>
          <w:szCs w:val="24"/>
          <w:lang w:val="ru-RU"/>
        </w:rPr>
        <w:t xml:space="preserve"> </w:t>
      </w:r>
      <w:r>
        <w:rPr>
          <w:rFonts w:ascii="Times New Roman" w:eastAsia="Arial" w:hAnsi="Times New Roman" w:cs="Times New Roman"/>
          <w:sz w:val="24"/>
          <w:szCs w:val="24"/>
          <w:lang w:val="ru-RU"/>
        </w:rPr>
        <w:t>финансирование</w:t>
      </w:r>
      <w:r w:rsidRPr="0042339B">
        <w:rPr>
          <w:rFonts w:ascii="Times New Roman" w:eastAsia="Arial" w:hAnsi="Times New Roman" w:cs="Times New Roman"/>
          <w:sz w:val="24"/>
          <w:szCs w:val="24"/>
          <w:lang w:val="ru-RU"/>
        </w:rPr>
        <w:t xml:space="preserve"> на 100 000 евро. В </w:t>
      </w:r>
      <w:r>
        <w:rPr>
          <w:rFonts w:ascii="Times New Roman" w:eastAsia="Arial" w:hAnsi="Times New Roman" w:cs="Times New Roman"/>
          <w:sz w:val="24"/>
          <w:szCs w:val="24"/>
          <w:lang w:val="ru-RU"/>
        </w:rPr>
        <w:t xml:space="preserve">результате, в </w:t>
      </w:r>
      <w:r w:rsidRPr="0042339B">
        <w:rPr>
          <w:rFonts w:ascii="Times New Roman" w:eastAsia="Arial" w:hAnsi="Times New Roman" w:cs="Times New Roman"/>
          <w:sz w:val="24"/>
          <w:szCs w:val="24"/>
          <w:lang w:val="ru-RU"/>
        </w:rPr>
        <w:t xml:space="preserve">2022 году </w:t>
      </w:r>
      <w:r>
        <w:rPr>
          <w:rFonts w:ascii="Times New Roman" w:eastAsia="Arial" w:hAnsi="Times New Roman" w:cs="Times New Roman"/>
          <w:sz w:val="24"/>
          <w:szCs w:val="24"/>
          <w:lang w:val="ru-RU"/>
        </w:rPr>
        <w:t>был</w:t>
      </w:r>
      <w:r w:rsidRPr="0042339B">
        <w:rPr>
          <w:rFonts w:ascii="Times New Roman" w:eastAsia="Arial" w:hAnsi="Times New Roman" w:cs="Times New Roman"/>
          <w:sz w:val="24"/>
          <w:szCs w:val="24"/>
          <w:lang w:val="ru-RU"/>
        </w:rPr>
        <w:t xml:space="preserve"> реализован проект по адаптации региона к</w:t>
      </w:r>
      <w:r>
        <w:rPr>
          <w:rFonts w:ascii="Times New Roman" w:eastAsia="Arial" w:hAnsi="Times New Roman" w:cs="Times New Roman"/>
          <w:sz w:val="24"/>
          <w:szCs w:val="24"/>
          <w:lang w:val="ru-RU"/>
        </w:rPr>
        <w:t xml:space="preserve"> чрезвычайным ситуациям и сглаживанию последствий</w:t>
      </w:r>
      <w:r w:rsidRPr="0042339B">
        <w:rPr>
          <w:rFonts w:ascii="Times New Roman" w:eastAsia="Arial" w:hAnsi="Times New Roman" w:cs="Times New Roman"/>
          <w:sz w:val="24"/>
          <w:szCs w:val="24"/>
          <w:lang w:val="ru-RU"/>
        </w:rPr>
        <w:t xml:space="preserve"> кризис</w:t>
      </w:r>
      <w:r>
        <w:rPr>
          <w:rFonts w:ascii="Times New Roman" w:eastAsia="Arial" w:hAnsi="Times New Roman" w:cs="Times New Roman"/>
          <w:sz w:val="24"/>
          <w:szCs w:val="24"/>
          <w:lang w:val="ru-RU"/>
        </w:rPr>
        <w:t>а</w:t>
      </w:r>
      <w:r w:rsidRPr="0042339B">
        <w:rPr>
          <w:rFonts w:ascii="Times New Roman" w:eastAsia="Arial" w:hAnsi="Times New Roman" w:cs="Times New Roman"/>
          <w:sz w:val="24"/>
          <w:szCs w:val="24"/>
          <w:lang w:val="ru-RU"/>
        </w:rPr>
        <w:t xml:space="preserve"> беженцев: улучшены условия размещения в 5 пунктах</w:t>
      </w:r>
      <w:r w:rsidRPr="0042339B">
        <w:rPr>
          <w:rFonts w:ascii="Times New Roman" w:hAnsi="Times New Roman" w:cs="Times New Roman"/>
          <w:sz w:val="24"/>
          <w:szCs w:val="24"/>
          <w:lang w:val="ru-RU"/>
        </w:rPr>
        <w:t xml:space="preserve"> </w:t>
      </w:r>
      <w:r>
        <w:rPr>
          <w:rFonts w:ascii="Times New Roman" w:hAnsi="Times New Roman" w:cs="Times New Roman"/>
          <w:sz w:val="24"/>
          <w:szCs w:val="24"/>
          <w:lang w:val="ru-RU"/>
        </w:rPr>
        <w:t>размещения беженцев из Украины,</w:t>
      </w:r>
      <w:r w:rsidRPr="0042339B">
        <w:rPr>
          <w:rFonts w:ascii="Times New Roman" w:hAnsi="Times New Roman" w:cs="Times New Roman"/>
          <w:sz w:val="24"/>
          <w:szCs w:val="24"/>
          <w:lang w:val="ru-RU"/>
        </w:rPr>
        <w:t xml:space="preserve"> оборудованы 44 пункта материально-технического обеспечения в системе управления чрезвычайными ситуациями в регионе.</w:t>
      </w:r>
      <w:r>
        <w:rPr>
          <w:rFonts w:ascii="Times New Roman" w:hAnsi="Times New Roman" w:cs="Times New Roman"/>
          <w:sz w:val="24"/>
          <w:szCs w:val="24"/>
          <w:lang w:val="ru-RU"/>
        </w:rPr>
        <w:t xml:space="preserve"> </w:t>
      </w:r>
      <w:r w:rsidRPr="0042339B">
        <w:rPr>
          <w:rFonts w:ascii="Times New Roman" w:eastAsia="Arial" w:hAnsi="Times New Roman" w:cs="Times New Roman"/>
          <w:sz w:val="24"/>
          <w:szCs w:val="24"/>
          <w:lang w:val="ru-RU"/>
        </w:rPr>
        <w:t xml:space="preserve">Польский Фонд Солидарности направил 2 185 000 леев и 22 000 евро на наращивание потенциала городских администраций и институционализацию ПВП в Комрате. В рамках программы </w:t>
      </w:r>
      <w:r w:rsidRPr="00C547AB">
        <w:rPr>
          <w:rFonts w:ascii="Times New Roman" w:eastAsia="Arial" w:hAnsi="Times New Roman" w:cs="Times New Roman"/>
          <w:sz w:val="24"/>
          <w:szCs w:val="24"/>
        </w:rPr>
        <w:t>IMPACT</w:t>
      </w:r>
      <w:r w:rsidRPr="0042339B">
        <w:rPr>
          <w:rFonts w:ascii="Times New Roman" w:eastAsia="Arial" w:hAnsi="Times New Roman" w:cs="Times New Roman"/>
          <w:sz w:val="24"/>
          <w:szCs w:val="24"/>
          <w:lang w:val="ru-RU"/>
        </w:rPr>
        <w:t xml:space="preserve"> Гагаузия (Эстонский центр международного развития </w:t>
      </w:r>
      <w:r w:rsidRPr="00C547AB">
        <w:rPr>
          <w:rFonts w:ascii="Times New Roman" w:eastAsia="Arial" w:hAnsi="Times New Roman" w:cs="Times New Roman"/>
          <w:sz w:val="24"/>
          <w:szCs w:val="24"/>
        </w:rPr>
        <w:t>ESTDEV</w:t>
      </w:r>
      <w:r w:rsidRPr="0042339B">
        <w:rPr>
          <w:rFonts w:ascii="Times New Roman" w:eastAsia="Arial" w:hAnsi="Times New Roman" w:cs="Times New Roman"/>
          <w:sz w:val="24"/>
          <w:szCs w:val="24"/>
          <w:lang w:val="ru-RU"/>
        </w:rPr>
        <w:t xml:space="preserve"> совместно с </w:t>
      </w:r>
      <w:proofErr w:type="spellStart"/>
      <w:r w:rsidRPr="00C547AB">
        <w:rPr>
          <w:rFonts w:ascii="Times New Roman" w:eastAsia="Arial" w:hAnsi="Times New Roman" w:cs="Times New Roman"/>
          <w:sz w:val="24"/>
          <w:szCs w:val="24"/>
        </w:rPr>
        <w:t>Civitta</w:t>
      </w:r>
      <w:proofErr w:type="spellEnd"/>
      <w:r w:rsidRPr="0042339B">
        <w:rPr>
          <w:rFonts w:ascii="Times New Roman" w:eastAsia="Arial" w:hAnsi="Times New Roman" w:cs="Times New Roman"/>
          <w:sz w:val="24"/>
          <w:szCs w:val="24"/>
          <w:lang w:val="ru-RU"/>
        </w:rPr>
        <w:t>) проведено 7 обучающих мероприятий с участием 140 человек, разработано 11 концеп</w:t>
      </w:r>
      <w:r>
        <w:rPr>
          <w:rFonts w:ascii="Times New Roman" w:eastAsia="Arial" w:hAnsi="Times New Roman" w:cs="Times New Roman"/>
          <w:sz w:val="24"/>
          <w:szCs w:val="24"/>
          <w:lang w:val="ru-RU"/>
        </w:rPr>
        <w:t>тов</w:t>
      </w:r>
      <w:r w:rsidRPr="0042339B">
        <w:rPr>
          <w:rFonts w:ascii="Times New Roman" w:eastAsia="Arial" w:hAnsi="Times New Roman" w:cs="Times New Roman"/>
          <w:sz w:val="24"/>
          <w:szCs w:val="24"/>
          <w:lang w:val="ru-RU"/>
        </w:rPr>
        <w:t xml:space="preserve"> проектов, подано 5 заявок на финансирование. Установлено сотрудничество с Агентством регионального развития Юго-Восточной Румынии (</w:t>
      </w:r>
      <w:r w:rsidRPr="00C547AB">
        <w:rPr>
          <w:rFonts w:ascii="Times New Roman" w:eastAsia="Arial" w:hAnsi="Times New Roman" w:cs="Times New Roman"/>
          <w:sz w:val="24"/>
          <w:szCs w:val="24"/>
        </w:rPr>
        <w:t>ADR</w:t>
      </w:r>
      <w:r w:rsidRPr="0042339B">
        <w:rPr>
          <w:rFonts w:ascii="Times New Roman" w:eastAsia="Arial" w:hAnsi="Times New Roman" w:cs="Times New Roman"/>
          <w:sz w:val="24"/>
          <w:szCs w:val="24"/>
          <w:lang w:val="ru-RU"/>
        </w:rPr>
        <w:t xml:space="preserve"> </w:t>
      </w:r>
      <w:r w:rsidRPr="00C547AB">
        <w:rPr>
          <w:rFonts w:ascii="Times New Roman" w:eastAsia="Arial" w:hAnsi="Times New Roman" w:cs="Times New Roman"/>
          <w:sz w:val="24"/>
          <w:szCs w:val="24"/>
        </w:rPr>
        <w:t>Sud</w:t>
      </w:r>
      <w:r w:rsidRPr="0042339B">
        <w:rPr>
          <w:rFonts w:ascii="Times New Roman" w:eastAsia="Arial" w:hAnsi="Times New Roman" w:cs="Times New Roman"/>
          <w:sz w:val="24"/>
          <w:szCs w:val="24"/>
          <w:lang w:val="ru-RU"/>
        </w:rPr>
        <w:t>-</w:t>
      </w:r>
      <w:r w:rsidRPr="00C547AB">
        <w:rPr>
          <w:rFonts w:ascii="Times New Roman" w:eastAsia="Arial" w:hAnsi="Times New Roman" w:cs="Times New Roman"/>
          <w:sz w:val="24"/>
          <w:szCs w:val="24"/>
        </w:rPr>
        <w:t>Est</w:t>
      </w:r>
      <w:r w:rsidRPr="0042339B">
        <w:rPr>
          <w:rFonts w:ascii="Times New Roman" w:eastAsia="Arial" w:hAnsi="Times New Roman" w:cs="Times New Roman"/>
          <w:sz w:val="24"/>
          <w:szCs w:val="24"/>
          <w:lang w:val="ru-RU"/>
        </w:rPr>
        <w:t xml:space="preserve">), турецким агентством </w:t>
      </w:r>
      <w:r w:rsidRPr="00C547AB">
        <w:rPr>
          <w:rFonts w:ascii="Times New Roman" w:eastAsia="Arial" w:hAnsi="Times New Roman" w:cs="Times New Roman"/>
          <w:sz w:val="24"/>
          <w:szCs w:val="24"/>
        </w:rPr>
        <w:t>TIKA</w:t>
      </w:r>
      <w:r w:rsidRPr="0042339B">
        <w:rPr>
          <w:rFonts w:ascii="Times New Roman" w:eastAsia="Arial" w:hAnsi="Times New Roman" w:cs="Times New Roman"/>
          <w:sz w:val="24"/>
          <w:szCs w:val="24"/>
          <w:lang w:val="ru-RU"/>
        </w:rPr>
        <w:t xml:space="preserve">, реализованы совместные мероприятия с проектами </w:t>
      </w:r>
      <w:r w:rsidRPr="00C547AB">
        <w:rPr>
          <w:rFonts w:ascii="Times New Roman" w:eastAsia="Arial" w:hAnsi="Times New Roman" w:cs="Times New Roman"/>
          <w:sz w:val="24"/>
          <w:szCs w:val="24"/>
        </w:rPr>
        <w:t>GIZ</w:t>
      </w:r>
      <w:r w:rsidRPr="0042339B">
        <w:rPr>
          <w:rFonts w:ascii="Times New Roman" w:eastAsia="Arial" w:hAnsi="Times New Roman" w:cs="Times New Roman"/>
          <w:sz w:val="24"/>
          <w:szCs w:val="24"/>
          <w:lang w:val="ru-RU"/>
        </w:rPr>
        <w:t>/</w:t>
      </w:r>
      <w:r w:rsidRPr="00C547AB">
        <w:rPr>
          <w:rFonts w:ascii="Times New Roman" w:eastAsia="Arial" w:hAnsi="Times New Roman" w:cs="Times New Roman"/>
          <w:sz w:val="24"/>
          <w:szCs w:val="24"/>
        </w:rPr>
        <w:t>MSPL</w:t>
      </w:r>
      <w:r w:rsidRPr="0042339B">
        <w:rPr>
          <w:rFonts w:ascii="Times New Roman" w:eastAsia="Arial" w:hAnsi="Times New Roman" w:cs="Times New Roman"/>
          <w:sz w:val="24"/>
          <w:szCs w:val="24"/>
          <w:lang w:val="ru-RU"/>
        </w:rPr>
        <w:t xml:space="preserve">, </w:t>
      </w:r>
      <w:r w:rsidRPr="00C547AB">
        <w:rPr>
          <w:rFonts w:ascii="Times New Roman" w:eastAsia="Arial" w:hAnsi="Times New Roman" w:cs="Times New Roman"/>
          <w:sz w:val="24"/>
          <w:szCs w:val="24"/>
        </w:rPr>
        <w:t>SDC</w:t>
      </w:r>
      <w:r w:rsidRPr="0042339B">
        <w:rPr>
          <w:rFonts w:ascii="Times New Roman" w:eastAsia="Arial" w:hAnsi="Times New Roman" w:cs="Times New Roman"/>
          <w:sz w:val="24"/>
          <w:szCs w:val="24"/>
          <w:lang w:val="ru-RU"/>
        </w:rPr>
        <w:t xml:space="preserve"> («</w:t>
      </w:r>
      <w:r w:rsidRPr="00C547AB">
        <w:rPr>
          <w:rFonts w:ascii="Times New Roman" w:eastAsia="Arial" w:hAnsi="Times New Roman" w:cs="Times New Roman"/>
          <w:sz w:val="24"/>
          <w:szCs w:val="24"/>
        </w:rPr>
        <w:t>M</w:t>
      </w:r>
      <w:r w:rsidRPr="0042339B">
        <w:rPr>
          <w:rFonts w:ascii="Times New Roman" w:eastAsia="Arial" w:hAnsi="Times New Roman" w:cs="Times New Roman"/>
          <w:sz w:val="24"/>
          <w:szCs w:val="24"/>
          <w:lang w:val="ru-RU"/>
        </w:rPr>
        <w:t xml:space="preserve">ă </w:t>
      </w:r>
      <w:proofErr w:type="spellStart"/>
      <w:r w:rsidRPr="00C547AB">
        <w:rPr>
          <w:rFonts w:ascii="Times New Roman" w:eastAsia="Arial" w:hAnsi="Times New Roman" w:cs="Times New Roman"/>
          <w:sz w:val="24"/>
          <w:szCs w:val="24"/>
        </w:rPr>
        <w:t>implic</w:t>
      </w:r>
      <w:proofErr w:type="spellEnd"/>
      <w:r w:rsidRPr="0042339B">
        <w:rPr>
          <w:rFonts w:ascii="Times New Roman" w:eastAsia="Arial" w:hAnsi="Times New Roman" w:cs="Times New Roman"/>
          <w:sz w:val="24"/>
          <w:szCs w:val="24"/>
          <w:lang w:val="ru-RU"/>
        </w:rPr>
        <w:t xml:space="preserve">») и </w:t>
      </w:r>
      <w:r w:rsidRPr="00C547AB">
        <w:rPr>
          <w:rFonts w:ascii="Times New Roman" w:eastAsia="Arial" w:hAnsi="Times New Roman" w:cs="Times New Roman"/>
          <w:sz w:val="24"/>
          <w:szCs w:val="24"/>
        </w:rPr>
        <w:t>Enricher</w:t>
      </w:r>
      <w:r w:rsidRPr="0042339B">
        <w:rPr>
          <w:rFonts w:ascii="Times New Roman" w:eastAsia="Arial" w:hAnsi="Times New Roman" w:cs="Times New Roman"/>
          <w:sz w:val="24"/>
          <w:szCs w:val="24"/>
          <w:lang w:val="ru-RU"/>
        </w:rPr>
        <w:t xml:space="preserve">. </w:t>
      </w:r>
    </w:p>
    <w:p w14:paraId="2EF2990D" w14:textId="77777777" w:rsidR="00521AC7" w:rsidRPr="0042339B" w:rsidRDefault="00521AC7" w:rsidP="00521AC7">
      <w:pPr>
        <w:spacing w:after="0" w:line="240" w:lineRule="auto"/>
        <w:ind w:firstLine="709"/>
        <w:jc w:val="both"/>
        <w:rPr>
          <w:rFonts w:ascii="Times New Roman" w:hAnsi="Times New Roman" w:cs="Times New Roman"/>
          <w:sz w:val="24"/>
          <w:szCs w:val="24"/>
          <w:lang w:val="ru-RU"/>
        </w:rPr>
      </w:pPr>
      <w:r w:rsidRPr="0042339B">
        <w:rPr>
          <w:rFonts w:ascii="Times New Roman" w:eastAsia="Arial" w:hAnsi="Times New Roman" w:cs="Times New Roman"/>
          <w:sz w:val="24"/>
          <w:szCs w:val="24"/>
          <w:lang w:val="ru-RU"/>
        </w:rPr>
        <w:t>В целом РОП АТО Гагаузия 2022–2024 годы (продлена на 2025 год)</w:t>
      </w:r>
      <w:r w:rsidRPr="0042339B">
        <w:rPr>
          <w:rFonts w:ascii="Times New Roman" w:hAnsi="Times New Roman" w:cs="Times New Roman"/>
          <w:sz w:val="24"/>
          <w:szCs w:val="24"/>
          <w:lang w:val="ru-RU"/>
        </w:rPr>
        <w:t xml:space="preserve"> </w:t>
      </w:r>
      <w:r w:rsidRPr="0042339B">
        <w:rPr>
          <w:rFonts w:ascii="Times New Roman" w:eastAsia="Arial" w:hAnsi="Times New Roman" w:cs="Times New Roman"/>
          <w:sz w:val="24"/>
          <w:szCs w:val="24"/>
          <w:lang w:val="ru-RU"/>
        </w:rPr>
        <w:t xml:space="preserve">выполнена в значительной мере: большинство проектов завершены, освоены существенные объёмы финансирования из государственных и внешних источников, укреплена институциональная база АРР, расширена сеть партнёрств. Регион демонстрирует </w:t>
      </w:r>
      <w:r>
        <w:rPr>
          <w:rFonts w:ascii="Times New Roman" w:eastAsia="Arial" w:hAnsi="Times New Roman" w:cs="Times New Roman"/>
          <w:sz w:val="24"/>
          <w:szCs w:val="24"/>
          <w:lang w:val="ru-RU"/>
        </w:rPr>
        <w:t xml:space="preserve">улучшенные </w:t>
      </w:r>
      <w:r w:rsidRPr="0042339B">
        <w:rPr>
          <w:rFonts w:ascii="Times New Roman" w:eastAsia="Arial" w:hAnsi="Times New Roman" w:cs="Times New Roman"/>
          <w:sz w:val="24"/>
          <w:szCs w:val="24"/>
          <w:lang w:val="ru-RU"/>
        </w:rPr>
        <w:t>показатели водоснабжения, превышающие среднереспубликанские, и активно привлекает международные инвестиции</w:t>
      </w:r>
      <w:r>
        <w:rPr>
          <w:rFonts w:ascii="Times New Roman" w:eastAsia="Arial" w:hAnsi="Times New Roman" w:cs="Times New Roman"/>
          <w:sz w:val="24"/>
          <w:szCs w:val="24"/>
          <w:lang w:val="ru-RU"/>
        </w:rPr>
        <w:t xml:space="preserve"> в регион</w:t>
      </w:r>
      <w:r w:rsidRPr="0042339B">
        <w:rPr>
          <w:rFonts w:ascii="Times New Roman" w:eastAsia="Arial" w:hAnsi="Times New Roman" w:cs="Times New Roman"/>
          <w:sz w:val="24"/>
          <w:szCs w:val="24"/>
          <w:lang w:val="ru-RU"/>
        </w:rPr>
        <w:t xml:space="preserve">. </w:t>
      </w:r>
    </w:p>
    <w:p w14:paraId="2BE65533" w14:textId="77777777" w:rsidR="00B244E7" w:rsidRPr="00844989" w:rsidRDefault="00A12517" w:rsidP="00F55F48">
      <w:pPr>
        <w:spacing w:line="240" w:lineRule="auto"/>
        <w:jc w:val="both"/>
        <w:rPr>
          <w:rFonts w:ascii="Times New Roman" w:eastAsia="Times New Roman" w:hAnsi="Times New Roman" w:cs="Times New Roman"/>
          <w:b/>
          <w:color w:val="000000"/>
          <w:sz w:val="24"/>
          <w:szCs w:val="24"/>
          <w:lang w:val="ru-RU"/>
        </w:rPr>
      </w:pPr>
      <w:r w:rsidRPr="00A12517">
        <w:rPr>
          <w:rFonts w:ascii="Times New Roman" w:eastAsia="Times New Roman" w:hAnsi="Times New Roman" w:cs="Times New Roman"/>
          <w:b/>
          <w:color w:val="000000"/>
          <w:sz w:val="24"/>
          <w:szCs w:val="24"/>
          <w:lang w:val="ro-MD"/>
        </w:rPr>
        <w:lastRenderedPageBreak/>
        <w:t>II.    АНАЛИЗ РЕГИОНА</w:t>
      </w:r>
      <w:r w:rsidR="00844989">
        <w:rPr>
          <w:rFonts w:ascii="Times New Roman" w:eastAsia="Times New Roman" w:hAnsi="Times New Roman" w:cs="Times New Roman"/>
          <w:b/>
          <w:color w:val="000000"/>
          <w:sz w:val="24"/>
          <w:szCs w:val="24"/>
          <w:lang w:val="ru-RU"/>
        </w:rPr>
        <w:t xml:space="preserve"> (профиль региона)</w:t>
      </w:r>
    </w:p>
    <w:p w14:paraId="3E5F5853" w14:textId="77777777" w:rsidR="00B244E7" w:rsidRPr="00B431C9" w:rsidRDefault="00B244E7" w:rsidP="00B244E7">
      <w:pPr>
        <w:pStyle w:val="a7"/>
        <w:ind w:firstLine="709"/>
      </w:pPr>
      <w:r w:rsidRPr="00C3546C">
        <w:t xml:space="preserve">Социально-экономическое развитие региона АТО Гагаузия отражает его потенциал, структуру экономики и уровень благосостояния населения. Анализ направлен на оценку динамики ключевых показателей за последние годы, выявление основных тенденций, а также </w:t>
      </w:r>
      <w:r w:rsidRPr="00B431C9">
        <w:t>определение ключевых проблем и ограничений регионального развития.</w:t>
      </w:r>
    </w:p>
    <w:p w14:paraId="6ACC36FA" w14:textId="77777777" w:rsidR="00B244E7" w:rsidRDefault="00B244E7" w:rsidP="00B244E7">
      <w:pPr>
        <w:pStyle w:val="a7"/>
        <w:ind w:firstLine="709"/>
      </w:pPr>
      <w:r w:rsidRPr="00B431C9">
        <w:t xml:space="preserve">Регион развития АТО Гагаузия характеризуется сравнительно невысокими темпами социально-экономического роста и сталкивается с рядом системных вызовов, включая демографическое сокращение, ограниченный инвестиционный потенциал и дисбалансы в развитии инфраструктуры. Дополнительное негативное влияние на развитие региона оказали внешние шоки последних лет, в том числе пандемия COVID-19, энергетический кризис и последствия войны в Украине, что отразилось на динамике основных социально-экономических показателей. </w:t>
      </w:r>
    </w:p>
    <w:p w14:paraId="3765F1F5" w14:textId="77777777" w:rsidR="00B244E7" w:rsidRDefault="00B244E7" w:rsidP="00B244E7">
      <w:pPr>
        <w:shd w:val="clear" w:color="auto" w:fill="FFFFFF"/>
        <w:spacing w:after="0" w:line="240" w:lineRule="auto"/>
        <w:rPr>
          <w:rFonts w:ascii="Times New Roman" w:eastAsia="Times New Roman" w:hAnsi="Times New Roman" w:cs="Times New Roman"/>
          <w:sz w:val="24"/>
          <w:szCs w:val="24"/>
          <w:lang w:val="ru-RU"/>
        </w:rPr>
      </w:pPr>
    </w:p>
    <w:p w14:paraId="5D001573" w14:textId="77777777" w:rsidR="00B244E7" w:rsidRDefault="00B244E7" w:rsidP="00B244E7">
      <w:pPr>
        <w:spacing w:after="0" w:line="240" w:lineRule="auto"/>
        <w:jc w:val="both"/>
        <w:rPr>
          <w:rFonts w:ascii="Times New Roman" w:eastAsia="Times New Roman" w:hAnsi="Times New Roman" w:cs="Times New Roman"/>
          <w:b/>
          <w:bCs/>
          <w:i/>
          <w:iCs/>
          <w:color w:val="000000"/>
          <w:sz w:val="24"/>
          <w:szCs w:val="24"/>
          <w:lang w:val="ru-RU"/>
        </w:rPr>
      </w:pPr>
      <w:r>
        <w:rPr>
          <w:rFonts w:ascii="Times New Roman" w:eastAsia="Times New Roman" w:hAnsi="Times New Roman" w:cs="Times New Roman"/>
          <w:b/>
          <w:bCs/>
          <w:color w:val="2F2F2F"/>
          <w:sz w:val="24"/>
          <w:szCs w:val="24"/>
          <w:lang w:val="ru-RU"/>
        </w:rPr>
        <w:t xml:space="preserve">2.1 </w:t>
      </w:r>
      <w:r w:rsidR="00844989">
        <w:rPr>
          <w:rFonts w:ascii="Times New Roman" w:eastAsia="Times New Roman" w:hAnsi="Times New Roman" w:cs="Times New Roman"/>
          <w:b/>
          <w:bCs/>
          <w:color w:val="2F2F2F"/>
          <w:sz w:val="24"/>
          <w:szCs w:val="24"/>
          <w:lang w:val="ru-RU"/>
        </w:rPr>
        <w:t xml:space="preserve">    </w:t>
      </w:r>
      <w:r w:rsidRPr="008E7336">
        <w:rPr>
          <w:rFonts w:ascii="Times New Roman" w:eastAsia="Times New Roman" w:hAnsi="Times New Roman" w:cs="Times New Roman"/>
          <w:b/>
          <w:bCs/>
          <w:color w:val="2F2F2F"/>
          <w:sz w:val="24"/>
          <w:szCs w:val="24"/>
          <w:lang w:val="ru-RU"/>
        </w:rPr>
        <w:t>Общая характеристика региона</w:t>
      </w:r>
      <w:r>
        <w:rPr>
          <w:rFonts w:ascii="Times New Roman" w:eastAsia="Times New Roman" w:hAnsi="Times New Roman" w:cs="Times New Roman"/>
          <w:b/>
          <w:bCs/>
          <w:i/>
          <w:iCs/>
          <w:color w:val="000000"/>
          <w:sz w:val="24"/>
          <w:szCs w:val="24"/>
          <w:lang w:val="ru-RU"/>
        </w:rPr>
        <w:t xml:space="preserve"> </w:t>
      </w:r>
    </w:p>
    <w:p w14:paraId="6743C79F" w14:textId="77777777" w:rsidR="00844989" w:rsidRDefault="00844989" w:rsidP="00B244E7">
      <w:pPr>
        <w:spacing w:after="0" w:line="240" w:lineRule="auto"/>
        <w:jc w:val="both"/>
        <w:rPr>
          <w:rFonts w:ascii="Times New Roman" w:eastAsia="Times New Roman" w:hAnsi="Times New Roman" w:cs="Times New Roman"/>
          <w:b/>
          <w:bCs/>
          <w:i/>
          <w:iCs/>
          <w:color w:val="000000"/>
          <w:sz w:val="24"/>
          <w:szCs w:val="24"/>
          <w:lang w:val="ru-RU"/>
        </w:rPr>
      </w:pPr>
    </w:p>
    <w:p w14:paraId="2E4E1FB7" w14:textId="77777777" w:rsidR="00B244E7" w:rsidRDefault="00B244E7" w:rsidP="00B244E7">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b/>
          <w:bCs/>
          <w:i/>
          <w:iCs/>
          <w:color w:val="000000"/>
          <w:sz w:val="24"/>
          <w:szCs w:val="24"/>
          <w:lang w:val="ru-RU"/>
        </w:rPr>
        <w:t>Административное устройство и население АТО Гагаузия.</w:t>
      </w:r>
      <w:r>
        <w:rPr>
          <w:rFonts w:ascii="Times New Roman" w:eastAsia="Times New Roman" w:hAnsi="Times New Roman" w:cs="Times New Roman"/>
          <w:color w:val="000000"/>
          <w:sz w:val="24"/>
          <w:szCs w:val="24"/>
          <w:lang w:val="ru-RU"/>
        </w:rPr>
        <w:t> </w:t>
      </w:r>
    </w:p>
    <w:p w14:paraId="06237A1D" w14:textId="77777777" w:rsidR="00B244E7" w:rsidRPr="00223E0D" w:rsidRDefault="00B244E7" w:rsidP="00B244E7">
      <w:pPr>
        <w:spacing w:after="0" w:line="240" w:lineRule="auto"/>
        <w:ind w:firstLine="709"/>
        <w:jc w:val="both"/>
        <w:rPr>
          <w:rFonts w:ascii="Times New Roman" w:eastAsia="Times New Roman" w:hAnsi="Times New Roman" w:cs="Times New Roman"/>
          <w:color w:val="000000"/>
          <w:sz w:val="24"/>
          <w:szCs w:val="24"/>
          <w:lang w:val="ru-MD"/>
        </w:rPr>
      </w:pPr>
      <w:r w:rsidRPr="00223E0D">
        <w:rPr>
          <w:rFonts w:ascii="Times New Roman" w:eastAsia="Times New Roman" w:hAnsi="Times New Roman" w:cs="Times New Roman"/>
          <w:color w:val="000000"/>
          <w:sz w:val="24"/>
          <w:szCs w:val="24"/>
          <w:lang w:val="ru-RU"/>
        </w:rPr>
        <w:t xml:space="preserve">АТО Гагаузия расположена на юге Республики Молдова и представляет собой важную административно-территориальную единицу страны. </w:t>
      </w:r>
      <w:r w:rsidRPr="00223E0D">
        <w:rPr>
          <w:rFonts w:ascii="Times New Roman" w:eastAsia="Times New Roman" w:hAnsi="Times New Roman" w:cs="Times New Roman"/>
          <w:color w:val="000000"/>
          <w:sz w:val="24"/>
          <w:szCs w:val="24"/>
          <w:lang w:val="ru-MD"/>
        </w:rPr>
        <w:t xml:space="preserve">Общая площадь территории региона развития АТО Гагаузия составляет 1848 км² или 6,1% общей территории РМ. </w:t>
      </w:r>
    </w:p>
    <w:p w14:paraId="1A105AB7" w14:textId="77777777" w:rsidR="00B244E7" w:rsidRPr="00223E0D" w:rsidRDefault="00B244E7" w:rsidP="00B244E7">
      <w:pPr>
        <w:spacing w:after="0" w:line="240" w:lineRule="auto"/>
        <w:ind w:firstLine="709"/>
        <w:jc w:val="both"/>
        <w:rPr>
          <w:rFonts w:ascii="Times New Roman" w:eastAsia="Times New Roman" w:hAnsi="Times New Roman" w:cs="Times New Roman"/>
          <w:color w:val="000000"/>
          <w:sz w:val="24"/>
          <w:szCs w:val="24"/>
          <w:lang w:val="ru-MD"/>
        </w:rPr>
      </w:pPr>
      <w:r w:rsidRPr="0093474A">
        <w:rPr>
          <w:rFonts w:ascii="Times New Roman" w:eastAsia="Times New Roman" w:hAnsi="Times New Roman" w:cs="Times New Roman"/>
          <w:sz w:val="24"/>
          <w:szCs w:val="24"/>
          <w:lang w:val="ru-RU"/>
        </w:rPr>
        <w:t>Автономно-территориальное образование Гагаузия включает три административных района: Комратский, Чадыр-Лунгский и Вулканештский. В соответствии с действующим административно-территориальным делением, в состав АТО Гагаузия входят 2 муниципия, 1 город и 23 села (коммуны). Кроме того, в структуру административных единиц включены 6 населённых пунктов, находящихся в составе городов и коммун. Общее количество населённых пунктов составляет 32.</w:t>
      </w:r>
      <w:r w:rsidRPr="0093474A">
        <w:rPr>
          <w:rStyle w:val="af"/>
          <w:rFonts w:ascii="Times New Roman" w:eastAsia="Times New Roman" w:hAnsi="Times New Roman" w:cs="Times New Roman"/>
          <w:sz w:val="24"/>
          <w:szCs w:val="24"/>
        </w:rPr>
        <w:footnoteReference w:id="1"/>
      </w:r>
    </w:p>
    <w:p w14:paraId="0074F075" w14:textId="77777777" w:rsidR="00B244E7" w:rsidRPr="00223E0D" w:rsidRDefault="00B244E7" w:rsidP="00B244E7">
      <w:pPr>
        <w:spacing w:after="0" w:line="240" w:lineRule="auto"/>
        <w:ind w:firstLine="709"/>
        <w:jc w:val="both"/>
        <w:rPr>
          <w:rFonts w:ascii="Times New Roman" w:eastAsia="Times New Roman" w:hAnsi="Times New Roman" w:cs="Times New Roman"/>
          <w:color w:val="000000"/>
          <w:sz w:val="24"/>
          <w:szCs w:val="24"/>
          <w:lang w:val="ru-MD"/>
        </w:rPr>
      </w:pPr>
      <w:r w:rsidRPr="00223E0D">
        <w:rPr>
          <w:rFonts w:ascii="Times New Roman" w:eastAsia="Times New Roman" w:hAnsi="Times New Roman" w:cs="Times New Roman"/>
          <w:color w:val="000000"/>
          <w:sz w:val="24"/>
          <w:szCs w:val="24"/>
          <w:lang w:val="ru-MD"/>
        </w:rPr>
        <w:t xml:space="preserve">Автономия имеет производственно-хозяйственные связи с районами региона развития Юг: </w:t>
      </w:r>
      <w:proofErr w:type="spellStart"/>
      <w:r w:rsidRPr="00223E0D">
        <w:rPr>
          <w:rFonts w:ascii="Times New Roman" w:eastAsia="Times New Roman" w:hAnsi="Times New Roman" w:cs="Times New Roman"/>
          <w:color w:val="000000"/>
          <w:sz w:val="24"/>
          <w:szCs w:val="24"/>
          <w:lang w:val="ru-MD"/>
        </w:rPr>
        <w:t>Кагульский</w:t>
      </w:r>
      <w:proofErr w:type="spellEnd"/>
      <w:r w:rsidRPr="00223E0D">
        <w:rPr>
          <w:rFonts w:ascii="Times New Roman" w:eastAsia="Times New Roman" w:hAnsi="Times New Roman" w:cs="Times New Roman"/>
          <w:color w:val="000000"/>
          <w:sz w:val="24"/>
          <w:szCs w:val="24"/>
          <w:lang w:val="ru-MD"/>
        </w:rPr>
        <w:t xml:space="preserve">, </w:t>
      </w:r>
      <w:proofErr w:type="spellStart"/>
      <w:r w:rsidRPr="00223E0D">
        <w:rPr>
          <w:rFonts w:ascii="Times New Roman" w:eastAsia="Times New Roman" w:hAnsi="Times New Roman" w:cs="Times New Roman"/>
          <w:color w:val="000000"/>
          <w:sz w:val="24"/>
          <w:szCs w:val="24"/>
          <w:lang w:val="ru-MD"/>
        </w:rPr>
        <w:t>Кантемирский</w:t>
      </w:r>
      <w:proofErr w:type="spellEnd"/>
      <w:r w:rsidRPr="00223E0D">
        <w:rPr>
          <w:rFonts w:ascii="Times New Roman" w:eastAsia="Times New Roman" w:hAnsi="Times New Roman" w:cs="Times New Roman"/>
          <w:color w:val="000000"/>
          <w:sz w:val="24"/>
          <w:szCs w:val="24"/>
          <w:lang w:val="ru-MD"/>
        </w:rPr>
        <w:t xml:space="preserve">, </w:t>
      </w:r>
      <w:proofErr w:type="spellStart"/>
      <w:r w:rsidRPr="00223E0D">
        <w:rPr>
          <w:rFonts w:ascii="Times New Roman" w:eastAsia="Times New Roman" w:hAnsi="Times New Roman" w:cs="Times New Roman"/>
          <w:color w:val="000000"/>
          <w:sz w:val="24"/>
          <w:szCs w:val="24"/>
          <w:lang w:val="ru-MD"/>
        </w:rPr>
        <w:t>Тараклийский</w:t>
      </w:r>
      <w:proofErr w:type="spellEnd"/>
      <w:r w:rsidRPr="00223E0D">
        <w:rPr>
          <w:rFonts w:ascii="Times New Roman" w:eastAsia="Times New Roman" w:hAnsi="Times New Roman" w:cs="Times New Roman"/>
          <w:color w:val="000000"/>
          <w:sz w:val="24"/>
          <w:szCs w:val="24"/>
          <w:lang w:val="ru-MD"/>
        </w:rPr>
        <w:t xml:space="preserve">, Бессарабский, </w:t>
      </w:r>
      <w:proofErr w:type="spellStart"/>
      <w:r w:rsidRPr="00223E0D">
        <w:rPr>
          <w:rFonts w:ascii="Times New Roman" w:eastAsia="Times New Roman" w:hAnsi="Times New Roman" w:cs="Times New Roman"/>
          <w:color w:val="000000"/>
          <w:sz w:val="24"/>
          <w:szCs w:val="24"/>
          <w:lang w:val="ru-MD"/>
        </w:rPr>
        <w:t>Леовский</w:t>
      </w:r>
      <w:proofErr w:type="spellEnd"/>
      <w:r w:rsidRPr="00223E0D">
        <w:rPr>
          <w:rFonts w:ascii="Times New Roman" w:eastAsia="Times New Roman" w:hAnsi="Times New Roman" w:cs="Times New Roman"/>
          <w:color w:val="000000"/>
          <w:sz w:val="24"/>
          <w:szCs w:val="24"/>
          <w:lang w:val="ru-MD"/>
        </w:rPr>
        <w:t xml:space="preserve"> и </w:t>
      </w:r>
      <w:proofErr w:type="spellStart"/>
      <w:r w:rsidRPr="00223E0D">
        <w:rPr>
          <w:rFonts w:ascii="Times New Roman" w:eastAsia="Times New Roman" w:hAnsi="Times New Roman" w:cs="Times New Roman"/>
          <w:color w:val="000000"/>
          <w:sz w:val="24"/>
          <w:szCs w:val="24"/>
          <w:lang w:val="ru-MD"/>
        </w:rPr>
        <w:t>Чимишлийский</w:t>
      </w:r>
      <w:proofErr w:type="spellEnd"/>
      <w:r w:rsidRPr="00223E0D">
        <w:rPr>
          <w:rFonts w:ascii="Times New Roman" w:eastAsia="Times New Roman" w:hAnsi="Times New Roman" w:cs="Times New Roman"/>
          <w:color w:val="000000"/>
          <w:sz w:val="24"/>
          <w:szCs w:val="24"/>
          <w:lang w:val="ru-MD"/>
        </w:rPr>
        <w:t>. На востоке регион граничит с Одесской областью Украины.</w:t>
      </w:r>
    </w:p>
    <w:p w14:paraId="2139610B" w14:textId="77777777" w:rsidR="00B244E7" w:rsidRDefault="00B244E7" w:rsidP="00B244E7">
      <w:pPr>
        <w:spacing w:after="0" w:line="240" w:lineRule="auto"/>
        <w:ind w:firstLine="709"/>
        <w:jc w:val="both"/>
        <w:rPr>
          <w:rFonts w:ascii="Times New Roman" w:eastAsia="Times New Roman" w:hAnsi="Times New Roman" w:cs="Times New Roman"/>
          <w:color w:val="000000"/>
          <w:sz w:val="24"/>
          <w:szCs w:val="24"/>
          <w:lang w:val="ru-RU"/>
        </w:rPr>
      </w:pPr>
      <w:r w:rsidRPr="00223E0D">
        <w:rPr>
          <w:rFonts w:ascii="Times New Roman" w:eastAsia="Times New Roman" w:hAnsi="Times New Roman" w:cs="Times New Roman"/>
          <w:color w:val="000000"/>
          <w:sz w:val="24"/>
          <w:szCs w:val="24"/>
          <w:lang w:val="ru-RU"/>
        </w:rPr>
        <w:t>Анализ численности населения в разрезе регионов развития позволяет определить место АТО Гагаузия в демографической структуре страны (</w:t>
      </w:r>
      <w:r w:rsidRPr="00E6706D">
        <w:rPr>
          <w:rFonts w:ascii="Times New Roman" w:eastAsia="Times New Roman" w:hAnsi="Times New Roman" w:cs="Times New Roman"/>
          <w:color w:val="000000"/>
          <w:sz w:val="24"/>
          <w:szCs w:val="24"/>
          <w:lang w:val="ru-RU"/>
        </w:rPr>
        <w:t>таблица 2.1).</w:t>
      </w:r>
    </w:p>
    <w:p w14:paraId="314CA0BD" w14:textId="77777777" w:rsidR="00F55F48" w:rsidRPr="00223E0D" w:rsidRDefault="00F55F48" w:rsidP="00B244E7">
      <w:pPr>
        <w:spacing w:after="0" w:line="240" w:lineRule="auto"/>
        <w:ind w:firstLine="709"/>
        <w:jc w:val="both"/>
        <w:rPr>
          <w:rFonts w:ascii="Times New Roman" w:eastAsia="Times New Roman" w:hAnsi="Times New Roman" w:cs="Times New Roman"/>
          <w:color w:val="000000"/>
          <w:sz w:val="24"/>
          <w:szCs w:val="24"/>
          <w:lang w:val="ru-RU"/>
        </w:rPr>
      </w:pPr>
    </w:p>
    <w:p w14:paraId="63BF4B69" w14:textId="77777777" w:rsidR="00B244E7" w:rsidRDefault="00B244E7" w:rsidP="00B244E7">
      <w:pPr>
        <w:spacing w:after="0" w:line="240" w:lineRule="auto"/>
        <w:jc w:val="center"/>
        <w:rPr>
          <w:rFonts w:ascii="Times New Roman" w:hAnsi="Times New Roman" w:cs="Times New Roman"/>
          <w:b/>
          <w:bCs/>
          <w:sz w:val="24"/>
          <w:szCs w:val="24"/>
          <w:lang w:val="ru-RU"/>
        </w:rPr>
      </w:pPr>
      <w:r w:rsidRPr="00E6706D">
        <w:rPr>
          <w:rFonts w:ascii="Times New Roman" w:hAnsi="Times New Roman" w:cs="Times New Roman"/>
          <w:b/>
          <w:bCs/>
          <w:sz w:val="24"/>
          <w:szCs w:val="24"/>
          <w:lang w:val="ru-RU"/>
        </w:rPr>
        <w:t>Таблица</w:t>
      </w:r>
      <w:r>
        <w:rPr>
          <w:rFonts w:ascii="Times New Roman" w:hAnsi="Times New Roman" w:cs="Times New Roman"/>
          <w:b/>
          <w:bCs/>
          <w:sz w:val="24"/>
          <w:szCs w:val="24"/>
          <w:lang w:val="ru-RU"/>
        </w:rPr>
        <w:t xml:space="preserve"> 2.1</w:t>
      </w:r>
      <w:r w:rsidRPr="00223E0D">
        <w:rPr>
          <w:rFonts w:ascii="Times New Roman" w:hAnsi="Times New Roman" w:cs="Times New Roman"/>
          <w:b/>
          <w:bCs/>
          <w:sz w:val="24"/>
          <w:szCs w:val="24"/>
          <w:lang w:val="ru-RU"/>
        </w:rPr>
        <w:t xml:space="preserve"> Численность населения с обычным местом проживания по регионам развития Республики Молдова, 2021–2025 гг., человек</w:t>
      </w:r>
    </w:p>
    <w:p w14:paraId="3CBCEE0C" w14:textId="77777777" w:rsidR="007451C2" w:rsidRPr="00223E0D" w:rsidRDefault="007451C2" w:rsidP="00B244E7">
      <w:pPr>
        <w:spacing w:after="0" w:line="240" w:lineRule="auto"/>
        <w:jc w:val="center"/>
        <w:rPr>
          <w:rFonts w:ascii="Times New Roman" w:hAnsi="Times New Roman" w:cs="Times New Roman"/>
          <w:b/>
          <w:bCs/>
          <w:sz w:val="24"/>
          <w:szCs w:val="24"/>
          <w:lang w:val="ru-RU"/>
        </w:rPr>
      </w:pPr>
    </w:p>
    <w:tbl>
      <w:tblPr>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406"/>
        <w:gridCol w:w="1405"/>
        <w:gridCol w:w="1405"/>
        <w:gridCol w:w="1405"/>
        <w:gridCol w:w="1405"/>
      </w:tblGrid>
      <w:tr w:rsidR="00B244E7" w:rsidRPr="009B253F" w14:paraId="0B987CC8" w14:textId="77777777" w:rsidTr="00F55F48">
        <w:trPr>
          <w:trHeight w:val="433"/>
        </w:trPr>
        <w:tc>
          <w:tcPr>
            <w:tcW w:w="0" w:type="auto"/>
          </w:tcPr>
          <w:p w14:paraId="37051DEC" w14:textId="77777777" w:rsidR="00B244E7" w:rsidRPr="009B253F" w:rsidRDefault="00B244E7" w:rsidP="00B244E7">
            <w:pPr>
              <w:jc w:val="center"/>
              <w:rPr>
                <w:rFonts w:ascii="Times New Roman" w:eastAsia="Times New Roman" w:hAnsi="Times New Roman" w:cs="Times New Roman"/>
                <w:b/>
                <w:bCs/>
                <w:color w:val="000000"/>
              </w:rPr>
            </w:pPr>
            <w:r w:rsidRPr="00397F05">
              <w:rPr>
                <w:rFonts w:ascii="Times New Roman" w:eastAsia="Times New Roman" w:hAnsi="Times New Roman" w:cs="Times New Roman"/>
                <w:b/>
                <w:bCs/>
                <w:color w:val="000000"/>
                <w:lang w:val="ru-RU"/>
              </w:rPr>
              <w:t>Регион</w:t>
            </w:r>
          </w:p>
        </w:tc>
        <w:tc>
          <w:tcPr>
            <w:tcW w:w="0" w:type="auto"/>
            <w:hideMark/>
          </w:tcPr>
          <w:p w14:paraId="5A59BF39" w14:textId="77777777" w:rsidR="00B244E7" w:rsidRPr="009B253F" w:rsidRDefault="00B244E7" w:rsidP="00B244E7">
            <w:pPr>
              <w:jc w:val="center"/>
              <w:rPr>
                <w:rFonts w:ascii="Times New Roman" w:eastAsia="Times New Roman" w:hAnsi="Times New Roman" w:cs="Times New Roman"/>
                <w:b/>
                <w:bCs/>
                <w:color w:val="000000"/>
              </w:rPr>
            </w:pPr>
            <w:r w:rsidRPr="009B253F">
              <w:rPr>
                <w:rFonts w:ascii="Times New Roman" w:eastAsia="Times New Roman" w:hAnsi="Times New Roman" w:cs="Times New Roman"/>
                <w:b/>
                <w:bCs/>
                <w:color w:val="000000"/>
              </w:rPr>
              <w:t>2021</w:t>
            </w:r>
          </w:p>
        </w:tc>
        <w:tc>
          <w:tcPr>
            <w:tcW w:w="0" w:type="auto"/>
            <w:hideMark/>
          </w:tcPr>
          <w:p w14:paraId="4009DB67" w14:textId="77777777" w:rsidR="00B244E7" w:rsidRPr="009B253F" w:rsidRDefault="00B244E7" w:rsidP="00B244E7">
            <w:pPr>
              <w:jc w:val="center"/>
              <w:rPr>
                <w:rFonts w:ascii="Times New Roman" w:eastAsia="Times New Roman" w:hAnsi="Times New Roman" w:cs="Times New Roman"/>
                <w:b/>
                <w:bCs/>
                <w:color w:val="000000"/>
              </w:rPr>
            </w:pPr>
            <w:r w:rsidRPr="009B253F">
              <w:rPr>
                <w:rFonts w:ascii="Times New Roman" w:eastAsia="Times New Roman" w:hAnsi="Times New Roman" w:cs="Times New Roman"/>
                <w:b/>
                <w:bCs/>
                <w:color w:val="000000"/>
              </w:rPr>
              <w:t>2022</w:t>
            </w:r>
          </w:p>
        </w:tc>
        <w:tc>
          <w:tcPr>
            <w:tcW w:w="0" w:type="auto"/>
            <w:hideMark/>
          </w:tcPr>
          <w:p w14:paraId="5532D542" w14:textId="77777777" w:rsidR="00B244E7" w:rsidRPr="009B253F" w:rsidRDefault="00B244E7" w:rsidP="00B244E7">
            <w:pPr>
              <w:jc w:val="center"/>
              <w:rPr>
                <w:rFonts w:ascii="Times New Roman" w:eastAsia="Times New Roman" w:hAnsi="Times New Roman" w:cs="Times New Roman"/>
                <w:b/>
                <w:bCs/>
                <w:color w:val="000000"/>
              </w:rPr>
            </w:pPr>
            <w:r w:rsidRPr="009B253F">
              <w:rPr>
                <w:rFonts w:ascii="Times New Roman" w:eastAsia="Times New Roman" w:hAnsi="Times New Roman" w:cs="Times New Roman"/>
                <w:b/>
                <w:bCs/>
                <w:color w:val="000000"/>
              </w:rPr>
              <w:t>2023</w:t>
            </w:r>
          </w:p>
        </w:tc>
        <w:tc>
          <w:tcPr>
            <w:tcW w:w="0" w:type="auto"/>
            <w:hideMark/>
          </w:tcPr>
          <w:p w14:paraId="1A2C32D3" w14:textId="77777777" w:rsidR="00B244E7" w:rsidRPr="009B253F" w:rsidRDefault="00B244E7" w:rsidP="00B244E7">
            <w:pPr>
              <w:jc w:val="center"/>
              <w:rPr>
                <w:rFonts w:ascii="Times New Roman" w:eastAsia="Times New Roman" w:hAnsi="Times New Roman" w:cs="Times New Roman"/>
                <w:b/>
                <w:bCs/>
                <w:color w:val="000000"/>
              </w:rPr>
            </w:pPr>
            <w:r w:rsidRPr="009B253F">
              <w:rPr>
                <w:rFonts w:ascii="Times New Roman" w:eastAsia="Times New Roman" w:hAnsi="Times New Roman" w:cs="Times New Roman"/>
                <w:b/>
                <w:bCs/>
                <w:color w:val="000000"/>
              </w:rPr>
              <w:t>2024</w:t>
            </w:r>
          </w:p>
        </w:tc>
        <w:tc>
          <w:tcPr>
            <w:tcW w:w="0" w:type="auto"/>
            <w:hideMark/>
          </w:tcPr>
          <w:p w14:paraId="2CA68712" w14:textId="77777777" w:rsidR="00B244E7" w:rsidRPr="009B253F" w:rsidRDefault="00B244E7" w:rsidP="00B244E7">
            <w:pPr>
              <w:jc w:val="center"/>
              <w:rPr>
                <w:rFonts w:ascii="Times New Roman" w:eastAsia="Times New Roman" w:hAnsi="Times New Roman" w:cs="Times New Roman"/>
                <w:b/>
                <w:bCs/>
                <w:color w:val="000000"/>
              </w:rPr>
            </w:pPr>
            <w:r w:rsidRPr="009B253F">
              <w:rPr>
                <w:rFonts w:ascii="Times New Roman" w:eastAsia="Times New Roman" w:hAnsi="Times New Roman" w:cs="Times New Roman"/>
                <w:b/>
                <w:bCs/>
                <w:color w:val="000000"/>
              </w:rPr>
              <w:t>2025</w:t>
            </w:r>
          </w:p>
        </w:tc>
      </w:tr>
      <w:tr w:rsidR="00B244E7" w:rsidRPr="009B253F" w14:paraId="44D8A51B" w14:textId="77777777" w:rsidTr="00F55F48">
        <w:trPr>
          <w:trHeight w:val="433"/>
        </w:trPr>
        <w:tc>
          <w:tcPr>
            <w:tcW w:w="0" w:type="auto"/>
          </w:tcPr>
          <w:p w14:paraId="73F7C3D1" w14:textId="77777777" w:rsidR="00B244E7" w:rsidRPr="009B253F" w:rsidRDefault="00B244E7" w:rsidP="00B244E7">
            <w:pPr>
              <w:jc w:val="both"/>
              <w:rPr>
                <w:rFonts w:ascii="Times New Roman" w:eastAsia="Times New Roman" w:hAnsi="Times New Roman" w:cs="Times New Roman"/>
                <w:b/>
                <w:bCs/>
                <w:color w:val="000000"/>
              </w:rPr>
            </w:pPr>
            <w:r w:rsidRPr="00463D51">
              <w:rPr>
                <w:rFonts w:ascii="Times New Roman" w:eastAsia="Times New Roman" w:hAnsi="Times New Roman" w:cs="Times New Roman"/>
                <w:color w:val="000000"/>
                <w:lang w:val="ru-RU"/>
              </w:rPr>
              <w:t xml:space="preserve">Всего </w:t>
            </w:r>
            <w:r>
              <w:rPr>
                <w:rFonts w:ascii="Times New Roman" w:eastAsia="Times New Roman" w:hAnsi="Times New Roman" w:cs="Times New Roman"/>
                <w:color w:val="000000"/>
                <w:lang w:val="ru-RU"/>
              </w:rPr>
              <w:t>в стране</w:t>
            </w:r>
          </w:p>
        </w:tc>
        <w:tc>
          <w:tcPr>
            <w:tcW w:w="0" w:type="auto"/>
            <w:noWrap/>
            <w:hideMark/>
          </w:tcPr>
          <w:p w14:paraId="03202DDA" w14:textId="77777777"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2 626 588</w:t>
            </w:r>
          </w:p>
        </w:tc>
        <w:tc>
          <w:tcPr>
            <w:tcW w:w="0" w:type="auto"/>
            <w:noWrap/>
            <w:hideMark/>
          </w:tcPr>
          <w:p w14:paraId="048BC0AB" w14:textId="77777777"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2 565 030</w:t>
            </w:r>
          </w:p>
        </w:tc>
        <w:tc>
          <w:tcPr>
            <w:tcW w:w="0" w:type="auto"/>
            <w:noWrap/>
            <w:hideMark/>
          </w:tcPr>
          <w:p w14:paraId="006B03A5" w14:textId="77777777"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2 492 278</w:t>
            </w:r>
          </w:p>
        </w:tc>
        <w:tc>
          <w:tcPr>
            <w:tcW w:w="0" w:type="auto"/>
            <w:noWrap/>
            <w:hideMark/>
          </w:tcPr>
          <w:p w14:paraId="247778CC" w14:textId="77777777"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2 423 287</w:t>
            </w:r>
          </w:p>
        </w:tc>
        <w:tc>
          <w:tcPr>
            <w:tcW w:w="0" w:type="auto"/>
            <w:noWrap/>
            <w:hideMark/>
          </w:tcPr>
          <w:p w14:paraId="1661E69C" w14:textId="77777777"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2 381 325</w:t>
            </w:r>
          </w:p>
        </w:tc>
      </w:tr>
      <w:tr w:rsidR="00B244E7" w:rsidRPr="009B253F" w14:paraId="33774189" w14:textId="77777777" w:rsidTr="00F55F48">
        <w:trPr>
          <w:trHeight w:val="433"/>
        </w:trPr>
        <w:tc>
          <w:tcPr>
            <w:tcW w:w="0" w:type="auto"/>
          </w:tcPr>
          <w:p w14:paraId="4642E85E" w14:textId="77777777" w:rsidR="00B244E7" w:rsidRPr="009B253F" w:rsidRDefault="00B244E7" w:rsidP="00B244E7">
            <w:pPr>
              <w:jc w:val="both"/>
              <w:rPr>
                <w:rFonts w:ascii="Times New Roman" w:eastAsia="Times New Roman" w:hAnsi="Times New Roman" w:cs="Times New Roman"/>
                <w:b/>
                <w:bCs/>
                <w:color w:val="000000"/>
              </w:rPr>
            </w:pPr>
            <w:r w:rsidRPr="00C714B0">
              <w:rPr>
                <w:rFonts w:ascii="Times New Roman" w:eastAsia="Times New Roman" w:hAnsi="Times New Roman" w:cs="Times New Roman"/>
                <w:color w:val="000000"/>
                <w:lang w:val="ru-RU"/>
              </w:rPr>
              <w:t>РР Кишинев</w:t>
            </w:r>
          </w:p>
        </w:tc>
        <w:tc>
          <w:tcPr>
            <w:tcW w:w="0" w:type="auto"/>
            <w:noWrap/>
            <w:hideMark/>
          </w:tcPr>
          <w:p w14:paraId="0FD9415B" w14:textId="77777777"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669 758</w:t>
            </w:r>
          </w:p>
        </w:tc>
        <w:tc>
          <w:tcPr>
            <w:tcW w:w="0" w:type="auto"/>
            <w:noWrap/>
            <w:hideMark/>
          </w:tcPr>
          <w:p w14:paraId="1CAD066B" w14:textId="77777777"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671 667</w:t>
            </w:r>
          </w:p>
        </w:tc>
        <w:tc>
          <w:tcPr>
            <w:tcW w:w="0" w:type="auto"/>
            <w:noWrap/>
            <w:hideMark/>
          </w:tcPr>
          <w:p w14:paraId="34DBFFDA" w14:textId="77777777"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670 062</w:t>
            </w:r>
          </w:p>
        </w:tc>
        <w:tc>
          <w:tcPr>
            <w:tcW w:w="0" w:type="auto"/>
            <w:noWrap/>
            <w:hideMark/>
          </w:tcPr>
          <w:p w14:paraId="76F324E2" w14:textId="77777777"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665 461</w:t>
            </w:r>
          </w:p>
        </w:tc>
        <w:tc>
          <w:tcPr>
            <w:tcW w:w="0" w:type="auto"/>
            <w:noWrap/>
            <w:hideMark/>
          </w:tcPr>
          <w:p w14:paraId="68DAF85F" w14:textId="77777777"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661 601</w:t>
            </w:r>
          </w:p>
        </w:tc>
      </w:tr>
      <w:tr w:rsidR="00B244E7" w:rsidRPr="009B253F" w14:paraId="794D9C20" w14:textId="77777777" w:rsidTr="00F55F48">
        <w:trPr>
          <w:trHeight w:val="433"/>
        </w:trPr>
        <w:tc>
          <w:tcPr>
            <w:tcW w:w="0" w:type="auto"/>
          </w:tcPr>
          <w:p w14:paraId="0119E344" w14:textId="77777777" w:rsidR="00B244E7" w:rsidRPr="009B253F" w:rsidRDefault="00B244E7" w:rsidP="00B244E7">
            <w:pPr>
              <w:jc w:val="both"/>
              <w:rPr>
                <w:rFonts w:ascii="Times New Roman" w:eastAsia="Times New Roman" w:hAnsi="Times New Roman" w:cs="Times New Roman"/>
                <w:b/>
                <w:bCs/>
                <w:color w:val="000000"/>
              </w:rPr>
            </w:pPr>
            <w:r w:rsidRPr="00C714B0">
              <w:rPr>
                <w:rFonts w:ascii="Times New Roman" w:eastAsia="Times New Roman" w:hAnsi="Times New Roman" w:cs="Times New Roman"/>
                <w:color w:val="000000"/>
                <w:lang w:val="ru-RU"/>
              </w:rPr>
              <w:t>РР Север</w:t>
            </w:r>
          </w:p>
        </w:tc>
        <w:tc>
          <w:tcPr>
            <w:tcW w:w="0" w:type="auto"/>
            <w:noWrap/>
            <w:hideMark/>
          </w:tcPr>
          <w:p w14:paraId="5930478C" w14:textId="77777777"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729 772</w:t>
            </w:r>
          </w:p>
        </w:tc>
        <w:tc>
          <w:tcPr>
            <w:tcW w:w="0" w:type="auto"/>
            <w:noWrap/>
            <w:hideMark/>
          </w:tcPr>
          <w:p w14:paraId="2C35A745" w14:textId="77777777"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703 435</w:t>
            </w:r>
          </w:p>
        </w:tc>
        <w:tc>
          <w:tcPr>
            <w:tcW w:w="0" w:type="auto"/>
            <w:noWrap/>
            <w:hideMark/>
          </w:tcPr>
          <w:p w14:paraId="215EC61A" w14:textId="77777777"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672 517</w:t>
            </w:r>
          </w:p>
        </w:tc>
        <w:tc>
          <w:tcPr>
            <w:tcW w:w="0" w:type="auto"/>
            <w:noWrap/>
            <w:hideMark/>
          </w:tcPr>
          <w:p w14:paraId="4BE2AA96" w14:textId="77777777"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644 574</w:t>
            </w:r>
          </w:p>
        </w:tc>
        <w:tc>
          <w:tcPr>
            <w:tcW w:w="0" w:type="auto"/>
            <w:noWrap/>
            <w:hideMark/>
          </w:tcPr>
          <w:p w14:paraId="51B71FD9" w14:textId="77777777"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627 911</w:t>
            </w:r>
          </w:p>
        </w:tc>
      </w:tr>
      <w:tr w:rsidR="00B244E7" w:rsidRPr="009B253F" w14:paraId="7843289C" w14:textId="77777777" w:rsidTr="00F55F48">
        <w:trPr>
          <w:trHeight w:val="433"/>
        </w:trPr>
        <w:tc>
          <w:tcPr>
            <w:tcW w:w="0" w:type="auto"/>
          </w:tcPr>
          <w:p w14:paraId="316B5EBA" w14:textId="77777777" w:rsidR="00B244E7" w:rsidRPr="009B253F" w:rsidRDefault="00B244E7" w:rsidP="00B244E7">
            <w:pPr>
              <w:jc w:val="both"/>
              <w:rPr>
                <w:rFonts w:ascii="Times New Roman" w:eastAsia="Times New Roman" w:hAnsi="Times New Roman" w:cs="Times New Roman"/>
                <w:b/>
                <w:bCs/>
                <w:color w:val="000000"/>
              </w:rPr>
            </w:pPr>
            <w:r w:rsidRPr="00C714B0">
              <w:rPr>
                <w:rFonts w:ascii="Times New Roman" w:eastAsia="Times New Roman" w:hAnsi="Times New Roman" w:cs="Times New Roman"/>
                <w:color w:val="000000"/>
                <w:lang w:val="ru-RU"/>
              </w:rPr>
              <w:t xml:space="preserve">РР Центр </w:t>
            </w:r>
          </w:p>
        </w:tc>
        <w:tc>
          <w:tcPr>
            <w:tcW w:w="0" w:type="auto"/>
            <w:noWrap/>
            <w:hideMark/>
          </w:tcPr>
          <w:p w14:paraId="7F1DDD02" w14:textId="77777777"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744 534</w:t>
            </w:r>
          </w:p>
        </w:tc>
        <w:tc>
          <w:tcPr>
            <w:tcW w:w="0" w:type="auto"/>
            <w:noWrap/>
            <w:hideMark/>
          </w:tcPr>
          <w:p w14:paraId="37B494F5" w14:textId="77777777"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722 295</w:t>
            </w:r>
          </w:p>
        </w:tc>
        <w:tc>
          <w:tcPr>
            <w:tcW w:w="0" w:type="auto"/>
            <w:noWrap/>
            <w:hideMark/>
          </w:tcPr>
          <w:p w14:paraId="25C33EF7" w14:textId="77777777"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696 669</w:t>
            </w:r>
          </w:p>
        </w:tc>
        <w:tc>
          <w:tcPr>
            <w:tcW w:w="0" w:type="auto"/>
            <w:noWrap/>
            <w:hideMark/>
          </w:tcPr>
          <w:p w14:paraId="4E5359E7" w14:textId="77777777"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674 190</w:t>
            </w:r>
          </w:p>
        </w:tc>
        <w:tc>
          <w:tcPr>
            <w:tcW w:w="0" w:type="auto"/>
            <w:noWrap/>
            <w:hideMark/>
          </w:tcPr>
          <w:p w14:paraId="6EACDA64" w14:textId="77777777"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663 007</w:t>
            </w:r>
          </w:p>
        </w:tc>
      </w:tr>
      <w:tr w:rsidR="00B244E7" w:rsidRPr="009B253F" w14:paraId="1D5EDC8C" w14:textId="77777777" w:rsidTr="00F55F48">
        <w:trPr>
          <w:trHeight w:val="433"/>
        </w:trPr>
        <w:tc>
          <w:tcPr>
            <w:tcW w:w="0" w:type="auto"/>
          </w:tcPr>
          <w:p w14:paraId="4379D34C" w14:textId="77777777" w:rsidR="00B244E7" w:rsidRPr="009B253F" w:rsidRDefault="00B244E7" w:rsidP="00B244E7">
            <w:pPr>
              <w:jc w:val="both"/>
              <w:rPr>
                <w:rFonts w:ascii="Times New Roman" w:eastAsia="Times New Roman" w:hAnsi="Times New Roman" w:cs="Times New Roman"/>
                <w:b/>
                <w:bCs/>
                <w:color w:val="000000"/>
              </w:rPr>
            </w:pPr>
            <w:r w:rsidRPr="00C714B0">
              <w:rPr>
                <w:rFonts w:ascii="Times New Roman" w:eastAsia="Times New Roman" w:hAnsi="Times New Roman" w:cs="Times New Roman"/>
                <w:color w:val="000000"/>
                <w:lang w:val="ru-RU"/>
              </w:rPr>
              <w:t>РР Юг</w:t>
            </w:r>
          </w:p>
        </w:tc>
        <w:tc>
          <w:tcPr>
            <w:tcW w:w="0" w:type="auto"/>
            <w:noWrap/>
            <w:hideMark/>
          </w:tcPr>
          <w:p w14:paraId="33ABD05E" w14:textId="77777777"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360 230</w:t>
            </w:r>
          </w:p>
        </w:tc>
        <w:tc>
          <w:tcPr>
            <w:tcW w:w="0" w:type="auto"/>
            <w:noWrap/>
            <w:hideMark/>
          </w:tcPr>
          <w:p w14:paraId="6165841B" w14:textId="77777777"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348 071</w:t>
            </w:r>
          </w:p>
        </w:tc>
        <w:tc>
          <w:tcPr>
            <w:tcW w:w="0" w:type="auto"/>
            <w:noWrap/>
            <w:hideMark/>
          </w:tcPr>
          <w:p w14:paraId="0E89F779" w14:textId="77777777"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335 779</w:t>
            </w:r>
          </w:p>
        </w:tc>
        <w:tc>
          <w:tcPr>
            <w:tcW w:w="0" w:type="auto"/>
            <w:noWrap/>
            <w:hideMark/>
          </w:tcPr>
          <w:p w14:paraId="5DE79381" w14:textId="77777777"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323 866</w:t>
            </w:r>
          </w:p>
        </w:tc>
        <w:tc>
          <w:tcPr>
            <w:tcW w:w="0" w:type="auto"/>
            <w:noWrap/>
            <w:hideMark/>
          </w:tcPr>
          <w:p w14:paraId="18129EB2" w14:textId="77777777"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315 823</w:t>
            </w:r>
          </w:p>
        </w:tc>
      </w:tr>
      <w:tr w:rsidR="00B244E7" w:rsidRPr="009B253F" w14:paraId="032A825F" w14:textId="77777777" w:rsidTr="00F55F48">
        <w:trPr>
          <w:trHeight w:val="433"/>
        </w:trPr>
        <w:tc>
          <w:tcPr>
            <w:tcW w:w="0" w:type="auto"/>
          </w:tcPr>
          <w:p w14:paraId="5B3F9E15" w14:textId="77777777" w:rsidR="00B244E7" w:rsidRPr="009B253F" w:rsidRDefault="00B244E7" w:rsidP="00B244E7">
            <w:pPr>
              <w:jc w:val="both"/>
              <w:rPr>
                <w:rFonts w:ascii="Times New Roman" w:eastAsia="Times New Roman" w:hAnsi="Times New Roman" w:cs="Times New Roman"/>
                <w:b/>
                <w:bCs/>
                <w:color w:val="000000"/>
              </w:rPr>
            </w:pPr>
            <w:r w:rsidRPr="00C714B0">
              <w:rPr>
                <w:rFonts w:ascii="Times New Roman" w:eastAsia="Times New Roman" w:hAnsi="Times New Roman" w:cs="Times New Roman"/>
                <w:color w:val="000000"/>
                <w:lang w:val="ru-RU"/>
              </w:rPr>
              <w:t xml:space="preserve">РР АТО Гагаузия </w:t>
            </w:r>
          </w:p>
        </w:tc>
        <w:tc>
          <w:tcPr>
            <w:tcW w:w="0" w:type="auto"/>
            <w:noWrap/>
            <w:hideMark/>
          </w:tcPr>
          <w:p w14:paraId="32A06073" w14:textId="77777777"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122 310</w:t>
            </w:r>
          </w:p>
        </w:tc>
        <w:tc>
          <w:tcPr>
            <w:tcW w:w="0" w:type="auto"/>
            <w:noWrap/>
            <w:hideMark/>
          </w:tcPr>
          <w:p w14:paraId="4DA0E6EE" w14:textId="77777777"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119 626</w:t>
            </w:r>
          </w:p>
        </w:tc>
        <w:tc>
          <w:tcPr>
            <w:tcW w:w="0" w:type="auto"/>
            <w:noWrap/>
            <w:hideMark/>
          </w:tcPr>
          <w:p w14:paraId="30C8196B" w14:textId="77777777"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117 251</w:t>
            </w:r>
          </w:p>
        </w:tc>
        <w:tc>
          <w:tcPr>
            <w:tcW w:w="0" w:type="auto"/>
            <w:noWrap/>
            <w:hideMark/>
          </w:tcPr>
          <w:p w14:paraId="0783F95D" w14:textId="77777777"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115 196</w:t>
            </w:r>
          </w:p>
        </w:tc>
        <w:tc>
          <w:tcPr>
            <w:tcW w:w="0" w:type="auto"/>
            <w:noWrap/>
            <w:hideMark/>
          </w:tcPr>
          <w:p w14:paraId="6D020FF1" w14:textId="77777777"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112 983</w:t>
            </w:r>
          </w:p>
        </w:tc>
      </w:tr>
    </w:tbl>
    <w:p w14:paraId="10D826B2" w14:textId="77777777" w:rsidR="00B244E7" w:rsidRDefault="00B244E7" w:rsidP="00B244E7">
      <w:pPr>
        <w:spacing w:after="0" w:line="240" w:lineRule="auto"/>
        <w:ind w:right="-22"/>
        <w:jc w:val="both"/>
        <w:rPr>
          <w:rStyle w:val="af0"/>
          <w:rFonts w:ascii="Times New Roman" w:hAnsi="Times New Roman" w:cs="Times New Roman"/>
          <w:i/>
          <w:iCs/>
          <w:sz w:val="16"/>
          <w:szCs w:val="16"/>
        </w:rPr>
      </w:pPr>
      <w:proofErr w:type="spellStart"/>
      <w:r w:rsidRPr="00F93EFA">
        <w:rPr>
          <w:rFonts w:ascii="Times New Roman" w:hAnsi="Times New Roman" w:cs="Times New Roman"/>
          <w:i/>
          <w:iCs/>
          <w:sz w:val="16"/>
          <w:szCs w:val="16"/>
        </w:rPr>
        <w:t>Источник</w:t>
      </w:r>
      <w:proofErr w:type="spellEnd"/>
      <w:r w:rsidRPr="00F93EFA">
        <w:rPr>
          <w:rFonts w:ascii="Times New Roman" w:hAnsi="Times New Roman" w:cs="Times New Roman"/>
          <w:i/>
          <w:iCs/>
          <w:sz w:val="16"/>
          <w:szCs w:val="16"/>
        </w:rPr>
        <w:t xml:space="preserve">: Banca de date </w:t>
      </w:r>
      <w:proofErr w:type="spellStart"/>
      <w:r w:rsidRPr="00F93EFA">
        <w:rPr>
          <w:rFonts w:ascii="Times New Roman" w:hAnsi="Times New Roman" w:cs="Times New Roman"/>
          <w:i/>
          <w:iCs/>
          <w:sz w:val="16"/>
          <w:szCs w:val="16"/>
        </w:rPr>
        <w:t>statistică</w:t>
      </w:r>
      <w:proofErr w:type="spellEnd"/>
      <w:r w:rsidRPr="00F93EFA">
        <w:rPr>
          <w:rFonts w:ascii="Times New Roman" w:hAnsi="Times New Roman" w:cs="Times New Roman"/>
          <w:i/>
          <w:iCs/>
          <w:sz w:val="16"/>
          <w:szCs w:val="16"/>
        </w:rPr>
        <w:t xml:space="preserve"> </w:t>
      </w:r>
      <w:proofErr w:type="spellStart"/>
      <w:r w:rsidRPr="00F93EFA">
        <w:rPr>
          <w:rFonts w:ascii="Times New Roman" w:hAnsi="Times New Roman" w:cs="Times New Roman"/>
          <w:i/>
          <w:iCs/>
          <w:sz w:val="16"/>
          <w:szCs w:val="16"/>
        </w:rPr>
        <w:t>StatBank</w:t>
      </w:r>
      <w:proofErr w:type="spellEnd"/>
      <w:r w:rsidRPr="00F93EFA">
        <w:rPr>
          <w:rFonts w:ascii="Times New Roman" w:hAnsi="Times New Roman" w:cs="Times New Roman"/>
          <w:i/>
          <w:iCs/>
          <w:sz w:val="16"/>
          <w:szCs w:val="16"/>
        </w:rPr>
        <w:t xml:space="preserve">. </w:t>
      </w:r>
      <w:proofErr w:type="spellStart"/>
      <w:r w:rsidRPr="00F93EFA">
        <w:rPr>
          <w:rFonts w:ascii="Times New Roman" w:hAnsi="Times New Roman" w:cs="Times New Roman"/>
          <w:i/>
          <w:iCs/>
          <w:sz w:val="16"/>
          <w:szCs w:val="16"/>
        </w:rPr>
        <w:t>Populația</w:t>
      </w:r>
      <w:proofErr w:type="spellEnd"/>
      <w:r w:rsidRPr="00F93EFA">
        <w:rPr>
          <w:rFonts w:ascii="Times New Roman" w:hAnsi="Times New Roman" w:cs="Times New Roman"/>
          <w:i/>
          <w:iCs/>
          <w:sz w:val="16"/>
          <w:szCs w:val="16"/>
        </w:rPr>
        <w:t xml:space="preserve"> cu </w:t>
      </w:r>
      <w:proofErr w:type="spellStart"/>
      <w:r w:rsidRPr="00F93EFA">
        <w:rPr>
          <w:rFonts w:ascii="Times New Roman" w:hAnsi="Times New Roman" w:cs="Times New Roman"/>
          <w:i/>
          <w:iCs/>
          <w:sz w:val="16"/>
          <w:szCs w:val="16"/>
        </w:rPr>
        <w:t>reședință</w:t>
      </w:r>
      <w:proofErr w:type="spellEnd"/>
      <w:r w:rsidRPr="00F93EFA">
        <w:rPr>
          <w:rFonts w:ascii="Times New Roman" w:hAnsi="Times New Roman" w:cs="Times New Roman"/>
          <w:i/>
          <w:iCs/>
          <w:sz w:val="16"/>
          <w:szCs w:val="16"/>
        </w:rPr>
        <w:t xml:space="preserve"> </w:t>
      </w:r>
      <w:proofErr w:type="spellStart"/>
      <w:r w:rsidRPr="00F93EFA">
        <w:rPr>
          <w:rFonts w:ascii="Times New Roman" w:hAnsi="Times New Roman" w:cs="Times New Roman"/>
          <w:i/>
          <w:iCs/>
          <w:sz w:val="16"/>
          <w:szCs w:val="16"/>
        </w:rPr>
        <w:t>obișnuită</w:t>
      </w:r>
      <w:proofErr w:type="spellEnd"/>
      <w:r w:rsidRPr="00F93EFA">
        <w:rPr>
          <w:rFonts w:ascii="Times New Roman" w:hAnsi="Times New Roman" w:cs="Times New Roman"/>
          <w:i/>
          <w:iCs/>
          <w:sz w:val="16"/>
          <w:szCs w:val="16"/>
        </w:rPr>
        <w:t xml:space="preserve"> pe </w:t>
      </w:r>
      <w:proofErr w:type="spellStart"/>
      <w:r w:rsidRPr="00F93EFA">
        <w:rPr>
          <w:rFonts w:ascii="Times New Roman" w:hAnsi="Times New Roman" w:cs="Times New Roman"/>
          <w:i/>
          <w:iCs/>
          <w:sz w:val="16"/>
          <w:szCs w:val="16"/>
        </w:rPr>
        <w:t>regiuni</w:t>
      </w:r>
      <w:proofErr w:type="spellEnd"/>
      <w:r w:rsidRPr="00F93EFA">
        <w:rPr>
          <w:rFonts w:ascii="Times New Roman" w:hAnsi="Times New Roman" w:cs="Times New Roman"/>
          <w:i/>
          <w:iCs/>
          <w:sz w:val="16"/>
          <w:szCs w:val="16"/>
        </w:rPr>
        <w:t xml:space="preserve">, </w:t>
      </w:r>
      <w:proofErr w:type="spellStart"/>
      <w:r w:rsidRPr="00F93EFA">
        <w:rPr>
          <w:rFonts w:ascii="Times New Roman" w:hAnsi="Times New Roman" w:cs="Times New Roman"/>
          <w:i/>
          <w:iCs/>
          <w:sz w:val="16"/>
          <w:szCs w:val="16"/>
        </w:rPr>
        <w:t>raioane</w:t>
      </w:r>
      <w:proofErr w:type="spellEnd"/>
      <w:r w:rsidRPr="00F93EFA">
        <w:rPr>
          <w:rFonts w:ascii="Times New Roman" w:hAnsi="Times New Roman" w:cs="Times New Roman"/>
          <w:i/>
          <w:iCs/>
          <w:sz w:val="16"/>
          <w:szCs w:val="16"/>
        </w:rPr>
        <w:t xml:space="preserve">, </w:t>
      </w:r>
      <w:proofErr w:type="spellStart"/>
      <w:r w:rsidRPr="00F93EFA">
        <w:rPr>
          <w:rFonts w:ascii="Times New Roman" w:hAnsi="Times New Roman" w:cs="Times New Roman"/>
          <w:i/>
          <w:iCs/>
          <w:sz w:val="16"/>
          <w:szCs w:val="16"/>
        </w:rPr>
        <w:t>grupe</w:t>
      </w:r>
      <w:proofErr w:type="spellEnd"/>
      <w:r w:rsidRPr="00F93EFA">
        <w:rPr>
          <w:rFonts w:ascii="Times New Roman" w:hAnsi="Times New Roman" w:cs="Times New Roman"/>
          <w:i/>
          <w:iCs/>
          <w:sz w:val="16"/>
          <w:szCs w:val="16"/>
        </w:rPr>
        <w:t xml:space="preserve"> de </w:t>
      </w:r>
      <w:proofErr w:type="spellStart"/>
      <w:r w:rsidRPr="00F93EFA">
        <w:rPr>
          <w:rFonts w:ascii="Times New Roman" w:hAnsi="Times New Roman" w:cs="Times New Roman"/>
          <w:i/>
          <w:iCs/>
          <w:sz w:val="16"/>
          <w:szCs w:val="16"/>
        </w:rPr>
        <w:t>vârstă</w:t>
      </w:r>
      <w:proofErr w:type="spellEnd"/>
      <w:r w:rsidRPr="00F93EFA">
        <w:rPr>
          <w:rFonts w:ascii="Times New Roman" w:hAnsi="Times New Roman" w:cs="Times New Roman"/>
          <w:i/>
          <w:iCs/>
          <w:sz w:val="16"/>
          <w:szCs w:val="16"/>
        </w:rPr>
        <w:t xml:space="preserve">, </w:t>
      </w:r>
      <w:proofErr w:type="spellStart"/>
      <w:r w:rsidRPr="00F93EFA">
        <w:rPr>
          <w:rFonts w:ascii="Times New Roman" w:hAnsi="Times New Roman" w:cs="Times New Roman"/>
          <w:i/>
          <w:iCs/>
          <w:sz w:val="16"/>
          <w:szCs w:val="16"/>
        </w:rPr>
        <w:t>medii</w:t>
      </w:r>
      <w:proofErr w:type="spellEnd"/>
      <w:r w:rsidRPr="00F93EFA">
        <w:rPr>
          <w:rFonts w:ascii="Times New Roman" w:hAnsi="Times New Roman" w:cs="Times New Roman"/>
          <w:i/>
          <w:iCs/>
          <w:sz w:val="16"/>
          <w:szCs w:val="16"/>
        </w:rPr>
        <w:t xml:space="preserve"> </w:t>
      </w:r>
      <w:proofErr w:type="spellStart"/>
      <w:r w:rsidRPr="00F93EFA">
        <w:rPr>
          <w:rFonts w:ascii="Times New Roman" w:hAnsi="Times New Roman" w:cs="Times New Roman"/>
          <w:i/>
          <w:iCs/>
          <w:sz w:val="16"/>
          <w:szCs w:val="16"/>
        </w:rPr>
        <w:t>și</w:t>
      </w:r>
      <w:proofErr w:type="spellEnd"/>
      <w:r w:rsidRPr="00F93EFA">
        <w:rPr>
          <w:rFonts w:ascii="Times New Roman" w:hAnsi="Times New Roman" w:cs="Times New Roman"/>
          <w:i/>
          <w:iCs/>
          <w:sz w:val="16"/>
          <w:szCs w:val="16"/>
        </w:rPr>
        <w:t xml:space="preserve"> </w:t>
      </w:r>
      <w:proofErr w:type="spellStart"/>
      <w:r w:rsidRPr="00F93EFA">
        <w:rPr>
          <w:rFonts w:ascii="Times New Roman" w:hAnsi="Times New Roman" w:cs="Times New Roman"/>
          <w:i/>
          <w:iCs/>
          <w:sz w:val="16"/>
          <w:szCs w:val="16"/>
        </w:rPr>
        <w:t>sexe</w:t>
      </w:r>
      <w:proofErr w:type="spellEnd"/>
      <w:r w:rsidRPr="00F93EFA">
        <w:rPr>
          <w:rFonts w:ascii="Times New Roman" w:hAnsi="Times New Roman" w:cs="Times New Roman"/>
          <w:i/>
          <w:iCs/>
          <w:sz w:val="16"/>
          <w:szCs w:val="16"/>
        </w:rPr>
        <w:t xml:space="preserve">, la </w:t>
      </w:r>
      <w:proofErr w:type="spellStart"/>
      <w:r w:rsidRPr="00F93EFA">
        <w:rPr>
          <w:rFonts w:ascii="Times New Roman" w:hAnsi="Times New Roman" w:cs="Times New Roman"/>
          <w:i/>
          <w:iCs/>
          <w:sz w:val="16"/>
          <w:szCs w:val="16"/>
        </w:rPr>
        <w:t>începutul</w:t>
      </w:r>
      <w:proofErr w:type="spellEnd"/>
      <w:r w:rsidRPr="00F93EFA">
        <w:rPr>
          <w:rFonts w:ascii="Times New Roman" w:hAnsi="Times New Roman" w:cs="Times New Roman"/>
          <w:i/>
          <w:iCs/>
          <w:sz w:val="16"/>
          <w:szCs w:val="16"/>
        </w:rPr>
        <w:t xml:space="preserve"> </w:t>
      </w:r>
      <w:proofErr w:type="spellStart"/>
      <w:r w:rsidRPr="00F93EFA">
        <w:rPr>
          <w:rFonts w:ascii="Times New Roman" w:hAnsi="Times New Roman" w:cs="Times New Roman"/>
          <w:i/>
          <w:iCs/>
          <w:sz w:val="16"/>
          <w:szCs w:val="16"/>
        </w:rPr>
        <w:t>anului</w:t>
      </w:r>
      <w:proofErr w:type="spellEnd"/>
      <w:r w:rsidRPr="00F93EFA">
        <w:rPr>
          <w:rFonts w:ascii="Times New Roman" w:hAnsi="Times New Roman" w:cs="Times New Roman"/>
          <w:i/>
          <w:iCs/>
          <w:sz w:val="16"/>
          <w:szCs w:val="16"/>
        </w:rPr>
        <w:t>, 2014–2025 [</w:t>
      </w:r>
      <w:proofErr w:type="spellStart"/>
      <w:r w:rsidRPr="00F93EFA">
        <w:rPr>
          <w:rFonts w:ascii="Times New Roman" w:hAnsi="Times New Roman" w:cs="Times New Roman"/>
          <w:i/>
          <w:iCs/>
          <w:sz w:val="16"/>
          <w:szCs w:val="16"/>
        </w:rPr>
        <w:t>resursă</w:t>
      </w:r>
      <w:proofErr w:type="spellEnd"/>
      <w:r w:rsidRPr="00F93EFA">
        <w:rPr>
          <w:rFonts w:ascii="Times New Roman" w:hAnsi="Times New Roman" w:cs="Times New Roman"/>
          <w:i/>
          <w:iCs/>
          <w:sz w:val="16"/>
          <w:szCs w:val="16"/>
        </w:rPr>
        <w:t xml:space="preserve"> </w:t>
      </w:r>
      <w:proofErr w:type="spellStart"/>
      <w:r w:rsidRPr="00F93EFA">
        <w:rPr>
          <w:rFonts w:ascii="Times New Roman" w:hAnsi="Times New Roman" w:cs="Times New Roman"/>
          <w:i/>
          <w:iCs/>
          <w:sz w:val="16"/>
          <w:szCs w:val="16"/>
        </w:rPr>
        <w:t>electronică</w:t>
      </w:r>
      <w:proofErr w:type="spellEnd"/>
      <w:r w:rsidRPr="00F93EFA">
        <w:rPr>
          <w:rFonts w:ascii="Times New Roman" w:hAnsi="Times New Roman" w:cs="Times New Roman"/>
          <w:i/>
          <w:iCs/>
          <w:sz w:val="16"/>
          <w:szCs w:val="16"/>
        </w:rPr>
        <w:t xml:space="preserve">]. – </w:t>
      </w:r>
      <w:proofErr w:type="spellStart"/>
      <w:r w:rsidRPr="00F93EFA">
        <w:rPr>
          <w:rFonts w:ascii="Times New Roman" w:hAnsi="Times New Roman" w:cs="Times New Roman"/>
          <w:i/>
          <w:iCs/>
          <w:sz w:val="16"/>
          <w:szCs w:val="16"/>
        </w:rPr>
        <w:t>Disponibil</w:t>
      </w:r>
      <w:proofErr w:type="spellEnd"/>
      <w:r w:rsidRPr="00F93EFA">
        <w:rPr>
          <w:rFonts w:ascii="Times New Roman" w:hAnsi="Times New Roman" w:cs="Times New Roman"/>
          <w:i/>
          <w:iCs/>
          <w:sz w:val="16"/>
          <w:szCs w:val="16"/>
        </w:rPr>
        <w:t xml:space="preserve">: </w:t>
      </w:r>
      <w:hyperlink r:id="rId11" w:tgtFrame="_new" w:history="1">
        <w:proofErr w:type="spellStart"/>
        <w:r w:rsidRPr="00F93EFA">
          <w:rPr>
            <w:rStyle w:val="af0"/>
            <w:rFonts w:ascii="Times New Roman" w:hAnsi="Times New Roman" w:cs="Times New Roman"/>
            <w:i/>
            <w:iCs/>
            <w:sz w:val="16"/>
            <w:szCs w:val="16"/>
          </w:rPr>
          <w:t>StatBank</w:t>
        </w:r>
        <w:proofErr w:type="spellEnd"/>
        <w:r w:rsidRPr="00F93EFA">
          <w:rPr>
            <w:rStyle w:val="af0"/>
            <w:rFonts w:ascii="Times New Roman" w:hAnsi="Times New Roman" w:cs="Times New Roman"/>
            <w:i/>
            <w:iCs/>
            <w:sz w:val="16"/>
            <w:szCs w:val="16"/>
          </w:rPr>
          <w:t xml:space="preserve"> </w:t>
        </w:r>
        <w:proofErr w:type="spellStart"/>
        <w:r w:rsidRPr="00F93EFA">
          <w:rPr>
            <w:rStyle w:val="af0"/>
            <w:rFonts w:ascii="Times New Roman" w:hAnsi="Times New Roman" w:cs="Times New Roman"/>
            <w:i/>
            <w:iCs/>
            <w:sz w:val="16"/>
            <w:szCs w:val="16"/>
          </w:rPr>
          <w:t>tabel</w:t>
        </w:r>
        <w:proofErr w:type="spellEnd"/>
      </w:hyperlink>
    </w:p>
    <w:p w14:paraId="4F512646" w14:textId="77777777" w:rsidR="00F55F48" w:rsidRPr="00F93EFA" w:rsidRDefault="00F55F48" w:rsidP="00B244E7">
      <w:pPr>
        <w:spacing w:after="0" w:line="240" w:lineRule="auto"/>
        <w:ind w:right="-22"/>
        <w:jc w:val="both"/>
        <w:rPr>
          <w:rFonts w:ascii="Times New Roman" w:hAnsi="Times New Roman" w:cs="Times New Roman"/>
          <w:i/>
          <w:iCs/>
          <w:color w:val="0563C1" w:themeColor="hyperlink"/>
          <w:sz w:val="16"/>
          <w:szCs w:val="16"/>
          <w:u w:val="single"/>
        </w:rPr>
      </w:pPr>
    </w:p>
    <w:p w14:paraId="77363154" w14:textId="77777777" w:rsidR="00B244E7" w:rsidRPr="00DD4D0F" w:rsidRDefault="00B244E7" w:rsidP="00B244E7">
      <w:pPr>
        <w:spacing w:after="0" w:line="240" w:lineRule="auto"/>
        <w:ind w:firstLine="709"/>
        <w:jc w:val="both"/>
        <w:rPr>
          <w:rFonts w:ascii="Times New Roman" w:eastAsia="Times New Roman" w:hAnsi="Times New Roman" w:cs="Times New Roman"/>
          <w:sz w:val="24"/>
          <w:szCs w:val="24"/>
          <w:lang w:val="ru-RU"/>
        </w:rPr>
      </w:pPr>
      <w:r w:rsidRPr="00FA7C72">
        <w:rPr>
          <w:rFonts w:ascii="Times New Roman" w:eastAsia="Times New Roman" w:hAnsi="Times New Roman" w:cs="Times New Roman"/>
          <w:lang w:val="ru-RU"/>
        </w:rPr>
        <w:t xml:space="preserve">В 2021–2025 гг. численность населения Республики Молдова демонстрирует устойчивую тенденцию к снижению — с 2 626,6 тыс. человек в 2021 году до 2 381,3 тыс. человек в 2025 году, </w:t>
      </w:r>
      <w:r w:rsidRPr="00FA7C72">
        <w:rPr>
          <w:rFonts w:ascii="Times New Roman" w:eastAsia="Times New Roman" w:hAnsi="Times New Roman" w:cs="Times New Roman"/>
          <w:lang w:val="ru-RU"/>
        </w:rPr>
        <w:lastRenderedPageBreak/>
        <w:t xml:space="preserve">что </w:t>
      </w:r>
      <w:r w:rsidRPr="00DD4D0F">
        <w:rPr>
          <w:rFonts w:ascii="Times New Roman" w:eastAsia="Times New Roman" w:hAnsi="Times New Roman" w:cs="Times New Roman"/>
          <w:sz w:val="24"/>
          <w:szCs w:val="24"/>
          <w:lang w:val="ru-RU"/>
        </w:rPr>
        <w:t>составляет сокращение на 9,3%. Данная динамика отражает продолжающиеся негативные демографические процессы, обусловленные естественной убылью населения и миграционным оттоком.</w:t>
      </w:r>
    </w:p>
    <w:p w14:paraId="750F64EA" w14:textId="77777777" w:rsidR="003F5D83" w:rsidRPr="00DD4D0F" w:rsidRDefault="003F5D83" w:rsidP="003F5D83">
      <w:pPr>
        <w:spacing w:after="0" w:line="240" w:lineRule="auto"/>
        <w:ind w:firstLine="709"/>
        <w:jc w:val="both"/>
        <w:rPr>
          <w:rFonts w:ascii="Times New Roman" w:eastAsia="Times New Roman" w:hAnsi="Times New Roman" w:cs="Times New Roman"/>
          <w:sz w:val="24"/>
          <w:szCs w:val="24"/>
          <w:lang w:val="ru-RU"/>
        </w:rPr>
      </w:pPr>
      <w:r w:rsidRPr="00DD4D0F">
        <w:rPr>
          <w:rFonts w:ascii="Times New Roman" w:eastAsia="Times New Roman" w:hAnsi="Times New Roman" w:cs="Times New Roman"/>
          <w:sz w:val="24"/>
          <w:szCs w:val="24"/>
          <w:lang w:val="ru-RU"/>
        </w:rPr>
        <w:t>Во всех регионах страны наблюдается аналогичная тенденция сокращения численности населения. Наиболее значительное снижение зафиксировано в Северном и Южном регионах, где демографический спад носит более выраженный характер.</w:t>
      </w:r>
    </w:p>
    <w:p w14:paraId="6A9F5985" w14:textId="77777777" w:rsidR="003F5D83" w:rsidRPr="00DD4D0F" w:rsidRDefault="003F5D83" w:rsidP="003F5D83">
      <w:pPr>
        <w:spacing w:after="0" w:line="240" w:lineRule="auto"/>
        <w:ind w:firstLine="709"/>
        <w:jc w:val="both"/>
        <w:rPr>
          <w:rFonts w:ascii="Times New Roman" w:eastAsia="Times New Roman" w:hAnsi="Times New Roman" w:cs="Times New Roman"/>
          <w:sz w:val="24"/>
          <w:szCs w:val="24"/>
          <w:lang w:val="ru-RU"/>
        </w:rPr>
      </w:pPr>
      <w:r w:rsidRPr="00DD4D0F">
        <w:rPr>
          <w:rFonts w:ascii="Times New Roman" w:eastAsia="Times New Roman" w:hAnsi="Times New Roman" w:cs="Times New Roman"/>
          <w:sz w:val="24"/>
          <w:szCs w:val="24"/>
          <w:lang w:val="ru-RU"/>
        </w:rPr>
        <w:t>В АТО Гагаузия также отмечается уменьшение численности населения — с 122,3 тыс. человек в 2021 году до 113,0 тыс. человек в 2025 году, что соответствует снижению на 7,6%. При этом темпы сокращения населения в регионе остаются несколько ниже среднереспубликанского уровня, что свидетельствует о более умеренной динамике демографического спада по сравнению с общенациональной тенденцией.</w:t>
      </w:r>
    </w:p>
    <w:p w14:paraId="7E3A2E89" w14:textId="77777777" w:rsidR="003F5D83" w:rsidRDefault="003F5D83" w:rsidP="003F5D83">
      <w:pPr>
        <w:spacing w:after="0" w:line="240" w:lineRule="auto"/>
        <w:ind w:firstLine="709"/>
        <w:jc w:val="both"/>
        <w:rPr>
          <w:rFonts w:ascii="Times New Roman" w:eastAsia="Times New Roman" w:hAnsi="Times New Roman" w:cs="Times New Roman"/>
          <w:color w:val="000000"/>
          <w:sz w:val="24"/>
          <w:szCs w:val="24"/>
          <w:lang w:val="ru-RU"/>
        </w:rPr>
      </w:pPr>
      <w:r w:rsidRPr="00DD4D0F">
        <w:rPr>
          <w:rFonts w:ascii="Times New Roman" w:eastAsia="Times New Roman" w:hAnsi="Times New Roman" w:cs="Times New Roman"/>
          <w:color w:val="000000"/>
          <w:sz w:val="24"/>
          <w:szCs w:val="24"/>
          <w:lang w:val="ru-RU"/>
        </w:rPr>
        <w:t>Доля АТО Гагаузия в общей численности населения страны остаётся практически неизменной и составляет около 4,6–4,8% на протяжении всего анализируемого периода (ри</w:t>
      </w:r>
      <w:r>
        <w:rPr>
          <w:rFonts w:ascii="Times New Roman" w:eastAsia="Times New Roman" w:hAnsi="Times New Roman" w:cs="Times New Roman"/>
          <w:color w:val="000000"/>
          <w:sz w:val="24"/>
          <w:szCs w:val="24"/>
          <w:lang w:val="ru-RU"/>
        </w:rPr>
        <w:t>сунок 2.1</w:t>
      </w:r>
      <w:r w:rsidRPr="00DD4D0F">
        <w:rPr>
          <w:rFonts w:ascii="Times New Roman" w:eastAsia="Times New Roman" w:hAnsi="Times New Roman" w:cs="Times New Roman"/>
          <w:color w:val="000000"/>
          <w:sz w:val="24"/>
          <w:szCs w:val="24"/>
          <w:lang w:val="ru-RU"/>
        </w:rPr>
        <w:t>).</w:t>
      </w:r>
    </w:p>
    <w:p w14:paraId="19183B34" w14:textId="77777777" w:rsidR="007451C2" w:rsidRDefault="007451C2" w:rsidP="003F5D83">
      <w:pPr>
        <w:spacing w:after="0" w:line="240" w:lineRule="auto"/>
        <w:ind w:firstLine="709"/>
        <w:jc w:val="both"/>
        <w:rPr>
          <w:rFonts w:ascii="Times New Roman" w:eastAsia="Times New Roman" w:hAnsi="Times New Roman" w:cs="Times New Roman"/>
          <w:color w:val="000000"/>
          <w:sz w:val="24"/>
          <w:szCs w:val="24"/>
          <w:lang w:val="ru-RU"/>
        </w:rPr>
      </w:pPr>
    </w:p>
    <w:p w14:paraId="51A3F010" w14:textId="77777777" w:rsidR="00F55F48" w:rsidRPr="00DD4D0F" w:rsidRDefault="00F55F48" w:rsidP="003F5D83">
      <w:pPr>
        <w:spacing w:after="0" w:line="240" w:lineRule="auto"/>
        <w:ind w:firstLine="709"/>
        <w:jc w:val="both"/>
        <w:rPr>
          <w:rFonts w:ascii="Times New Roman" w:eastAsia="Times New Roman" w:hAnsi="Times New Roman" w:cs="Times New Roman"/>
          <w:color w:val="000000"/>
          <w:sz w:val="24"/>
          <w:szCs w:val="24"/>
          <w:lang w:val="ru-RU"/>
        </w:rPr>
      </w:pPr>
    </w:p>
    <w:p w14:paraId="193D7C2B" w14:textId="77777777" w:rsidR="003F5D83" w:rsidRPr="00F55F48" w:rsidRDefault="003F5D83" w:rsidP="00F55F48">
      <w:pPr>
        <w:spacing w:after="0" w:line="240" w:lineRule="auto"/>
        <w:rPr>
          <w:rFonts w:ascii="Times New Roman" w:hAnsi="Times New Roman" w:cs="Times New Roman"/>
          <w:i/>
          <w:iCs/>
          <w:sz w:val="28"/>
          <w:szCs w:val="28"/>
          <w:lang w:val="ru-RU"/>
        </w:rPr>
      </w:pPr>
      <w:r>
        <w:rPr>
          <w:noProof/>
          <w:lang w:val="ru-RU" w:eastAsia="ru-RU"/>
          <w14:ligatures w14:val="standardContextual"/>
        </w:rPr>
        <w:drawing>
          <wp:inline distT="0" distB="0" distL="0" distR="0" wp14:anchorId="3DDA56E9" wp14:editId="7C44EE1A">
            <wp:extent cx="5800725" cy="2022475"/>
            <wp:effectExtent l="0" t="0" r="9525" b="15875"/>
            <wp:docPr id="239264797" name="Диаграмма 1">
              <a:extLst xmlns:a="http://schemas.openxmlformats.org/drawingml/2006/main">
                <a:ext uri="{FF2B5EF4-FFF2-40B4-BE49-F238E27FC236}">
                  <a16:creationId xmlns:a16="http://schemas.microsoft.com/office/drawing/2014/main" id="{AC7F0ACD-4753-CF29-7ADB-0E9A8756E2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266609">
        <w:rPr>
          <w:rFonts w:ascii="Times New Roman" w:hAnsi="Times New Roman" w:cs="Times New Roman"/>
          <w:b/>
          <w:bCs/>
          <w:sz w:val="24"/>
          <w:szCs w:val="24"/>
          <w:lang w:val="ru-RU"/>
        </w:rPr>
        <w:t xml:space="preserve">Рисунок. 2.1 Структура населения по регионам развития Республики </w:t>
      </w:r>
      <w:r w:rsidR="000C5E4A" w:rsidRPr="00266609">
        <w:rPr>
          <w:rFonts w:ascii="Times New Roman" w:hAnsi="Times New Roman" w:cs="Times New Roman"/>
          <w:b/>
          <w:bCs/>
          <w:sz w:val="24"/>
          <w:szCs w:val="24"/>
          <w:lang w:val="ru-RU"/>
        </w:rPr>
        <w:t xml:space="preserve">Молдова, </w:t>
      </w:r>
      <w:r w:rsidR="000C5E4A">
        <w:rPr>
          <w:rFonts w:ascii="Times New Roman" w:hAnsi="Times New Roman" w:cs="Times New Roman"/>
          <w:b/>
          <w:bCs/>
          <w:sz w:val="24"/>
          <w:szCs w:val="24"/>
          <w:lang w:val="ro-MD"/>
        </w:rPr>
        <w:t>2025</w:t>
      </w:r>
      <w:r w:rsidRPr="00266609">
        <w:rPr>
          <w:rFonts w:ascii="Times New Roman" w:hAnsi="Times New Roman" w:cs="Times New Roman"/>
          <w:b/>
          <w:bCs/>
          <w:sz w:val="24"/>
          <w:szCs w:val="24"/>
          <w:lang w:val="ru-RU"/>
        </w:rPr>
        <w:t xml:space="preserve"> (</w:t>
      </w:r>
      <w:r w:rsidR="000C5E4A" w:rsidRPr="00266609">
        <w:rPr>
          <w:rFonts w:ascii="Times New Roman" w:hAnsi="Times New Roman" w:cs="Times New Roman"/>
          <w:b/>
          <w:bCs/>
          <w:sz w:val="24"/>
          <w:szCs w:val="24"/>
          <w:lang w:val="ru-RU"/>
        </w:rPr>
        <w:t>%)</w:t>
      </w:r>
      <w:r w:rsidR="000C5E4A">
        <w:rPr>
          <w:rFonts w:ascii="Times New Roman" w:hAnsi="Times New Roman" w:cs="Times New Roman"/>
          <w:i/>
          <w:iCs/>
          <w:sz w:val="28"/>
          <w:szCs w:val="28"/>
          <w:lang w:val="ro-MD"/>
        </w:rPr>
        <w:t xml:space="preserve">, </w:t>
      </w:r>
      <w:r w:rsidR="000C5E4A">
        <w:rPr>
          <w:rFonts w:ascii="Times New Roman" w:hAnsi="Times New Roman" w:cs="Times New Roman"/>
          <w:i/>
          <w:iCs/>
          <w:sz w:val="20"/>
          <w:szCs w:val="20"/>
          <w:lang w:val="ru-RU"/>
        </w:rPr>
        <w:t>Источник</w:t>
      </w:r>
      <w:r w:rsidRPr="00C72B25">
        <w:rPr>
          <w:rFonts w:ascii="Times New Roman" w:hAnsi="Times New Roman" w:cs="Times New Roman"/>
          <w:i/>
          <w:iCs/>
          <w:sz w:val="16"/>
          <w:szCs w:val="16"/>
          <w:lang w:val="ru-RU"/>
        </w:rPr>
        <w:t>: рассчитано АРР</w:t>
      </w:r>
    </w:p>
    <w:p w14:paraId="66D135BE" w14:textId="77777777" w:rsidR="00F55F48" w:rsidRDefault="00F55F48" w:rsidP="003F5D83">
      <w:pPr>
        <w:spacing w:after="0" w:line="240" w:lineRule="auto"/>
        <w:ind w:firstLine="709"/>
        <w:jc w:val="both"/>
        <w:rPr>
          <w:rFonts w:ascii="Times New Roman" w:eastAsia="Times New Roman" w:hAnsi="Times New Roman" w:cs="Times New Roman"/>
          <w:color w:val="000000"/>
          <w:sz w:val="24"/>
          <w:szCs w:val="24"/>
          <w:lang w:val="ru-RU"/>
        </w:rPr>
      </w:pPr>
    </w:p>
    <w:p w14:paraId="030795BD" w14:textId="77777777" w:rsidR="007451C2" w:rsidRDefault="007451C2" w:rsidP="003F5D83">
      <w:pPr>
        <w:spacing w:after="0" w:line="240" w:lineRule="auto"/>
        <w:ind w:firstLine="709"/>
        <w:jc w:val="both"/>
        <w:rPr>
          <w:rFonts w:ascii="Times New Roman" w:eastAsia="Times New Roman" w:hAnsi="Times New Roman" w:cs="Times New Roman"/>
          <w:color w:val="000000"/>
          <w:sz w:val="24"/>
          <w:szCs w:val="24"/>
          <w:lang w:val="ru-RU"/>
        </w:rPr>
      </w:pPr>
    </w:p>
    <w:p w14:paraId="550833B9" w14:textId="77777777" w:rsidR="003F5D83" w:rsidRPr="00DD4D0F" w:rsidRDefault="003F5D83" w:rsidP="003F5D83">
      <w:pPr>
        <w:spacing w:after="0" w:line="240" w:lineRule="auto"/>
        <w:ind w:firstLine="709"/>
        <w:jc w:val="both"/>
        <w:rPr>
          <w:rFonts w:ascii="Times New Roman" w:eastAsia="Times New Roman" w:hAnsi="Times New Roman" w:cs="Times New Roman"/>
          <w:color w:val="000000"/>
          <w:sz w:val="24"/>
          <w:szCs w:val="24"/>
          <w:lang w:val="ru-RU"/>
        </w:rPr>
      </w:pPr>
      <w:r w:rsidRPr="00DD4D0F">
        <w:rPr>
          <w:rFonts w:ascii="Times New Roman" w:eastAsia="Times New Roman" w:hAnsi="Times New Roman" w:cs="Times New Roman"/>
          <w:color w:val="000000"/>
          <w:sz w:val="24"/>
          <w:szCs w:val="24"/>
          <w:lang w:val="ru-RU"/>
        </w:rPr>
        <w:t>В сравнении с другими регионами развития, АТО Гагаузия значительно уступает по численности населения. Так, в 2025 году её население составляет лишь 35,8% от уровня региона Юг, около 18,0% от Северного региона, 17,0% от региона Центр, а также примерно 17,1% от численности населения муниципия Кишинёв.</w:t>
      </w:r>
    </w:p>
    <w:p w14:paraId="36B525AA" w14:textId="77777777" w:rsidR="003F5D83" w:rsidRPr="00DD4D0F" w:rsidRDefault="003F5D83" w:rsidP="003F5D83">
      <w:pPr>
        <w:spacing w:after="0" w:line="240" w:lineRule="auto"/>
        <w:ind w:firstLine="709"/>
        <w:jc w:val="both"/>
        <w:rPr>
          <w:rFonts w:ascii="Times New Roman" w:eastAsia="Times New Roman" w:hAnsi="Times New Roman" w:cs="Times New Roman"/>
          <w:color w:val="000000"/>
          <w:sz w:val="24"/>
          <w:szCs w:val="24"/>
          <w:lang w:val="ru-RU"/>
        </w:rPr>
      </w:pPr>
      <w:r w:rsidRPr="00DD4D0F">
        <w:rPr>
          <w:rFonts w:ascii="Times New Roman" w:eastAsia="Times New Roman" w:hAnsi="Times New Roman" w:cs="Times New Roman"/>
          <w:color w:val="000000"/>
          <w:sz w:val="24"/>
          <w:szCs w:val="24"/>
          <w:lang w:val="ru-RU"/>
        </w:rPr>
        <w:t>При этом сокращение численности населения характерно для всех регионов, однако его масштабы различаются: наиболее значительное снижение по-прежнему наблюдается в Северном и Центральном регионах, тогда как в муниципии Кишинёв численность населения остаётся относительно более стабильной по сравнению с другими регионами.</w:t>
      </w:r>
    </w:p>
    <w:p w14:paraId="5E72B2FD" w14:textId="77777777" w:rsidR="003F5D83" w:rsidRPr="00DD4D0F" w:rsidRDefault="003F5D83" w:rsidP="003F5D83">
      <w:pPr>
        <w:spacing w:after="0" w:line="240" w:lineRule="auto"/>
        <w:ind w:firstLine="709"/>
        <w:jc w:val="both"/>
        <w:rPr>
          <w:rFonts w:ascii="Times New Roman" w:eastAsia="Times New Roman" w:hAnsi="Times New Roman" w:cs="Times New Roman"/>
          <w:color w:val="000000"/>
          <w:sz w:val="24"/>
          <w:szCs w:val="24"/>
          <w:lang w:val="ru-RU"/>
        </w:rPr>
      </w:pPr>
      <w:r w:rsidRPr="00DD4D0F">
        <w:rPr>
          <w:rFonts w:ascii="Times New Roman" w:eastAsia="Times New Roman" w:hAnsi="Times New Roman" w:cs="Times New Roman"/>
          <w:color w:val="000000"/>
          <w:sz w:val="24"/>
          <w:szCs w:val="24"/>
          <w:lang w:val="ru-RU"/>
        </w:rPr>
        <w:t>На этом фоне АТО Гагаузия сохраняет промежуточное положение, демонстрируя менее выраженный спад по сравнению с рядом регионов, но оставаясь уязвимой к демографическим рискам.</w:t>
      </w:r>
    </w:p>
    <w:p w14:paraId="714971A5" w14:textId="77777777" w:rsidR="003F5D83" w:rsidRDefault="003F5D83" w:rsidP="003F5D83">
      <w:pPr>
        <w:spacing w:after="0" w:line="240" w:lineRule="auto"/>
        <w:ind w:firstLine="709"/>
        <w:jc w:val="both"/>
        <w:rPr>
          <w:rFonts w:ascii="Times New Roman" w:eastAsia="Times New Roman" w:hAnsi="Times New Roman" w:cs="Times New Roman"/>
          <w:color w:val="000000"/>
          <w:sz w:val="24"/>
          <w:szCs w:val="24"/>
          <w:lang w:val="ru-RU"/>
        </w:rPr>
      </w:pPr>
      <w:r w:rsidRPr="00DD4D0F">
        <w:rPr>
          <w:rFonts w:ascii="Times New Roman" w:eastAsia="Times New Roman" w:hAnsi="Times New Roman" w:cs="Times New Roman"/>
          <w:color w:val="000000"/>
          <w:sz w:val="24"/>
          <w:szCs w:val="24"/>
          <w:lang w:val="ru-RU"/>
        </w:rPr>
        <w:t>Плотность населения в АТО Гагаузия имеет устойчивую тенденцию к снижению — с 66,2 до 61,1 чел./км² за 2021–2025 гг., что составляет сокращение на 7,7 % (рис</w:t>
      </w:r>
      <w:r>
        <w:rPr>
          <w:rFonts w:ascii="Times New Roman" w:eastAsia="Times New Roman" w:hAnsi="Times New Roman" w:cs="Times New Roman"/>
          <w:color w:val="000000"/>
          <w:sz w:val="24"/>
          <w:szCs w:val="24"/>
          <w:lang w:val="ru-RU"/>
        </w:rPr>
        <w:t>унок 2.2</w:t>
      </w:r>
      <w:r w:rsidRPr="00DA43C6">
        <w:rPr>
          <w:rFonts w:ascii="Times New Roman" w:eastAsia="Times New Roman" w:hAnsi="Times New Roman" w:cs="Times New Roman"/>
          <w:color w:val="000000"/>
          <w:sz w:val="24"/>
          <w:szCs w:val="24"/>
          <w:lang w:val="ru-RU"/>
        </w:rPr>
        <w:t>)</w:t>
      </w:r>
      <w:r w:rsidRPr="00DD4D0F">
        <w:rPr>
          <w:rFonts w:ascii="Times New Roman" w:eastAsia="Times New Roman" w:hAnsi="Times New Roman" w:cs="Times New Roman"/>
          <w:color w:val="000000"/>
          <w:sz w:val="24"/>
          <w:szCs w:val="24"/>
          <w:lang w:val="ru-RU"/>
        </w:rPr>
        <w:t xml:space="preserve">. Данная динамика напрямую обусловлена снижением численности населения региона за аналогичный период. </w:t>
      </w:r>
    </w:p>
    <w:p w14:paraId="2999A9B3" w14:textId="77777777" w:rsidR="00F55F48" w:rsidRDefault="00F55F48" w:rsidP="003F5D83">
      <w:pPr>
        <w:spacing w:after="0" w:line="240" w:lineRule="auto"/>
        <w:ind w:firstLine="709"/>
        <w:jc w:val="both"/>
        <w:rPr>
          <w:rFonts w:ascii="Times New Roman" w:eastAsia="Times New Roman" w:hAnsi="Times New Roman" w:cs="Times New Roman"/>
          <w:color w:val="000000"/>
          <w:sz w:val="24"/>
          <w:szCs w:val="24"/>
          <w:lang w:val="ru-RU"/>
        </w:rPr>
      </w:pPr>
    </w:p>
    <w:p w14:paraId="070FFB18" w14:textId="77777777" w:rsidR="007451C2" w:rsidRDefault="007451C2" w:rsidP="003F5D83">
      <w:pPr>
        <w:spacing w:after="0" w:line="240" w:lineRule="auto"/>
        <w:ind w:firstLine="709"/>
        <w:jc w:val="both"/>
        <w:rPr>
          <w:rFonts w:ascii="Times New Roman" w:eastAsia="Times New Roman" w:hAnsi="Times New Roman" w:cs="Times New Roman"/>
          <w:color w:val="000000"/>
          <w:sz w:val="24"/>
          <w:szCs w:val="24"/>
          <w:lang w:val="ru-RU"/>
        </w:rPr>
      </w:pPr>
    </w:p>
    <w:p w14:paraId="0B206AA4" w14:textId="77777777" w:rsidR="007451C2" w:rsidRDefault="007451C2" w:rsidP="003F5D83">
      <w:pPr>
        <w:spacing w:after="0" w:line="240" w:lineRule="auto"/>
        <w:ind w:firstLine="709"/>
        <w:jc w:val="both"/>
        <w:rPr>
          <w:rFonts w:ascii="Times New Roman" w:eastAsia="Times New Roman" w:hAnsi="Times New Roman" w:cs="Times New Roman"/>
          <w:color w:val="000000"/>
          <w:sz w:val="24"/>
          <w:szCs w:val="24"/>
          <w:lang w:val="ru-RU"/>
        </w:rPr>
      </w:pPr>
    </w:p>
    <w:p w14:paraId="75A7BB6A" w14:textId="77777777" w:rsidR="007451C2" w:rsidRDefault="007451C2" w:rsidP="003F5D83">
      <w:pPr>
        <w:spacing w:after="0" w:line="240" w:lineRule="auto"/>
        <w:ind w:firstLine="709"/>
        <w:jc w:val="both"/>
        <w:rPr>
          <w:rFonts w:ascii="Times New Roman" w:eastAsia="Times New Roman" w:hAnsi="Times New Roman" w:cs="Times New Roman"/>
          <w:color w:val="000000"/>
          <w:sz w:val="24"/>
          <w:szCs w:val="24"/>
          <w:lang w:val="ru-RU"/>
        </w:rPr>
      </w:pPr>
    </w:p>
    <w:p w14:paraId="3ECDC74C" w14:textId="77777777" w:rsidR="007451C2" w:rsidRDefault="007451C2" w:rsidP="003F5D83">
      <w:pPr>
        <w:spacing w:after="0" w:line="240" w:lineRule="auto"/>
        <w:ind w:firstLine="709"/>
        <w:jc w:val="both"/>
        <w:rPr>
          <w:rFonts w:ascii="Times New Roman" w:eastAsia="Times New Roman" w:hAnsi="Times New Roman" w:cs="Times New Roman"/>
          <w:color w:val="000000"/>
          <w:sz w:val="24"/>
          <w:szCs w:val="24"/>
          <w:lang w:val="ru-RU"/>
        </w:rPr>
      </w:pPr>
    </w:p>
    <w:p w14:paraId="776376C3" w14:textId="77777777" w:rsidR="007451C2" w:rsidRPr="00DD4D0F" w:rsidRDefault="007451C2" w:rsidP="003F5D83">
      <w:pPr>
        <w:spacing w:after="0" w:line="240" w:lineRule="auto"/>
        <w:ind w:firstLine="709"/>
        <w:jc w:val="both"/>
        <w:rPr>
          <w:rFonts w:ascii="Times New Roman" w:eastAsia="Times New Roman" w:hAnsi="Times New Roman" w:cs="Times New Roman"/>
          <w:color w:val="000000"/>
          <w:sz w:val="24"/>
          <w:szCs w:val="24"/>
          <w:lang w:val="ru-RU"/>
        </w:rPr>
      </w:pPr>
    </w:p>
    <w:p w14:paraId="3DD013F8" w14:textId="77777777" w:rsidR="003F5D83" w:rsidRDefault="003F5D83" w:rsidP="00F55F48">
      <w:pPr>
        <w:pStyle w:val="a7"/>
        <w:ind w:firstLine="0"/>
      </w:pPr>
      <w:r>
        <w:rPr>
          <w:noProof/>
          <w14:ligatures w14:val="standardContextual"/>
        </w:rPr>
        <w:drawing>
          <wp:inline distT="0" distB="0" distL="0" distR="0" wp14:anchorId="7B6F43E4" wp14:editId="768C8A1F">
            <wp:extent cx="5962650" cy="2124075"/>
            <wp:effectExtent l="0" t="0" r="0" b="9525"/>
            <wp:docPr id="1446235244" name="Диаграмма 1">
              <a:extLst xmlns:a="http://schemas.openxmlformats.org/drawingml/2006/main">
                <a:ext uri="{FF2B5EF4-FFF2-40B4-BE49-F238E27FC236}">
                  <a16:creationId xmlns:a16="http://schemas.microsoft.com/office/drawing/2014/main" id="{82DFC3CE-44C5-A628-9299-C33D553BCD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29AF81E" w14:textId="77777777" w:rsidR="003F5D83" w:rsidRPr="006E6990" w:rsidRDefault="003F5D83" w:rsidP="00F55F48">
      <w:pPr>
        <w:pStyle w:val="a7"/>
        <w:ind w:firstLine="0"/>
        <w:rPr>
          <w:b/>
          <w:bCs/>
        </w:rPr>
      </w:pPr>
      <w:r w:rsidRPr="006E6990">
        <w:rPr>
          <w:b/>
          <w:bCs/>
        </w:rPr>
        <w:t>Рис</w:t>
      </w:r>
      <w:r>
        <w:rPr>
          <w:b/>
          <w:bCs/>
        </w:rPr>
        <w:t>унок 2.2</w:t>
      </w:r>
      <w:r w:rsidRPr="006E6990">
        <w:rPr>
          <w:b/>
          <w:bCs/>
        </w:rPr>
        <w:t xml:space="preserve"> Динамика плотности населения АТО Гагаузия, </w:t>
      </w:r>
      <w:r>
        <w:rPr>
          <w:b/>
          <w:bCs/>
        </w:rPr>
        <w:t>2021-2025</w:t>
      </w:r>
      <w:r w:rsidRPr="006E6990">
        <w:rPr>
          <w:b/>
          <w:bCs/>
        </w:rPr>
        <w:t xml:space="preserve"> гг., чел./км²</w:t>
      </w:r>
    </w:p>
    <w:p w14:paraId="3E2D8DBC" w14:textId="77777777" w:rsidR="003F5D83" w:rsidRPr="00266609" w:rsidRDefault="003F5D83" w:rsidP="003F5D83">
      <w:pPr>
        <w:spacing w:after="0" w:line="240" w:lineRule="auto"/>
        <w:ind w:left="709"/>
        <w:rPr>
          <w:rFonts w:ascii="Times New Roman" w:hAnsi="Times New Roman" w:cs="Times New Roman"/>
          <w:i/>
          <w:iCs/>
          <w:sz w:val="16"/>
          <w:szCs w:val="16"/>
          <w:lang w:val="ru-RU"/>
        </w:rPr>
      </w:pPr>
      <w:r w:rsidRPr="00266609">
        <w:rPr>
          <w:rFonts w:ascii="Times New Roman" w:hAnsi="Times New Roman" w:cs="Times New Roman"/>
          <w:i/>
          <w:iCs/>
          <w:sz w:val="16"/>
          <w:szCs w:val="16"/>
          <w:lang w:val="ru-RU"/>
        </w:rPr>
        <w:t xml:space="preserve">Источник: рассчитано АРР </w:t>
      </w:r>
    </w:p>
    <w:p w14:paraId="74A3426E" w14:textId="77777777" w:rsidR="003F5D83" w:rsidRDefault="003F5D83" w:rsidP="003F5D83">
      <w:pPr>
        <w:spacing w:after="0" w:line="240" w:lineRule="auto"/>
        <w:ind w:firstLine="567"/>
        <w:jc w:val="both"/>
        <w:rPr>
          <w:rFonts w:ascii="Times New Roman" w:hAnsi="Times New Roman" w:cs="Times New Roman"/>
          <w:lang w:val="ru-RU"/>
        </w:rPr>
      </w:pPr>
    </w:p>
    <w:p w14:paraId="36386DB3" w14:textId="77777777" w:rsidR="007451C2" w:rsidRDefault="007451C2" w:rsidP="003F5D83">
      <w:pPr>
        <w:spacing w:after="0" w:line="240" w:lineRule="auto"/>
        <w:ind w:firstLine="567"/>
        <w:jc w:val="both"/>
        <w:rPr>
          <w:rFonts w:ascii="Times New Roman" w:hAnsi="Times New Roman" w:cs="Times New Roman"/>
          <w:lang w:val="ru-RU"/>
        </w:rPr>
      </w:pPr>
    </w:p>
    <w:p w14:paraId="2DD529B2" w14:textId="77777777" w:rsidR="003F5D83" w:rsidRDefault="003F5D83" w:rsidP="003F5D83">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b/>
          <w:bCs/>
          <w:i/>
          <w:iCs/>
          <w:color w:val="000000"/>
          <w:sz w:val="24"/>
          <w:szCs w:val="24"/>
          <w:lang w:val="ru-RU"/>
        </w:rPr>
        <w:t>Уровень экономического развития региона. </w:t>
      </w:r>
    </w:p>
    <w:p w14:paraId="65AD57F2" w14:textId="77777777" w:rsidR="003F5D83"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F03094">
        <w:rPr>
          <w:rFonts w:ascii="Times New Roman" w:eastAsia="Times New Roman" w:hAnsi="Times New Roman" w:cs="Times New Roman"/>
          <w:b/>
          <w:bCs/>
          <w:color w:val="000000"/>
          <w:sz w:val="24"/>
          <w:szCs w:val="24"/>
          <w:lang w:val="ru-RU"/>
        </w:rPr>
        <w:t>Региональный валовой внутренний продукт</w:t>
      </w:r>
      <w:r>
        <w:rPr>
          <w:rFonts w:ascii="Times New Roman" w:eastAsia="Times New Roman" w:hAnsi="Times New Roman" w:cs="Times New Roman"/>
          <w:b/>
          <w:bCs/>
          <w:color w:val="000000"/>
          <w:sz w:val="24"/>
          <w:szCs w:val="24"/>
          <w:lang w:val="ru-RU"/>
        </w:rPr>
        <w:t>.</w:t>
      </w:r>
      <w:r>
        <w:rPr>
          <w:rFonts w:ascii="Times New Roman" w:eastAsia="Times New Roman" w:hAnsi="Times New Roman" w:cs="Times New Roman"/>
          <w:color w:val="000000"/>
          <w:sz w:val="24"/>
          <w:szCs w:val="24"/>
          <w:lang w:val="ru-RU"/>
        </w:rPr>
        <w:t xml:space="preserve"> </w:t>
      </w:r>
      <w:r w:rsidRPr="00E4197D">
        <w:rPr>
          <w:rFonts w:ascii="Times New Roman" w:hAnsi="Times New Roman" w:cs="Times New Roman"/>
          <w:kern w:val="2"/>
          <w:sz w:val="24"/>
          <w:szCs w:val="24"/>
          <w:lang w:val="ru-RU"/>
          <w14:ligatures w14:val="standardContextual"/>
        </w:rPr>
        <w:t>Одним из ключевых показателей экономического развития региона является региональный валовой внутренний продукт (РВВП), который отражает масштабы экономической активности и позволяет оценить вклад региона в национальную экономику (таб</w:t>
      </w:r>
      <w:r>
        <w:rPr>
          <w:rFonts w:ascii="Times New Roman" w:hAnsi="Times New Roman" w:cs="Times New Roman"/>
          <w:kern w:val="2"/>
          <w:sz w:val="24"/>
          <w:szCs w:val="24"/>
          <w:lang w:val="ru-RU"/>
          <w14:ligatures w14:val="standardContextual"/>
        </w:rPr>
        <w:t>лица 2.2</w:t>
      </w:r>
      <w:r w:rsidRPr="00E4197D">
        <w:rPr>
          <w:rFonts w:ascii="Times New Roman" w:hAnsi="Times New Roman" w:cs="Times New Roman"/>
          <w:kern w:val="2"/>
          <w:sz w:val="24"/>
          <w:szCs w:val="24"/>
          <w:lang w:val="ru-RU"/>
          <w14:ligatures w14:val="standardContextual"/>
        </w:rPr>
        <w:t>).</w:t>
      </w:r>
    </w:p>
    <w:p w14:paraId="4613C74A" w14:textId="77777777" w:rsidR="00F55F48" w:rsidRPr="0093474A" w:rsidRDefault="00F55F48" w:rsidP="003F5D83">
      <w:pPr>
        <w:spacing w:after="0" w:line="240" w:lineRule="auto"/>
        <w:ind w:firstLine="709"/>
        <w:jc w:val="both"/>
        <w:rPr>
          <w:rFonts w:ascii="Times New Roman" w:hAnsi="Times New Roman" w:cs="Times New Roman"/>
          <w:kern w:val="2"/>
          <w:sz w:val="24"/>
          <w:szCs w:val="24"/>
          <w:lang w:val="ru-RU"/>
          <w14:ligatures w14:val="standardContextual"/>
        </w:rPr>
      </w:pPr>
    </w:p>
    <w:p w14:paraId="7FD13CB1" w14:textId="77777777" w:rsidR="003F5D83" w:rsidRDefault="003F5D83" w:rsidP="003F5D83">
      <w:pPr>
        <w:spacing w:after="0" w:line="240" w:lineRule="auto"/>
        <w:jc w:val="center"/>
        <w:rPr>
          <w:rFonts w:ascii="Times New Roman" w:hAnsi="Times New Roman" w:cs="Times New Roman"/>
          <w:b/>
          <w:bCs/>
          <w:kern w:val="2"/>
          <w:sz w:val="24"/>
          <w:szCs w:val="24"/>
          <w:lang w:val="ru-RU"/>
          <w14:ligatures w14:val="standardContextual"/>
        </w:rPr>
      </w:pPr>
      <w:r w:rsidRPr="00E4197D">
        <w:rPr>
          <w:rFonts w:ascii="Times New Roman" w:hAnsi="Times New Roman" w:cs="Times New Roman"/>
          <w:b/>
          <w:bCs/>
          <w:kern w:val="2"/>
          <w:sz w:val="24"/>
          <w:szCs w:val="24"/>
          <w:lang w:val="ru-RU"/>
          <w14:ligatures w14:val="standardContextual"/>
        </w:rPr>
        <w:t>Таблица</w:t>
      </w:r>
      <w:r>
        <w:rPr>
          <w:rFonts w:ascii="Times New Roman" w:hAnsi="Times New Roman" w:cs="Times New Roman"/>
          <w:b/>
          <w:bCs/>
          <w:kern w:val="2"/>
          <w:sz w:val="24"/>
          <w:szCs w:val="24"/>
          <w:lang w:val="ru-RU"/>
          <w14:ligatures w14:val="standardContextual"/>
        </w:rPr>
        <w:t xml:space="preserve"> 2.2.</w:t>
      </w:r>
      <w:r w:rsidRPr="00E4197D">
        <w:rPr>
          <w:rFonts w:ascii="Times New Roman" w:hAnsi="Times New Roman" w:cs="Times New Roman"/>
          <w:b/>
          <w:bCs/>
          <w:kern w:val="2"/>
          <w:sz w:val="24"/>
          <w:szCs w:val="24"/>
          <w:lang w:val="ru-RU"/>
          <w14:ligatures w14:val="standardContextual"/>
        </w:rPr>
        <w:t xml:space="preserve"> Динамика РВВП по регионам развития Республики Молдова, 2019–2023 гг., млрд. леев</w:t>
      </w:r>
    </w:p>
    <w:p w14:paraId="19125833" w14:textId="77777777" w:rsidR="007451C2" w:rsidRPr="00E4197D" w:rsidRDefault="007451C2" w:rsidP="003F5D83">
      <w:pPr>
        <w:spacing w:after="0" w:line="240" w:lineRule="auto"/>
        <w:jc w:val="center"/>
        <w:rPr>
          <w:rFonts w:ascii="Times New Roman" w:hAnsi="Times New Roman" w:cs="Times New Roman"/>
          <w:b/>
          <w:bCs/>
          <w:kern w:val="2"/>
          <w:sz w:val="24"/>
          <w:szCs w:val="24"/>
          <w:lang w:val="ru-RU"/>
          <w14:ligatures w14:val="standardContextual"/>
        </w:rPr>
      </w:pPr>
    </w:p>
    <w:tbl>
      <w:tblPr>
        <w:tblW w:w="9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1244"/>
        <w:gridCol w:w="1245"/>
        <w:gridCol w:w="1245"/>
        <w:gridCol w:w="1245"/>
        <w:gridCol w:w="1245"/>
      </w:tblGrid>
      <w:tr w:rsidR="003F5D83" w:rsidRPr="00E4197D" w14:paraId="4A648609" w14:textId="77777777" w:rsidTr="00F55F48">
        <w:trPr>
          <w:trHeight w:val="299"/>
        </w:trPr>
        <w:tc>
          <w:tcPr>
            <w:tcW w:w="0" w:type="auto"/>
            <w:hideMark/>
          </w:tcPr>
          <w:p w14:paraId="6FCE66C7" w14:textId="77777777" w:rsidR="003F5D83" w:rsidRPr="00E4197D" w:rsidRDefault="003F5D83" w:rsidP="003F5D83">
            <w:pPr>
              <w:jc w:val="both"/>
              <w:rPr>
                <w:rFonts w:ascii="Times New Roman" w:hAnsi="Times New Roman" w:cs="Times New Roman"/>
                <w:b/>
                <w:bCs/>
                <w:kern w:val="2"/>
                <w:sz w:val="24"/>
                <w:szCs w:val="24"/>
                <w14:ligatures w14:val="standardContextual"/>
              </w:rPr>
            </w:pPr>
            <w:proofErr w:type="spellStart"/>
            <w:r w:rsidRPr="00E4197D">
              <w:rPr>
                <w:rFonts w:ascii="Times New Roman" w:hAnsi="Times New Roman" w:cs="Times New Roman"/>
                <w:b/>
                <w:bCs/>
                <w:kern w:val="2"/>
                <w:sz w:val="24"/>
                <w:szCs w:val="24"/>
                <w14:ligatures w14:val="standardContextual"/>
              </w:rPr>
              <w:t>Регион</w:t>
            </w:r>
            <w:proofErr w:type="spellEnd"/>
          </w:p>
        </w:tc>
        <w:tc>
          <w:tcPr>
            <w:tcW w:w="0" w:type="auto"/>
            <w:vAlign w:val="center"/>
            <w:hideMark/>
          </w:tcPr>
          <w:p w14:paraId="5C49E0B8" w14:textId="77777777" w:rsidR="003F5D83" w:rsidRPr="00E4197D" w:rsidRDefault="003F5D83" w:rsidP="003F5D83">
            <w:pPr>
              <w:jc w:val="center"/>
              <w:rPr>
                <w:rFonts w:ascii="Times New Roman" w:hAnsi="Times New Roman" w:cs="Times New Roman"/>
                <w:b/>
                <w:bCs/>
                <w:kern w:val="2"/>
                <w:sz w:val="24"/>
                <w:szCs w:val="24"/>
                <w14:ligatures w14:val="standardContextual"/>
              </w:rPr>
            </w:pPr>
            <w:r w:rsidRPr="00E4197D">
              <w:rPr>
                <w:rFonts w:ascii="Times New Roman" w:hAnsi="Times New Roman" w:cs="Times New Roman"/>
                <w:b/>
                <w:bCs/>
                <w:kern w:val="2"/>
                <w:sz w:val="24"/>
                <w:szCs w:val="24"/>
                <w14:ligatures w14:val="standardContextual"/>
              </w:rPr>
              <w:t>2019</w:t>
            </w:r>
          </w:p>
        </w:tc>
        <w:tc>
          <w:tcPr>
            <w:tcW w:w="0" w:type="auto"/>
            <w:vAlign w:val="center"/>
            <w:hideMark/>
          </w:tcPr>
          <w:p w14:paraId="193ED993" w14:textId="77777777" w:rsidR="003F5D83" w:rsidRPr="00E4197D" w:rsidRDefault="003F5D83" w:rsidP="003F5D83">
            <w:pPr>
              <w:jc w:val="center"/>
              <w:rPr>
                <w:rFonts w:ascii="Times New Roman" w:hAnsi="Times New Roman" w:cs="Times New Roman"/>
                <w:b/>
                <w:bCs/>
                <w:kern w:val="2"/>
                <w:sz w:val="24"/>
                <w:szCs w:val="24"/>
                <w14:ligatures w14:val="standardContextual"/>
              </w:rPr>
            </w:pPr>
            <w:r w:rsidRPr="00E4197D">
              <w:rPr>
                <w:rFonts w:ascii="Times New Roman" w:hAnsi="Times New Roman" w:cs="Times New Roman"/>
                <w:b/>
                <w:bCs/>
                <w:kern w:val="2"/>
                <w:sz w:val="24"/>
                <w:szCs w:val="24"/>
                <w14:ligatures w14:val="standardContextual"/>
              </w:rPr>
              <w:t>2020</w:t>
            </w:r>
          </w:p>
        </w:tc>
        <w:tc>
          <w:tcPr>
            <w:tcW w:w="0" w:type="auto"/>
            <w:vAlign w:val="center"/>
            <w:hideMark/>
          </w:tcPr>
          <w:p w14:paraId="1B2D9101" w14:textId="77777777" w:rsidR="003F5D83" w:rsidRPr="00E4197D" w:rsidRDefault="003F5D83" w:rsidP="003F5D83">
            <w:pPr>
              <w:jc w:val="center"/>
              <w:rPr>
                <w:rFonts w:ascii="Times New Roman" w:hAnsi="Times New Roman" w:cs="Times New Roman"/>
                <w:b/>
                <w:bCs/>
                <w:kern w:val="2"/>
                <w:sz w:val="24"/>
                <w:szCs w:val="24"/>
                <w14:ligatures w14:val="standardContextual"/>
              </w:rPr>
            </w:pPr>
            <w:r w:rsidRPr="00E4197D">
              <w:rPr>
                <w:rFonts w:ascii="Times New Roman" w:hAnsi="Times New Roman" w:cs="Times New Roman"/>
                <w:b/>
                <w:bCs/>
                <w:kern w:val="2"/>
                <w:sz w:val="24"/>
                <w:szCs w:val="24"/>
                <w14:ligatures w14:val="standardContextual"/>
              </w:rPr>
              <w:t>2021</w:t>
            </w:r>
          </w:p>
        </w:tc>
        <w:tc>
          <w:tcPr>
            <w:tcW w:w="0" w:type="auto"/>
            <w:vAlign w:val="center"/>
            <w:hideMark/>
          </w:tcPr>
          <w:p w14:paraId="3E209A78" w14:textId="77777777" w:rsidR="003F5D83" w:rsidRPr="00E4197D" w:rsidRDefault="003F5D83" w:rsidP="003F5D83">
            <w:pPr>
              <w:jc w:val="center"/>
              <w:rPr>
                <w:rFonts w:ascii="Times New Roman" w:hAnsi="Times New Roman" w:cs="Times New Roman"/>
                <w:b/>
                <w:bCs/>
                <w:kern w:val="2"/>
                <w:sz w:val="24"/>
                <w:szCs w:val="24"/>
                <w14:ligatures w14:val="standardContextual"/>
              </w:rPr>
            </w:pPr>
            <w:r w:rsidRPr="00E4197D">
              <w:rPr>
                <w:rFonts w:ascii="Times New Roman" w:hAnsi="Times New Roman" w:cs="Times New Roman"/>
                <w:b/>
                <w:bCs/>
                <w:kern w:val="2"/>
                <w:sz w:val="24"/>
                <w:szCs w:val="24"/>
                <w14:ligatures w14:val="standardContextual"/>
              </w:rPr>
              <w:t>2022</w:t>
            </w:r>
          </w:p>
        </w:tc>
        <w:tc>
          <w:tcPr>
            <w:tcW w:w="0" w:type="auto"/>
            <w:vAlign w:val="center"/>
            <w:hideMark/>
          </w:tcPr>
          <w:p w14:paraId="03D2D5E6" w14:textId="77777777" w:rsidR="003F5D83" w:rsidRPr="00E4197D" w:rsidRDefault="003F5D83" w:rsidP="003F5D83">
            <w:pPr>
              <w:jc w:val="center"/>
              <w:rPr>
                <w:rFonts w:ascii="Times New Roman" w:hAnsi="Times New Roman" w:cs="Times New Roman"/>
                <w:b/>
                <w:bCs/>
                <w:kern w:val="2"/>
                <w:sz w:val="24"/>
                <w:szCs w:val="24"/>
                <w14:ligatures w14:val="standardContextual"/>
              </w:rPr>
            </w:pPr>
            <w:r w:rsidRPr="00E4197D">
              <w:rPr>
                <w:rFonts w:ascii="Times New Roman" w:hAnsi="Times New Roman" w:cs="Times New Roman"/>
                <w:b/>
                <w:bCs/>
                <w:kern w:val="2"/>
                <w:sz w:val="24"/>
                <w:szCs w:val="24"/>
                <w14:ligatures w14:val="standardContextual"/>
              </w:rPr>
              <w:t>2023</w:t>
            </w:r>
          </w:p>
        </w:tc>
      </w:tr>
      <w:tr w:rsidR="003F5D83" w:rsidRPr="00E4197D" w14:paraId="52801837" w14:textId="77777777" w:rsidTr="00F55F48">
        <w:trPr>
          <w:trHeight w:val="299"/>
        </w:trPr>
        <w:tc>
          <w:tcPr>
            <w:tcW w:w="0" w:type="auto"/>
            <w:hideMark/>
          </w:tcPr>
          <w:p w14:paraId="0D76EAED" w14:textId="77777777" w:rsidR="003F5D83" w:rsidRPr="00E4197D" w:rsidRDefault="003F5D83" w:rsidP="003F5D83">
            <w:pPr>
              <w:jc w:val="both"/>
              <w:rPr>
                <w:rFonts w:ascii="Times New Roman" w:hAnsi="Times New Roman" w:cs="Times New Roman"/>
                <w:kern w:val="2"/>
                <w:sz w:val="24"/>
                <w:szCs w:val="24"/>
                <w:lang w:val="ru-RU"/>
                <w14:ligatures w14:val="standardContextual"/>
              </w:rPr>
            </w:pPr>
            <w:proofErr w:type="spellStart"/>
            <w:r w:rsidRPr="00E4197D">
              <w:rPr>
                <w:rFonts w:ascii="Times New Roman" w:hAnsi="Times New Roman" w:cs="Times New Roman"/>
                <w:kern w:val="2"/>
                <w:sz w:val="24"/>
                <w:szCs w:val="24"/>
                <w14:ligatures w14:val="standardContextual"/>
              </w:rPr>
              <w:t>Всего</w:t>
            </w:r>
            <w:proofErr w:type="spellEnd"/>
            <w:r w:rsidRPr="00E4197D">
              <w:rPr>
                <w:rFonts w:ascii="Times New Roman" w:hAnsi="Times New Roman" w:cs="Times New Roman"/>
                <w:kern w:val="2"/>
                <w:sz w:val="24"/>
                <w:szCs w:val="24"/>
                <w:lang w:val="ru-RU"/>
                <w14:ligatures w14:val="standardContextual"/>
              </w:rPr>
              <w:t xml:space="preserve"> в стране</w:t>
            </w:r>
          </w:p>
        </w:tc>
        <w:tc>
          <w:tcPr>
            <w:tcW w:w="0" w:type="auto"/>
            <w:vAlign w:val="center"/>
            <w:hideMark/>
          </w:tcPr>
          <w:p w14:paraId="261F4FE7"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206,3</w:t>
            </w:r>
          </w:p>
        </w:tc>
        <w:tc>
          <w:tcPr>
            <w:tcW w:w="0" w:type="auto"/>
            <w:vAlign w:val="center"/>
            <w:hideMark/>
          </w:tcPr>
          <w:p w14:paraId="1A49278A"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199,7</w:t>
            </w:r>
          </w:p>
        </w:tc>
        <w:tc>
          <w:tcPr>
            <w:tcW w:w="0" w:type="auto"/>
            <w:vAlign w:val="center"/>
            <w:hideMark/>
          </w:tcPr>
          <w:p w14:paraId="037E8BB7"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242,1</w:t>
            </w:r>
          </w:p>
        </w:tc>
        <w:tc>
          <w:tcPr>
            <w:tcW w:w="0" w:type="auto"/>
            <w:vAlign w:val="center"/>
            <w:hideMark/>
          </w:tcPr>
          <w:p w14:paraId="28C28FE6"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274,5</w:t>
            </w:r>
          </w:p>
        </w:tc>
        <w:tc>
          <w:tcPr>
            <w:tcW w:w="0" w:type="auto"/>
            <w:vAlign w:val="center"/>
            <w:hideMark/>
          </w:tcPr>
          <w:p w14:paraId="4B1728AB"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303,6</w:t>
            </w:r>
          </w:p>
        </w:tc>
      </w:tr>
      <w:tr w:rsidR="003F5D83" w:rsidRPr="00E4197D" w14:paraId="153DBE9F" w14:textId="77777777" w:rsidTr="00F55F48">
        <w:trPr>
          <w:trHeight w:val="307"/>
        </w:trPr>
        <w:tc>
          <w:tcPr>
            <w:tcW w:w="0" w:type="auto"/>
            <w:hideMark/>
          </w:tcPr>
          <w:p w14:paraId="172DC5A2" w14:textId="77777777" w:rsidR="003F5D83" w:rsidRPr="00E4197D" w:rsidRDefault="003F5D83" w:rsidP="003F5D83">
            <w:pPr>
              <w:jc w:val="both"/>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 xml:space="preserve">РР </w:t>
            </w:r>
            <w:proofErr w:type="spellStart"/>
            <w:r w:rsidR="00C23FF1" w:rsidRPr="00E4197D">
              <w:rPr>
                <w:rFonts w:ascii="Times New Roman" w:hAnsi="Times New Roman" w:cs="Times New Roman"/>
                <w:kern w:val="2"/>
                <w:sz w:val="24"/>
                <w:szCs w:val="24"/>
                <w14:ligatures w14:val="standardContextual"/>
              </w:rPr>
              <w:t>Кишинёв</w:t>
            </w:r>
            <w:proofErr w:type="spellEnd"/>
          </w:p>
        </w:tc>
        <w:tc>
          <w:tcPr>
            <w:tcW w:w="0" w:type="auto"/>
            <w:vAlign w:val="center"/>
            <w:hideMark/>
          </w:tcPr>
          <w:p w14:paraId="52038E8C"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124,2</w:t>
            </w:r>
          </w:p>
        </w:tc>
        <w:tc>
          <w:tcPr>
            <w:tcW w:w="0" w:type="auto"/>
            <w:vAlign w:val="center"/>
            <w:hideMark/>
          </w:tcPr>
          <w:p w14:paraId="6D8081A0"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119,9</w:t>
            </w:r>
          </w:p>
        </w:tc>
        <w:tc>
          <w:tcPr>
            <w:tcW w:w="0" w:type="auto"/>
            <w:vAlign w:val="center"/>
            <w:hideMark/>
          </w:tcPr>
          <w:p w14:paraId="75F9BF1F"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146,2</w:t>
            </w:r>
          </w:p>
        </w:tc>
        <w:tc>
          <w:tcPr>
            <w:tcW w:w="0" w:type="auto"/>
            <w:vAlign w:val="center"/>
            <w:hideMark/>
          </w:tcPr>
          <w:p w14:paraId="09260CF7"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171,2</w:t>
            </w:r>
          </w:p>
        </w:tc>
        <w:tc>
          <w:tcPr>
            <w:tcW w:w="0" w:type="auto"/>
            <w:vAlign w:val="center"/>
            <w:hideMark/>
          </w:tcPr>
          <w:p w14:paraId="13CC0739"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185,8</w:t>
            </w:r>
          </w:p>
        </w:tc>
      </w:tr>
      <w:tr w:rsidR="003F5D83" w:rsidRPr="00E4197D" w14:paraId="6FF4F11A" w14:textId="77777777" w:rsidTr="00F55F48">
        <w:trPr>
          <w:trHeight w:val="299"/>
        </w:trPr>
        <w:tc>
          <w:tcPr>
            <w:tcW w:w="0" w:type="auto"/>
            <w:hideMark/>
          </w:tcPr>
          <w:p w14:paraId="7CC693FA" w14:textId="77777777" w:rsidR="003F5D83" w:rsidRPr="00E4197D" w:rsidRDefault="003F5D83" w:rsidP="003F5D83">
            <w:pPr>
              <w:jc w:val="both"/>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 xml:space="preserve">РР </w:t>
            </w:r>
            <w:proofErr w:type="spellStart"/>
            <w:r w:rsidRPr="00E4197D">
              <w:rPr>
                <w:rFonts w:ascii="Times New Roman" w:hAnsi="Times New Roman" w:cs="Times New Roman"/>
                <w:kern w:val="2"/>
                <w:sz w:val="24"/>
                <w:szCs w:val="24"/>
                <w14:ligatures w14:val="standardContextual"/>
              </w:rPr>
              <w:t>Север</w:t>
            </w:r>
            <w:proofErr w:type="spellEnd"/>
          </w:p>
        </w:tc>
        <w:tc>
          <w:tcPr>
            <w:tcW w:w="0" w:type="auto"/>
            <w:vAlign w:val="center"/>
            <w:hideMark/>
          </w:tcPr>
          <w:p w14:paraId="6927E331"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32,6</w:t>
            </w:r>
          </w:p>
        </w:tc>
        <w:tc>
          <w:tcPr>
            <w:tcW w:w="0" w:type="auto"/>
            <w:vAlign w:val="center"/>
            <w:hideMark/>
          </w:tcPr>
          <w:p w14:paraId="3A43B4EE"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31,5</w:t>
            </w:r>
          </w:p>
        </w:tc>
        <w:tc>
          <w:tcPr>
            <w:tcW w:w="0" w:type="auto"/>
            <w:vAlign w:val="center"/>
            <w:hideMark/>
          </w:tcPr>
          <w:p w14:paraId="5280D80A"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37,1</w:t>
            </w:r>
          </w:p>
        </w:tc>
        <w:tc>
          <w:tcPr>
            <w:tcW w:w="0" w:type="auto"/>
            <w:vAlign w:val="center"/>
            <w:hideMark/>
          </w:tcPr>
          <w:p w14:paraId="33ECDFB6"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39,5</w:t>
            </w:r>
          </w:p>
        </w:tc>
        <w:tc>
          <w:tcPr>
            <w:tcW w:w="0" w:type="auto"/>
            <w:vAlign w:val="center"/>
            <w:hideMark/>
          </w:tcPr>
          <w:p w14:paraId="214F080F"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45,3</w:t>
            </w:r>
          </w:p>
        </w:tc>
      </w:tr>
      <w:tr w:rsidR="003F5D83" w:rsidRPr="00E4197D" w14:paraId="659A5D4D" w14:textId="77777777" w:rsidTr="00F55F48">
        <w:trPr>
          <w:trHeight w:val="299"/>
        </w:trPr>
        <w:tc>
          <w:tcPr>
            <w:tcW w:w="0" w:type="auto"/>
            <w:hideMark/>
          </w:tcPr>
          <w:p w14:paraId="22D2617E" w14:textId="77777777" w:rsidR="003F5D83" w:rsidRPr="00E4197D" w:rsidRDefault="003F5D83" w:rsidP="003F5D83">
            <w:pPr>
              <w:jc w:val="both"/>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 xml:space="preserve">РР </w:t>
            </w:r>
            <w:proofErr w:type="spellStart"/>
            <w:r w:rsidRPr="00E4197D">
              <w:rPr>
                <w:rFonts w:ascii="Times New Roman" w:hAnsi="Times New Roman" w:cs="Times New Roman"/>
                <w:kern w:val="2"/>
                <w:sz w:val="24"/>
                <w:szCs w:val="24"/>
                <w14:ligatures w14:val="standardContextual"/>
              </w:rPr>
              <w:t>Центр</w:t>
            </w:r>
            <w:proofErr w:type="spellEnd"/>
          </w:p>
        </w:tc>
        <w:tc>
          <w:tcPr>
            <w:tcW w:w="0" w:type="auto"/>
            <w:vAlign w:val="center"/>
            <w:hideMark/>
          </w:tcPr>
          <w:p w14:paraId="7BF2D9BD"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30,6</w:t>
            </w:r>
          </w:p>
        </w:tc>
        <w:tc>
          <w:tcPr>
            <w:tcW w:w="0" w:type="auto"/>
            <w:vAlign w:val="center"/>
            <w:hideMark/>
          </w:tcPr>
          <w:p w14:paraId="2E9825FE"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30,0</w:t>
            </w:r>
          </w:p>
        </w:tc>
        <w:tc>
          <w:tcPr>
            <w:tcW w:w="0" w:type="auto"/>
            <w:vAlign w:val="center"/>
            <w:hideMark/>
          </w:tcPr>
          <w:p w14:paraId="1DF63E58"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36,4</w:t>
            </w:r>
          </w:p>
        </w:tc>
        <w:tc>
          <w:tcPr>
            <w:tcW w:w="0" w:type="auto"/>
            <w:vAlign w:val="center"/>
            <w:hideMark/>
          </w:tcPr>
          <w:p w14:paraId="0AC26ADF"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40,0</w:t>
            </w:r>
          </w:p>
        </w:tc>
        <w:tc>
          <w:tcPr>
            <w:tcW w:w="0" w:type="auto"/>
            <w:vAlign w:val="center"/>
            <w:hideMark/>
          </w:tcPr>
          <w:p w14:paraId="5F8AA9A1"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45,5</w:t>
            </w:r>
          </w:p>
        </w:tc>
      </w:tr>
      <w:tr w:rsidR="003F5D83" w:rsidRPr="00E4197D" w14:paraId="13A23CFC" w14:textId="77777777" w:rsidTr="00F55F48">
        <w:trPr>
          <w:trHeight w:val="299"/>
        </w:trPr>
        <w:tc>
          <w:tcPr>
            <w:tcW w:w="0" w:type="auto"/>
            <w:hideMark/>
          </w:tcPr>
          <w:p w14:paraId="6DFA4EAD" w14:textId="77777777" w:rsidR="003F5D83" w:rsidRPr="00E4197D" w:rsidRDefault="003F5D83" w:rsidP="003F5D83">
            <w:pPr>
              <w:jc w:val="both"/>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 xml:space="preserve">РР </w:t>
            </w:r>
            <w:proofErr w:type="spellStart"/>
            <w:r w:rsidRPr="00E4197D">
              <w:rPr>
                <w:rFonts w:ascii="Times New Roman" w:hAnsi="Times New Roman" w:cs="Times New Roman"/>
                <w:kern w:val="2"/>
                <w:sz w:val="24"/>
                <w:szCs w:val="24"/>
                <w14:ligatures w14:val="standardContextual"/>
              </w:rPr>
              <w:t>Юг</w:t>
            </w:r>
            <w:proofErr w:type="spellEnd"/>
          </w:p>
        </w:tc>
        <w:tc>
          <w:tcPr>
            <w:tcW w:w="0" w:type="auto"/>
            <w:vAlign w:val="center"/>
            <w:hideMark/>
          </w:tcPr>
          <w:p w14:paraId="36A93EC8"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14,1</w:t>
            </w:r>
          </w:p>
        </w:tc>
        <w:tc>
          <w:tcPr>
            <w:tcW w:w="0" w:type="auto"/>
            <w:vAlign w:val="center"/>
            <w:hideMark/>
          </w:tcPr>
          <w:p w14:paraId="15DA42EB"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13,7</w:t>
            </w:r>
          </w:p>
        </w:tc>
        <w:tc>
          <w:tcPr>
            <w:tcW w:w="0" w:type="auto"/>
            <w:vAlign w:val="center"/>
            <w:hideMark/>
          </w:tcPr>
          <w:p w14:paraId="7145F70D"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16,8</w:t>
            </w:r>
          </w:p>
        </w:tc>
        <w:tc>
          <w:tcPr>
            <w:tcW w:w="0" w:type="auto"/>
            <w:vAlign w:val="center"/>
            <w:hideMark/>
          </w:tcPr>
          <w:p w14:paraId="2423AB14"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17,6</w:t>
            </w:r>
          </w:p>
        </w:tc>
        <w:tc>
          <w:tcPr>
            <w:tcW w:w="0" w:type="auto"/>
            <w:vAlign w:val="center"/>
            <w:hideMark/>
          </w:tcPr>
          <w:p w14:paraId="0766F3C3"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19,8</w:t>
            </w:r>
          </w:p>
        </w:tc>
      </w:tr>
      <w:tr w:rsidR="003F5D83" w:rsidRPr="00E4197D" w14:paraId="7BC6D555" w14:textId="77777777" w:rsidTr="00F55F48">
        <w:trPr>
          <w:trHeight w:val="299"/>
        </w:trPr>
        <w:tc>
          <w:tcPr>
            <w:tcW w:w="0" w:type="auto"/>
            <w:hideMark/>
          </w:tcPr>
          <w:p w14:paraId="520A4B6A" w14:textId="77777777" w:rsidR="003F5D83" w:rsidRPr="00E4197D" w:rsidRDefault="003F5D83" w:rsidP="003F5D83">
            <w:pPr>
              <w:jc w:val="both"/>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 xml:space="preserve">РР АТО </w:t>
            </w:r>
            <w:proofErr w:type="spellStart"/>
            <w:r w:rsidRPr="00E4197D">
              <w:rPr>
                <w:rFonts w:ascii="Times New Roman" w:hAnsi="Times New Roman" w:cs="Times New Roman"/>
                <w:kern w:val="2"/>
                <w:sz w:val="24"/>
                <w:szCs w:val="24"/>
                <w14:ligatures w14:val="standardContextual"/>
              </w:rPr>
              <w:t>Гагаузия</w:t>
            </w:r>
            <w:proofErr w:type="spellEnd"/>
          </w:p>
        </w:tc>
        <w:tc>
          <w:tcPr>
            <w:tcW w:w="0" w:type="auto"/>
            <w:vAlign w:val="center"/>
            <w:hideMark/>
          </w:tcPr>
          <w:p w14:paraId="6FFC005D"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4,8</w:t>
            </w:r>
          </w:p>
        </w:tc>
        <w:tc>
          <w:tcPr>
            <w:tcW w:w="0" w:type="auto"/>
            <w:vAlign w:val="center"/>
            <w:hideMark/>
          </w:tcPr>
          <w:p w14:paraId="31A6EE57"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4,6</w:t>
            </w:r>
          </w:p>
        </w:tc>
        <w:tc>
          <w:tcPr>
            <w:tcW w:w="0" w:type="auto"/>
            <w:vAlign w:val="center"/>
            <w:hideMark/>
          </w:tcPr>
          <w:p w14:paraId="6C125180"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5,6</w:t>
            </w:r>
          </w:p>
        </w:tc>
        <w:tc>
          <w:tcPr>
            <w:tcW w:w="0" w:type="auto"/>
            <w:vAlign w:val="center"/>
            <w:hideMark/>
          </w:tcPr>
          <w:p w14:paraId="15CD89CC"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6,2</w:t>
            </w:r>
          </w:p>
        </w:tc>
        <w:tc>
          <w:tcPr>
            <w:tcW w:w="0" w:type="auto"/>
            <w:vAlign w:val="center"/>
            <w:hideMark/>
          </w:tcPr>
          <w:p w14:paraId="092C18FA"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7,2</w:t>
            </w:r>
          </w:p>
        </w:tc>
      </w:tr>
    </w:tbl>
    <w:p w14:paraId="15F305A8" w14:textId="77777777" w:rsidR="003F5D83" w:rsidRPr="00423BEE" w:rsidRDefault="003F5D83" w:rsidP="003F5D83">
      <w:pPr>
        <w:spacing w:after="0" w:line="240" w:lineRule="auto"/>
        <w:ind w:right="-22"/>
        <w:jc w:val="both"/>
        <w:rPr>
          <w:rFonts w:ascii="Times New Roman" w:hAnsi="Times New Roman" w:cs="Times New Roman"/>
          <w:i/>
          <w:iCs/>
          <w:kern w:val="2"/>
          <w:sz w:val="16"/>
          <w:szCs w:val="16"/>
          <w14:ligatures w14:val="standardContextual"/>
        </w:rPr>
      </w:pPr>
      <w:proofErr w:type="spellStart"/>
      <w:r w:rsidRPr="00423BEE">
        <w:rPr>
          <w:rFonts w:ascii="Times New Roman" w:hAnsi="Times New Roman" w:cs="Times New Roman"/>
          <w:i/>
          <w:iCs/>
          <w:kern w:val="2"/>
          <w:sz w:val="16"/>
          <w:szCs w:val="16"/>
          <w14:ligatures w14:val="standardContextual"/>
        </w:rPr>
        <w:t>Источник</w:t>
      </w:r>
      <w:proofErr w:type="spellEnd"/>
      <w:r w:rsidRPr="00423BEE">
        <w:rPr>
          <w:rFonts w:ascii="Times New Roman" w:hAnsi="Times New Roman" w:cs="Times New Roman"/>
          <w:i/>
          <w:iCs/>
          <w:kern w:val="2"/>
          <w:sz w:val="16"/>
          <w:szCs w:val="16"/>
          <w14:ligatures w14:val="standardContextual"/>
        </w:rPr>
        <w:t xml:space="preserve">:  Banca de date </w:t>
      </w:r>
      <w:proofErr w:type="spellStart"/>
      <w:r w:rsidRPr="00423BEE">
        <w:rPr>
          <w:rFonts w:ascii="Times New Roman" w:hAnsi="Times New Roman" w:cs="Times New Roman"/>
          <w:i/>
          <w:iCs/>
          <w:kern w:val="2"/>
          <w:sz w:val="16"/>
          <w:szCs w:val="16"/>
          <w14:ligatures w14:val="standardContextual"/>
        </w:rPr>
        <w:t>statistică</w:t>
      </w:r>
      <w:proofErr w:type="spellEnd"/>
      <w:r w:rsidRPr="00423BEE">
        <w:rPr>
          <w:rFonts w:ascii="Times New Roman" w:hAnsi="Times New Roman" w:cs="Times New Roman"/>
          <w:i/>
          <w:iCs/>
          <w:kern w:val="2"/>
          <w:sz w:val="16"/>
          <w:szCs w:val="16"/>
          <w14:ligatures w14:val="standardContextual"/>
        </w:rPr>
        <w:t xml:space="preserve"> </w:t>
      </w:r>
      <w:proofErr w:type="spellStart"/>
      <w:r w:rsidRPr="00423BEE">
        <w:rPr>
          <w:rFonts w:ascii="Times New Roman" w:hAnsi="Times New Roman" w:cs="Times New Roman"/>
          <w:i/>
          <w:iCs/>
          <w:kern w:val="2"/>
          <w:sz w:val="16"/>
          <w:szCs w:val="16"/>
          <w14:ligatures w14:val="standardContextual"/>
        </w:rPr>
        <w:t>StatBank</w:t>
      </w:r>
      <w:proofErr w:type="spellEnd"/>
      <w:r w:rsidRPr="00423BEE">
        <w:rPr>
          <w:rFonts w:ascii="Times New Roman" w:hAnsi="Times New Roman" w:cs="Times New Roman"/>
          <w:i/>
          <w:iCs/>
          <w:kern w:val="2"/>
          <w:sz w:val="16"/>
          <w:szCs w:val="16"/>
          <w14:ligatures w14:val="standardContextual"/>
        </w:rPr>
        <w:t xml:space="preserve">. </w:t>
      </w:r>
      <w:proofErr w:type="spellStart"/>
      <w:r w:rsidRPr="00423BEE">
        <w:rPr>
          <w:rFonts w:ascii="Times New Roman" w:hAnsi="Times New Roman" w:cs="Times New Roman"/>
          <w:i/>
          <w:iCs/>
          <w:kern w:val="2"/>
          <w:sz w:val="16"/>
          <w:szCs w:val="16"/>
          <w14:ligatures w14:val="standardContextual"/>
        </w:rPr>
        <w:t>Produsul</w:t>
      </w:r>
      <w:proofErr w:type="spellEnd"/>
      <w:r w:rsidRPr="00423BEE">
        <w:rPr>
          <w:rFonts w:ascii="Times New Roman" w:hAnsi="Times New Roman" w:cs="Times New Roman"/>
          <w:i/>
          <w:iCs/>
          <w:kern w:val="2"/>
          <w:sz w:val="16"/>
          <w:szCs w:val="16"/>
          <w14:ligatures w14:val="standardContextual"/>
        </w:rPr>
        <w:t xml:space="preserve"> intern brut regional pe </w:t>
      </w:r>
      <w:proofErr w:type="spellStart"/>
      <w:r w:rsidRPr="00423BEE">
        <w:rPr>
          <w:rFonts w:ascii="Times New Roman" w:hAnsi="Times New Roman" w:cs="Times New Roman"/>
          <w:i/>
          <w:iCs/>
          <w:kern w:val="2"/>
          <w:sz w:val="16"/>
          <w:szCs w:val="16"/>
          <w14:ligatures w14:val="standardContextual"/>
        </w:rPr>
        <w:t>activități</w:t>
      </w:r>
      <w:proofErr w:type="spellEnd"/>
      <w:r w:rsidRPr="00423BEE">
        <w:rPr>
          <w:rFonts w:ascii="Times New Roman" w:hAnsi="Times New Roman" w:cs="Times New Roman"/>
          <w:i/>
          <w:iCs/>
          <w:kern w:val="2"/>
          <w:sz w:val="16"/>
          <w:szCs w:val="16"/>
          <w14:ligatures w14:val="standardContextual"/>
        </w:rPr>
        <w:t xml:space="preserve"> </w:t>
      </w:r>
      <w:proofErr w:type="spellStart"/>
      <w:r w:rsidRPr="00423BEE">
        <w:rPr>
          <w:rFonts w:ascii="Times New Roman" w:hAnsi="Times New Roman" w:cs="Times New Roman"/>
          <w:i/>
          <w:iCs/>
          <w:kern w:val="2"/>
          <w:sz w:val="16"/>
          <w:szCs w:val="16"/>
          <w14:ligatures w14:val="standardContextual"/>
        </w:rPr>
        <w:t>economice</w:t>
      </w:r>
      <w:proofErr w:type="spellEnd"/>
      <w:r w:rsidRPr="00423BEE">
        <w:rPr>
          <w:rFonts w:ascii="Times New Roman" w:hAnsi="Times New Roman" w:cs="Times New Roman"/>
          <w:i/>
          <w:iCs/>
          <w:kern w:val="2"/>
          <w:sz w:val="16"/>
          <w:szCs w:val="16"/>
          <w14:ligatures w14:val="standardContextual"/>
        </w:rPr>
        <w:t>, mii lei, 2019–2023 [</w:t>
      </w:r>
      <w:proofErr w:type="spellStart"/>
      <w:r w:rsidRPr="00423BEE">
        <w:rPr>
          <w:rFonts w:ascii="Times New Roman" w:hAnsi="Times New Roman" w:cs="Times New Roman"/>
          <w:i/>
          <w:iCs/>
          <w:kern w:val="2"/>
          <w:sz w:val="16"/>
          <w:szCs w:val="16"/>
          <w14:ligatures w14:val="standardContextual"/>
        </w:rPr>
        <w:t>resursă</w:t>
      </w:r>
      <w:proofErr w:type="spellEnd"/>
      <w:r w:rsidRPr="00423BEE">
        <w:rPr>
          <w:rFonts w:ascii="Times New Roman" w:hAnsi="Times New Roman" w:cs="Times New Roman"/>
          <w:i/>
          <w:iCs/>
          <w:kern w:val="2"/>
          <w:sz w:val="16"/>
          <w:szCs w:val="16"/>
          <w14:ligatures w14:val="standardContextual"/>
        </w:rPr>
        <w:t xml:space="preserve"> </w:t>
      </w:r>
      <w:proofErr w:type="spellStart"/>
      <w:r w:rsidRPr="00423BEE">
        <w:rPr>
          <w:rFonts w:ascii="Times New Roman" w:hAnsi="Times New Roman" w:cs="Times New Roman"/>
          <w:i/>
          <w:iCs/>
          <w:kern w:val="2"/>
          <w:sz w:val="16"/>
          <w:szCs w:val="16"/>
          <w14:ligatures w14:val="standardContextual"/>
        </w:rPr>
        <w:t>electronică</w:t>
      </w:r>
      <w:proofErr w:type="spellEnd"/>
      <w:r w:rsidRPr="00423BEE">
        <w:rPr>
          <w:rFonts w:ascii="Times New Roman" w:hAnsi="Times New Roman" w:cs="Times New Roman"/>
          <w:i/>
          <w:iCs/>
          <w:kern w:val="2"/>
          <w:sz w:val="16"/>
          <w:szCs w:val="16"/>
          <w14:ligatures w14:val="standardContextual"/>
        </w:rPr>
        <w:t xml:space="preserve">]. – </w:t>
      </w:r>
      <w:proofErr w:type="spellStart"/>
      <w:r w:rsidRPr="00423BEE">
        <w:rPr>
          <w:rFonts w:ascii="Times New Roman" w:hAnsi="Times New Roman" w:cs="Times New Roman"/>
          <w:i/>
          <w:iCs/>
          <w:kern w:val="2"/>
          <w:sz w:val="16"/>
          <w:szCs w:val="16"/>
          <w14:ligatures w14:val="standardContextual"/>
        </w:rPr>
        <w:t>Disponibil</w:t>
      </w:r>
      <w:proofErr w:type="spellEnd"/>
      <w:r w:rsidRPr="00423BEE">
        <w:rPr>
          <w:rFonts w:ascii="Times New Roman" w:hAnsi="Times New Roman" w:cs="Times New Roman"/>
          <w:i/>
          <w:iCs/>
          <w:kern w:val="2"/>
          <w:sz w:val="16"/>
          <w:szCs w:val="16"/>
          <w14:ligatures w14:val="standardContextual"/>
        </w:rPr>
        <w:t xml:space="preserve">: </w:t>
      </w:r>
      <w:hyperlink r:id="rId14" w:tgtFrame="_new" w:history="1">
        <w:proofErr w:type="spellStart"/>
        <w:r w:rsidRPr="00423BEE">
          <w:rPr>
            <w:rFonts w:ascii="Times New Roman" w:hAnsi="Times New Roman" w:cs="Times New Roman"/>
            <w:i/>
            <w:iCs/>
            <w:color w:val="0563C1" w:themeColor="hyperlink"/>
            <w:kern w:val="2"/>
            <w:sz w:val="16"/>
            <w:szCs w:val="16"/>
            <w:u w:val="single"/>
            <w14:ligatures w14:val="standardContextual"/>
          </w:rPr>
          <w:t>StatBank</w:t>
        </w:r>
        <w:proofErr w:type="spellEnd"/>
        <w:r w:rsidRPr="00423BEE">
          <w:rPr>
            <w:rFonts w:ascii="Times New Roman" w:hAnsi="Times New Roman" w:cs="Times New Roman"/>
            <w:i/>
            <w:iCs/>
            <w:color w:val="0563C1" w:themeColor="hyperlink"/>
            <w:kern w:val="2"/>
            <w:sz w:val="16"/>
            <w:szCs w:val="16"/>
            <w:u w:val="single"/>
            <w14:ligatures w14:val="standardContextual"/>
          </w:rPr>
          <w:t xml:space="preserve"> </w:t>
        </w:r>
        <w:proofErr w:type="spellStart"/>
        <w:r w:rsidRPr="00423BEE">
          <w:rPr>
            <w:rFonts w:ascii="Times New Roman" w:hAnsi="Times New Roman" w:cs="Times New Roman"/>
            <w:i/>
            <w:iCs/>
            <w:color w:val="0563C1" w:themeColor="hyperlink"/>
            <w:kern w:val="2"/>
            <w:sz w:val="16"/>
            <w:szCs w:val="16"/>
            <w:u w:val="single"/>
            <w14:ligatures w14:val="standardContextual"/>
          </w:rPr>
          <w:t>tabel</w:t>
        </w:r>
        <w:proofErr w:type="spellEnd"/>
      </w:hyperlink>
    </w:p>
    <w:p w14:paraId="272CC78A" w14:textId="77777777" w:rsidR="003F5D83" w:rsidRPr="00423BEE" w:rsidRDefault="003F5D83" w:rsidP="003F5D83">
      <w:pPr>
        <w:spacing w:after="0" w:line="240" w:lineRule="auto"/>
        <w:ind w:right="-22"/>
        <w:jc w:val="both"/>
        <w:rPr>
          <w:rFonts w:ascii="Times New Roman" w:hAnsi="Times New Roman" w:cs="Times New Roman"/>
          <w:i/>
          <w:iCs/>
          <w:kern w:val="2"/>
          <w:sz w:val="16"/>
          <w:szCs w:val="16"/>
          <w:lang w:val="ru-RU"/>
          <w14:ligatures w14:val="standardContextual"/>
        </w:rPr>
      </w:pPr>
      <w:r w:rsidRPr="00423BEE">
        <w:rPr>
          <w:rFonts w:ascii="Times New Roman" w:hAnsi="Times New Roman" w:cs="Times New Roman"/>
          <w:i/>
          <w:iCs/>
          <w:kern w:val="2"/>
          <w:sz w:val="16"/>
          <w:szCs w:val="16"/>
          <w:lang w:val="ru-RU"/>
          <w14:ligatures w14:val="standardContextual"/>
        </w:rPr>
        <w:t xml:space="preserve">*Примечание: по состоянию на дату обращения актуальные официальные статистические данные в базе </w:t>
      </w:r>
      <w:proofErr w:type="spellStart"/>
      <w:r w:rsidRPr="00423BEE">
        <w:rPr>
          <w:rFonts w:ascii="Times New Roman" w:hAnsi="Times New Roman" w:cs="Times New Roman"/>
          <w:i/>
          <w:iCs/>
          <w:kern w:val="2"/>
          <w:sz w:val="16"/>
          <w:szCs w:val="16"/>
          <w14:ligatures w14:val="standardContextual"/>
        </w:rPr>
        <w:t>StatBank</w:t>
      </w:r>
      <w:proofErr w:type="spellEnd"/>
      <w:r w:rsidRPr="00423BEE">
        <w:rPr>
          <w:rFonts w:ascii="Times New Roman" w:hAnsi="Times New Roman" w:cs="Times New Roman"/>
          <w:i/>
          <w:iCs/>
          <w:kern w:val="2"/>
          <w:sz w:val="16"/>
          <w:szCs w:val="16"/>
          <w:lang w:val="ru-RU"/>
          <w14:ligatures w14:val="standardContextual"/>
        </w:rPr>
        <w:t xml:space="preserve"> ограничены периодом до 2023 года включительно.</w:t>
      </w:r>
    </w:p>
    <w:p w14:paraId="7BEFB3E0" w14:textId="77777777" w:rsidR="00F55F48" w:rsidRDefault="00F55F48" w:rsidP="003F5D83">
      <w:pPr>
        <w:spacing w:after="0" w:line="240" w:lineRule="auto"/>
        <w:ind w:firstLine="709"/>
        <w:jc w:val="both"/>
        <w:rPr>
          <w:rFonts w:ascii="Times New Roman" w:eastAsia="Times New Roman" w:hAnsi="Times New Roman" w:cs="Times New Roman"/>
          <w:sz w:val="24"/>
          <w:szCs w:val="24"/>
          <w:lang w:val="ru-RU"/>
        </w:rPr>
      </w:pPr>
    </w:p>
    <w:p w14:paraId="35D481CD" w14:textId="77777777" w:rsidR="003F5D83" w:rsidRPr="00E4197D" w:rsidRDefault="003F5D83" w:rsidP="003F5D83">
      <w:pPr>
        <w:spacing w:after="0" w:line="240" w:lineRule="auto"/>
        <w:ind w:firstLine="709"/>
        <w:jc w:val="both"/>
        <w:rPr>
          <w:rFonts w:ascii="Times New Roman" w:eastAsia="Times New Roman" w:hAnsi="Times New Roman" w:cs="Times New Roman"/>
          <w:sz w:val="24"/>
          <w:szCs w:val="24"/>
          <w:lang w:val="ru-RU"/>
        </w:rPr>
      </w:pPr>
      <w:r w:rsidRPr="00E4197D">
        <w:rPr>
          <w:rFonts w:ascii="Times New Roman" w:eastAsia="Times New Roman" w:hAnsi="Times New Roman" w:cs="Times New Roman"/>
          <w:sz w:val="24"/>
          <w:szCs w:val="24"/>
          <w:lang w:val="ru-RU"/>
        </w:rPr>
        <w:t xml:space="preserve">Анализ динамики РВВП за 2019–2023 гг. свидетельствует о росте экономической активности во всех регионах развития Республики Молдова. В целом по стране ВВП увеличился с </w:t>
      </w:r>
      <w:r w:rsidRPr="00E4197D">
        <w:rPr>
          <w:rFonts w:ascii="Times New Roman" w:eastAsiaTheme="majorEastAsia" w:hAnsi="Times New Roman" w:cs="Times New Roman"/>
          <w:sz w:val="24"/>
          <w:szCs w:val="24"/>
          <w:lang w:val="ru-RU"/>
        </w:rPr>
        <w:t>206,3 млрд леев в 2019 году до 303,6 млрд леев в 2023 году</w:t>
      </w:r>
      <w:r w:rsidRPr="00E4197D">
        <w:rPr>
          <w:rFonts w:ascii="Times New Roman" w:eastAsia="Times New Roman" w:hAnsi="Times New Roman" w:cs="Times New Roman"/>
          <w:sz w:val="24"/>
          <w:szCs w:val="24"/>
          <w:lang w:val="ru-RU"/>
        </w:rPr>
        <w:t xml:space="preserve">, что составляет рост на </w:t>
      </w:r>
      <w:r w:rsidRPr="00E4197D">
        <w:rPr>
          <w:rFonts w:ascii="Times New Roman" w:eastAsiaTheme="majorEastAsia" w:hAnsi="Times New Roman" w:cs="Times New Roman"/>
          <w:sz w:val="24"/>
          <w:szCs w:val="24"/>
          <w:lang w:val="ru-RU"/>
        </w:rPr>
        <w:t>47,2%</w:t>
      </w:r>
      <w:r w:rsidRPr="00E4197D">
        <w:rPr>
          <w:rFonts w:ascii="Times New Roman" w:eastAsia="Times New Roman" w:hAnsi="Times New Roman" w:cs="Times New Roman"/>
          <w:sz w:val="24"/>
          <w:szCs w:val="24"/>
          <w:lang w:val="ru-RU"/>
        </w:rPr>
        <w:t xml:space="preserve">. В АТО Гагаузия также наблюдается положительная динамика: объем РВВП увеличился с </w:t>
      </w:r>
      <w:r w:rsidRPr="00E4197D">
        <w:rPr>
          <w:rFonts w:ascii="Times New Roman" w:eastAsiaTheme="majorEastAsia" w:hAnsi="Times New Roman" w:cs="Times New Roman"/>
          <w:sz w:val="24"/>
          <w:szCs w:val="24"/>
          <w:lang w:val="ru-RU"/>
        </w:rPr>
        <w:t>4,8 млрд леев до 7,2 млрд леев</w:t>
      </w:r>
      <w:r w:rsidRPr="00E4197D">
        <w:rPr>
          <w:rFonts w:ascii="Times New Roman" w:eastAsia="Times New Roman" w:hAnsi="Times New Roman" w:cs="Times New Roman"/>
          <w:sz w:val="24"/>
          <w:szCs w:val="24"/>
          <w:lang w:val="ru-RU"/>
        </w:rPr>
        <w:t xml:space="preserve">, что соответствует росту на </w:t>
      </w:r>
      <w:r w:rsidRPr="00E4197D">
        <w:rPr>
          <w:rFonts w:ascii="Times New Roman" w:eastAsiaTheme="majorEastAsia" w:hAnsi="Times New Roman" w:cs="Times New Roman"/>
          <w:sz w:val="24"/>
          <w:szCs w:val="24"/>
          <w:lang w:val="ru-RU"/>
        </w:rPr>
        <w:t>49,0%</w:t>
      </w:r>
      <w:r w:rsidRPr="00E4197D">
        <w:rPr>
          <w:rFonts w:ascii="Times New Roman" w:eastAsia="Times New Roman" w:hAnsi="Times New Roman" w:cs="Times New Roman"/>
          <w:sz w:val="24"/>
          <w:szCs w:val="24"/>
          <w:lang w:val="ru-RU"/>
        </w:rPr>
        <w:t xml:space="preserve">, т.е. несколько превышает среднереспубликанские темпы. </w:t>
      </w:r>
    </w:p>
    <w:p w14:paraId="34845ED4" w14:textId="77777777" w:rsidR="003F5D83" w:rsidRDefault="003F5D83" w:rsidP="003F5D83">
      <w:pPr>
        <w:spacing w:after="0" w:line="240" w:lineRule="auto"/>
        <w:ind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Удельный вес </w:t>
      </w:r>
      <w:r w:rsidRPr="00E4197D">
        <w:rPr>
          <w:rFonts w:ascii="Times New Roman" w:eastAsia="Times New Roman" w:hAnsi="Times New Roman" w:cs="Times New Roman"/>
          <w:sz w:val="24"/>
          <w:szCs w:val="24"/>
          <w:lang w:val="ru-RU"/>
        </w:rPr>
        <w:t>РВВП по регионам развития позволяет определить распределение экономической активности в стране (</w:t>
      </w:r>
      <w:r w:rsidRPr="007A4CE3">
        <w:rPr>
          <w:rFonts w:ascii="Times New Roman" w:eastAsia="Times New Roman" w:hAnsi="Times New Roman" w:cs="Times New Roman"/>
          <w:sz w:val="24"/>
          <w:szCs w:val="24"/>
          <w:lang w:val="ru-RU"/>
        </w:rPr>
        <w:t>таблица 2.3).</w:t>
      </w:r>
    </w:p>
    <w:p w14:paraId="5536BE2F" w14:textId="77777777" w:rsidR="00F55F48" w:rsidRDefault="00F55F48" w:rsidP="003F5D83">
      <w:pPr>
        <w:spacing w:after="0" w:line="240" w:lineRule="auto"/>
        <w:ind w:firstLine="709"/>
        <w:jc w:val="both"/>
        <w:rPr>
          <w:rFonts w:ascii="Times New Roman" w:eastAsia="Times New Roman" w:hAnsi="Times New Roman" w:cs="Times New Roman"/>
          <w:sz w:val="24"/>
          <w:szCs w:val="24"/>
          <w:lang w:val="ru-RU"/>
        </w:rPr>
      </w:pPr>
    </w:p>
    <w:p w14:paraId="302B02BE" w14:textId="77777777" w:rsidR="007451C2" w:rsidRDefault="007451C2" w:rsidP="003F5D83">
      <w:pPr>
        <w:spacing w:after="0" w:line="240" w:lineRule="auto"/>
        <w:ind w:firstLine="709"/>
        <w:jc w:val="both"/>
        <w:rPr>
          <w:rFonts w:ascii="Times New Roman" w:eastAsia="Times New Roman" w:hAnsi="Times New Roman" w:cs="Times New Roman"/>
          <w:sz w:val="24"/>
          <w:szCs w:val="24"/>
          <w:lang w:val="ru-RU"/>
        </w:rPr>
      </w:pPr>
    </w:p>
    <w:p w14:paraId="7D14FB8D" w14:textId="77777777" w:rsidR="007451C2" w:rsidRPr="00E4197D" w:rsidRDefault="007451C2" w:rsidP="003F5D83">
      <w:pPr>
        <w:spacing w:after="0" w:line="240" w:lineRule="auto"/>
        <w:ind w:firstLine="709"/>
        <w:jc w:val="both"/>
        <w:rPr>
          <w:rFonts w:ascii="Times New Roman" w:eastAsia="Times New Roman" w:hAnsi="Times New Roman" w:cs="Times New Roman"/>
          <w:sz w:val="24"/>
          <w:szCs w:val="24"/>
          <w:lang w:val="ru-RU"/>
        </w:rPr>
      </w:pPr>
    </w:p>
    <w:p w14:paraId="290349D5" w14:textId="77777777" w:rsidR="003F5D83" w:rsidRDefault="003F5D83" w:rsidP="003F5D83">
      <w:pPr>
        <w:spacing w:after="0" w:line="240" w:lineRule="auto"/>
        <w:jc w:val="center"/>
        <w:rPr>
          <w:rFonts w:ascii="Times New Roman" w:hAnsi="Times New Roman" w:cs="Times New Roman"/>
          <w:b/>
          <w:bCs/>
          <w:kern w:val="2"/>
          <w:sz w:val="23"/>
          <w:szCs w:val="23"/>
          <w:lang w:val="ru-RU"/>
          <w14:ligatures w14:val="standardContextual"/>
        </w:rPr>
      </w:pPr>
      <w:r w:rsidRPr="00E4197D">
        <w:rPr>
          <w:rFonts w:ascii="Times New Roman" w:hAnsi="Times New Roman" w:cs="Times New Roman"/>
          <w:b/>
          <w:bCs/>
          <w:kern w:val="2"/>
          <w:sz w:val="23"/>
          <w:szCs w:val="23"/>
          <w:lang w:val="ru-RU"/>
          <w14:ligatures w14:val="standardContextual"/>
        </w:rPr>
        <w:lastRenderedPageBreak/>
        <w:t>Таблиц</w:t>
      </w:r>
      <w:r>
        <w:rPr>
          <w:rFonts w:ascii="Times New Roman" w:hAnsi="Times New Roman" w:cs="Times New Roman"/>
          <w:b/>
          <w:bCs/>
          <w:kern w:val="2"/>
          <w:sz w:val="23"/>
          <w:szCs w:val="23"/>
          <w:lang w:val="ru-RU"/>
          <w14:ligatures w14:val="standardContextual"/>
        </w:rPr>
        <w:t>а 2.3. Доля</w:t>
      </w:r>
      <w:r w:rsidRPr="00E4197D">
        <w:rPr>
          <w:rFonts w:ascii="Times New Roman" w:hAnsi="Times New Roman" w:cs="Times New Roman"/>
          <w:b/>
          <w:bCs/>
          <w:kern w:val="2"/>
          <w:sz w:val="23"/>
          <w:szCs w:val="23"/>
          <w:lang w:val="ru-RU"/>
          <w14:ligatures w14:val="standardContextual"/>
        </w:rPr>
        <w:t xml:space="preserve"> РВВП по регионам развития Республики Молдова, 2019–2023 гг., %</w:t>
      </w:r>
    </w:p>
    <w:p w14:paraId="7E3442B9" w14:textId="77777777" w:rsidR="007451C2" w:rsidRPr="00E4197D" w:rsidRDefault="007451C2" w:rsidP="003F5D83">
      <w:pPr>
        <w:spacing w:after="0" w:line="240" w:lineRule="auto"/>
        <w:jc w:val="center"/>
        <w:rPr>
          <w:rFonts w:ascii="Times New Roman" w:hAnsi="Times New Roman" w:cs="Times New Roman"/>
          <w:b/>
          <w:bCs/>
          <w:kern w:val="2"/>
          <w:sz w:val="23"/>
          <w:szCs w:val="23"/>
          <w:lang w:val="ru-RU"/>
          <w14:ligatures w14:val="standardContextual"/>
        </w:rPr>
      </w:pP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1216"/>
        <w:gridCol w:w="1215"/>
        <w:gridCol w:w="1215"/>
        <w:gridCol w:w="1215"/>
        <w:gridCol w:w="1215"/>
      </w:tblGrid>
      <w:tr w:rsidR="003F5D83" w:rsidRPr="00E4197D" w14:paraId="306725E9" w14:textId="77777777" w:rsidTr="00F55F48">
        <w:trPr>
          <w:trHeight w:val="292"/>
        </w:trPr>
        <w:tc>
          <w:tcPr>
            <w:tcW w:w="0" w:type="auto"/>
            <w:hideMark/>
          </w:tcPr>
          <w:p w14:paraId="35F0A4F3" w14:textId="77777777" w:rsidR="003F5D83" w:rsidRPr="00E4197D" w:rsidRDefault="003F5D83" w:rsidP="003F5D83">
            <w:pPr>
              <w:jc w:val="center"/>
              <w:rPr>
                <w:rFonts w:ascii="Times New Roman" w:hAnsi="Times New Roman" w:cs="Times New Roman"/>
                <w:b/>
                <w:bCs/>
                <w:kern w:val="2"/>
                <w:sz w:val="24"/>
                <w:szCs w:val="24"/>
                <w:lang w:val="ru-RU"/>
                <w14:ligatures w14:val="standardContextual"/>
              </w:rPr>
            </w:pPr>
            <w:r w:rsidRPr="00E4197D">
              <w:rPr>
                <w:rFonts w:ascii="Times New Roman" w:hAnsi="Times New Roman" w:cs="Times New Roman"/>
                <w:b/>
                <w:bCs/>
                <w:kern w:val="2"/>
                <w:sz w:val="24"/>
                <w:szCs w:val="24"/>
                <w:lang w:val="ru-RU"/>
                <w14:ligatures w14:val="standardContextual"/>
              </w:rPr>
              <w:t>Регион</w:t>
            </w:r>
          </w:p>
        </w:tc>
        <w:tc>
          <w:tcPr>
            <w:tcW w:w="0" w:type="auto"/>
            <w:hideMark/>
          </w:tcPr>
          <w:p w14:paraId="6BF4CDEC" w14:textId="77777777" w:rsidR="003F5D83" w:rsidRPr="00E4197D" w:rsidRDefault="003F5D83" w:rsidP="003F5D83">
            <w:pPr>
              <w:jc w:val="center"/>
              <w:rPr>
                <w:rFonts w:ascii="Times New Roman" w:hAnsi="Times New Roman" w:cs="Times New Roman"/>
                <w:b/>
                <w:bCs/>
                <w:kern w:val="2"/>
                <w:sz w:val="24"/>
                <w:szCs w:val="24"/>
                <w14:ligatures w14:val="standardContextual"/>
              </w:rPr>
            </w:pPr>
            <w:r w:rsidRPr="00E4197D">
              <w:rPr>
                <w:rFonts w:ascii="Times New Roman" w:hAnsi="Times New Roman" w:cs="Times New Roman"/>
                <w:b/>
                <w:bCs/>
                <w:kern w:val="2"/>
                <w:sz w:val="24"/>
                <w:szCs w:val="24"/>
                <w14:ligatures w14:val="standardContextual"/>
              </w:rPr>
              <w:t>2019</w:t>
            </w:r>
          </w:p>
        </w:tc>
        <w:tc>
          <w:tcPr>
            <w:tcW w:w="0" w:type="auto"/>
            <w:hideMark/>
          </w:tcPr>
          <w:p w14:paraId="298CDA29" w14:textId="77777777" w:rsidR="003F5D83" w:rsidRPr="00E4197D" w:rsidRDefault="003F5D83" w:rsidP="003F5D83">
            <w:pPr>
              <w:jc w:val="center"/>
              <w:rPr>
                <w:rFonts w:ascii="Times New Roman" w:hAnsi="Times New Roman" w:cs="Times New Roman"/>
                <w:b/>
                <w:bCs/>
                <w:kern w:val="2"/>
                <w:sz w:val="24"/>
                <w:szCs w:val="24"/>
                <w14:ligatures w14:val="standardContextual"/>
              </w:rPr>
            </w:pPr>
            <w:r w:rsidRPr="00E4197D">
              <w:rPr>
                <w:rFonts w:ascii="Times New Roman" w:hAnsi="Times New Roman" w:cs="Times New Roman"/>
                <w:b/>
                <w:bCs/>
                <w:kern w:val="2"/>
                <w:sz w:val="24"/>
                <w:szCs w:val="24"/>
                <w14:ligatures w14:val="standardContextual"/>
              </w:rPr>
              <w:t>2020</w:t>
            </w:r>
          </w:p>
        </w:tc>
        <w:tc>
          <w:tcPr>
            <w:tcW w:w="0" w:type="auto"/>
            <w:hideMark/>
          </w:tcPr>
          <w:p w14:paraId="1B9A2173" w14:textId="77777777" w:rsidR="003F5D83" w:rsidRPr="00E4197D" w:rsidRDefault="003F5D83" w:rsidP="003F5D83">
            <w:pPr>
              <w:jc w:val="center"/>
              <w:rPr>
                <w:rFonts w:ascii="Times New Roman" w:hAnsi="Times New Roman" w:cs="Times New Roman"/>
                <w:b/>
                <w:bCs/>
                <w:kern w:val="2"/>
                <w:sz w:val="24"/>
                <w:szCs w:val="24"/>
                <w14:ligatures w14:val="standardContextual"/>
              </w:rPr>
            </w:pPr>
            <w:r w:rsidRPr="00E4197D">
              <w:rPr>
                <w:rFonts w:ascii="Times New Roman" w:hAnsi="Times New Roman" w:cs="Times New Roman"/>
                <w:b/>
                <w:bCs/>
                <w:kern w:val="2"/>
                <w:sz w:val="24"/>
                <w:szCs w:val="24"/>
                <w14:ligatures w14:val="standardContextual"/>
              </w:rPr>
              <w:t>2021</w:t>
            </w:r>
          </w:p>
        </w:tc>
        <w:tc>
          <w:tcPr>
            <w:tcW w:w="0" w:type="auto"/>
            <w:hideMark/>
          </w:tcPr>
          <w:p w14:paraId="0302085B" w14:textId="77777777" w:rsidR="003F5D83" w:rsidRPr="00E4197D" w:rsidRDefault="003F5D83" w:rsidP="003F5D83">
            <w:pPr>
              <w:jc w:val="center"/>
              <w:rPr>
                <w:rFonts w:ascii="Times New Roman" w:hAnsi="Times New Roman" w:cs="Times New Roman"/>
                <w:b/>
                <w:bCs/>
                <w:kern w:val="2"/>
                <w:sz w:val="24"/>
                <w:szCs w:val="24"/>
                <w14:ligatures w14:val="standardContextual"/>
              </w:rPr>
            </w:pPr>
            <w:r w:rsidRPr="00E4197D">
              <w:rPr>
                <w:rFonts w:ascii="Times New Roman" w:hAnsi="Times New Roman" w:cs="Times New Roman"/>
                <w:b/>
                <w:bCs/>
                <w:kern w:val="2"/>
                <w:sz w:val="24"/>
                <w:szCs w:val="24"/>
                <w14:ligatures w14:val="standardContextual"/>
              </w:rPr>
              <w:t>2022</w:t>
            </w:r>
          </w:p>
        </w:tc>
        <w:tc>
          <w:tcPr>
            <w:tcW w:w="0" w:type="auto"/>
            <w:hideMark/>
          </w:tcPr>
          <w:p w14:paraId="00073ACB" w14:textId="77777777" w:rsidR="003F5D83" w:rsidRPr="00E4197D" w:rsidRDefault="003F5D83" w:rsidP="003F5D83">
            <w:pPr>
              <w:jc w:val="center"/>
              <w:rPr>
                <w:rFonts w:ascii="Times New Roman" w:hAnsi="Times New Roman" w:cs="Times New Roman"/>
                <w:b/>
                <w:bCs/>
                <w:kern w:val="2"/>
                <w:sz w:val="24"/>
                <w:szCs w:val="24"/>
                <w14:ligatures w14:val="standardContextual"/>
              </w:rPr>
            </w:pPr>
            <w:r w:rsidRPr="00E4197D">
              <w:rPr>
                <w:rFonts w:ascii="Times New Roman" w:hAnsi="Times New Roman" w:cs="Times New Roman"/>
                <w:b/>
                <w:bCs/>
                <w:kern w:val="2"/>
                <w:sz w:val="24"/>
                <w:szCs w:val="24"/>
                <w14:ligatures w14:val="standardContextual"/>
              </w:rPr>
              <w:t>2023</w:t>
            </w:r>
          </w:p>
        </w:tc>
      </w:tr>
      <w:tr w:rsidR="003F5D83" w:rsidRPr="00E4197D" w14:paraId="18513A8A" w14:textId="77777777" w:rsidTr="00F55F48">
        <w:trPr>
          <w:trHeight w:val="292"/>
        </w:trPr>
        <w:tc>
          <w:tcPr>
            <w:tcW w:w="0" w:type="auto"/>
            <w:hideMark/>
          </w:tcPr>
          <w:p w14:paraId="002633E9" w14:textId="77777777" w:rsidR="003F5D83" w:rsidRPr="00E4197D" w:rsidRDefault="003F5D83" w:rsidP="003F5D83">
            <w:pPr>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 xml:space="preserve">РР </w:t>
            </w:r>
            <w:proofErr w:type="spellStart"/>
            <w:r w:rsidR="00C23FF1" w:rsidRPr="00E4197D">
              <w:rPr>
                <w:rFonts w:ascii="Times New Roman" w:hAnsi="Times New Roman" w:cs="Times New Roman"/>
                <w:kern w:val="2"/>
                <w:sz w:val="24"/>
                <w:szCs w:val="24"/>
                <w14:ligatures w14:val="standardContextual"/>
              </w:rPr>
              <w:t>Кишинёв</w:t>
            </w:r>
            <w:proofErr w:type="spellEnd"/>
          </w:p>
        </w:tc>
        <w:tc>
          <w:tcPr>
            <w:tcW w:w="0" w:type="auto"/>
            <w:noWrap/>
            <w:vAlign w:val="center"/>
            <w:hideMark/>
          </w:tcPr>
          <w:p w14:paraId="54A21319"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60,2</w:t>
            </w:r>
          </w:p>
        </w:tc>
        <w:tc>
          <w:tcPr>
            <w:tcW w:w="0" w:type="auto"/>
            <w:noWrap/>
            <w:vAlign w:val="center"/>
            <w:hideMark/>
          </w:tcPr>
          <w:p w14:paraId="68C39709"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60,0</w:t>
            </w:r>
          </w:p>
        </w:tc>
        <w:tc>
          <w:tcPr>
            <w:tcW w:w="0" w:type="auto"/>
            <w:noWrap/>
            <w:vAlign w:val="center"/>
            <w:hideMark/>
          </w:tcPr>
          <w:p w14:paraId="328628DC"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60,4</w:t>
            </w:r>
          </w:p>
        </w:tc>
        <w:tc>
          <w:tcPr>
            <w:tcW w:w="0" w:type="auto"/>
            <w:noWrap/>
            <w:vAlign w:val="center"/>
            <w:hideMark/>
          </w:tcPr>
          <w:p w14:paraId="5FDA4BAC"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62,4</w:t>
            </w:r>
          </w:p>
        </w:tc>
        <w:tc>
          <w:tcPr>
            <w:tcW w:w="0" w:type="auto"/>
            <w:noWrap/>
            <w:vAlign w:val="center"/>
            <w:hideMark/>
          </w:tcPr>
          <w:p w14:paraId="5495F7D3"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61,2</w:t>
            </w:r>
          </w:p>
        </w:tc>
      </w:tr>
      <w:tr w:rsidR="003F5D83" w:rsidRPr="00E4197D" w14:paraId="6ADF9EE1" w14:textId="77777777" w:rsidTr="00F55F48">
        <w:trPr>
          <w:trHeight w:val="292"/>
        </w:trPr>
        <w:tc>
          <w:tcPr>
            <w:tcW w:w="0" w:type="auto"/>
            <w:hideMark/>
          </w:tcPr>
          <w:p w14:paraId="7F3F6E49" w14:textId="77777777" w:rsidR="003F5D83" w:rsidRPr="00E4197D" w:rsidRDefault="003F5D83" w:rsidP="003F5D83">
            <w:pPr>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 xml:space="preserve">РР </w:t>
            </w:r>
            <w:proofErr w:type="spellStart"/>
            <w:r w:rsidRPr="00E4197D">
              <w:rPr>
                <w:rFonts w:ascii="Times New Roman" w:hAnsi="Times New Roman" w:cs="Times New Roman"/>
                <w:kern w:val="2"/>
                <w:sz w:val="24"/>
                <w:szCs w:val="24"/>
                <w14:ligatures w14:val="standardContextual"/>
              </w:rPr>
              <w:t>Север</w:t>
            </w:r>
            <w:proofErr w:type="spellEnd"/>
          </w:p>
        </w:tc>
        <w:tc>
          <w:tcPr>
            <w:tcW w:w="0" w:type="auto"/>
            <w:noWrap/>
            <w:vAlign w:val="center"/>
            <w:hideMark/>
          </w:tcPr>
          <w:p w14:paraId="3F76E287"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15,8</w:t>
            </w:r>
          </w:p>
        </w:tc>
        <w:tc>
          <w:tcPr>
            <w:tcW w:w="0" w:type="auto"/>
            <w:noWrap/>
            <w:vAlign w:val="center"/>
            <w:hideMark/>
          </w:tcPr>
          <w:p w14:paraId="4EDD2032"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15,8</w:t>
            </w:r>
          </w:p>
        </w:tc>
        <w:tc>
          <w:tcPr>
            <w:tcW w:w="0" w:type="auto"/>
            <w:noWrap/>
            <w:vAlign w:val="center"/>
            <w:hideMark/>
          </w:tcPr>
          <w:p w14:paraId="1428FF20"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15,3</w:t>
            </w:r>
          </w:p>
        </w:tc>
        <w:tc>
          <w:tcPr>
            <w:tcW w:w="0" w:type="auto"/>
            <w:noWrap/>
            <w:vAlign w:val="center"/>
            <w:hideMark/>
          </w:tcPr>
          <w:p w14:paraId="03D023C1"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14,4</w:t>
            </w:r>
          </w:p>
        </w:tc>
        <w:tc>
          <w:tcPr>
            <w:tcW w:w="0" w:type="auto"/>
            <w:noWrap/>
            <w:vAlign w:val="center"/>
            <w:hideMark/>
          </w:tcPr>
          <w:p w14:paraId="62F84E45"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14,9</w:t>
            </w:r>
          </w:p>
        </w:tc>
      </w:tr>
      <w:tr w:rsidR="003F5D83" w:rsidRPr="00E4197D" w14:paraId="194C83A5" w14:textId="77777777" w:rsidTr="00F55F48">
        <w:trPr>
          <w:trHeight w:val="292"/>
        </w:trPr>
        <w:tc>
          <w:tcPr>
            <w:tcW w:w="0" w:type="auto"/>
            <w:hideMark/>
          </w:tcPr>
          <w:p w14:paraId="1FDF1A92" w14:textId="77777777" w:rsidR="003F5D83" w:rsidRPr="00E4197D" w:rsidRDefault="003F5D83" w:rsidP="003F5D83">
            <w:pPr>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 xml:space="preserve">РР </w:t>
            </w:r>
            <w:proofErr w:type="spellStart"/>
            <w:r w:rsidRPr="00E4197D">
              <w:rPr>
                <w:rFonts w:ascii="Times New Roman" w:hAnsi="Times New Roman" w:cs="Times New Roman"/>
                <w:kern w:val="2"/>
                <w:sz w:val="24"/>
                <w:szCs w:val="24"/>
                <w14:ligatures w14:val="standardContextual"/>
              </w:rPr>
              <w:t>Центр</w:t>
            </w:r>
            <w:proofErr w:type="spellEnd"/>
          </w:p>
        </w:tc>
        <w:tc>
          <w:tcPr>
            <w:tcW w:w="0" w:type="auto"/>
            <w:noWrap/>
            <w:vAlign w:val="center"/>
            <w:hideMark/>
          </w:tcPr>
          <w:p w14:paraId="4D0B1E31"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14,8</w:t>
            </w:r>
          </w:p>
        </w:tc>
        <w:tc>
          <w:tcPr>
            <w:tcW w:w="0" w:type="auto"/>
            <w:noWrap/>
            <w:vAlign w:val="center"/>
            <w:hideMark/>
          </w:tcPr>
          <w:p w14:paraId="3E921EC2"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15,0</w:t>
            </w:r>
          </w:p>
        </w:tc>
        <w:tc>
          <w:tcPr>
            <w:tcW w:w="0" w:type="auto"/>
            <w:noWrap/>
            <w:vAlign w:val="center"/>
            <w:hideMark/>
          </w:tcPr>
          <w:p w14:paraId="06B2D3F8"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15,0</w:t>
            </w:r>
          </w:p>
        </w:tc>
        <w:tc>
          <w:tcPr>
            <w:tcW w:w="0" w:type="auto"/>
            <w:noWrap/>
            <w:vAlign w:val="center"/>
            <w:hideMark/>
          </w:tcPr>
          <w:p w14:paraId="157A7C41"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14,6</w:t>
            </w:r>
          </w:p>
        </w:tc>
        <w:tc>
          <w:tcPr>
            <w:tcW w:w="0" w:type="auto"/>
            <w:noWrap/>
            <w:vAlign w:val="center"/>
            <w:hideMark/>
          </w:tcPr>
          <w:p w14:paraId="16FD9512"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15,0</w:t>
            </w:r>
          </w:p>
        </w:tc>
      </w:tr>
      <w:tr w:rsidR="003F5D83" w:rsidRPr="00E4197D" w14:paraId="02928F7F" w14:textId="77777777" w:rsidTr="00F55F48">
        <w:trPr>
          <w:trHeight w:val="292"/>
        </w:trPr>
        <w:tc>
          <w:tcPr>
            <w:tcW w:w="0" w:type="auto"/>
            <w:hideMark/>
          </w:tcPr>
          <w:p w14:paraId="27631BF2" w14:textId="77777777" w:rsidR="003F5D83" w:rsidRPr="00E4197D" w:rsidRDefault="003F5D83" w:rsidP="003F5D83">
            <w:pPr>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 xml:space="preserve">РР </w:t>
            </w:r>
            <w:proofErr w:type="spellStart"/>
            <w:r w:rsidRPr="00E4197D">
              <w:rPr>
                <w:rFonts w:ascii="Times New Roman" w:hAnsi="Times New Roman" w:cs="Times New Roman"/>
                <w:kern w:val="2"/>
                <w:sz w:val="24"/>
                <w:szCs w:val="24"/>
                <w14:ligatures w14:val="standardContextual"/>
              </w:rPr>
              <w:t>Юг</w:t>
            </w:r>
            <w:proofErr w:type="spellEnd"/>
          </w:p>
        </w:tc>
        <w:tc>
          <w:tcPr>
            <w:tcW w:w="0" w:type="auto"/>
            <w:noWrap/>
            <w:vAlign w:val="center"/>
            <w:hideMark/>
          </w:tcPr>
          <w:p w14:paraId="2033E5F0"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6,8</w:t>
            </w:r>
          </w:p>
        </w:tc>
        <w:tc>
          <w:tcPr>
            <w:tcW w:w="0" w:type="auto"/>
            <w:noWrap/>
            <w:vAlign w:val="center"/>
            <w:hideMark/>
          </w:tcPr>
          <w:p w14:paraId="0208E58F"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6,9</w:t>
            </w:r>
          </w:p>
        </w:tc>
        <w:tc>
          <w:tcPr>
            <w:tcW w:w="0" w:type="auto"/>
            <w:noWrap/>
            <w:vAlign w:val="center"/>
            <w:hideMark/>
          </w:tcPr>
          <w:p w14:paraId="2A5B495C"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7,0</w:t>
            </w:r>
          </w:p>
        </w:tc>
        <w:tc>
          <w:tcPr>
            <w:tcW w:w="0" w:type="auto"/>
            <w:noWrap/>
            <w:vAlign w:val="center"/>
            <w:hideMark/>
          </w:tcPr>
          <w:p w14:paraId="0B1A20EC"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6,4</w:t>
            </w:r>
          </w:p>
        </w:tc>
        <w:tc>
          <w:tcPr>
            <w:tcW w:w="0" w:type="auto"/>
            <w:noWrap/>
            <w:vAlign w:val="center"/>
            <w:hideMark/>
          </w:tcPr>
          <w:p w14:paraId="046DC7B1"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6,5</w:t>
            </w:r>
          </w:p>
        </w:tc>
      </w:tr>
      <w:tr w:rsidR="003F5D83" w:rsidRPr="00E4197D" w14:paraId="5858C2E8" w14:textId="77777777" w:rsidTr="00F55F48">
        <w:trPr>
          <w:trHeight w:val="292"/>
        </w:trPr>
        <w:tc>
          <w:tcPr>
            <w:tcW w:w="0" w:type="auto"/>
            <w:hideMark/>
          </w:tcPr>
          <w:p w14:paraId="4B97A579" w14:textId="77777777" w:rsidR="003F5D83" w:rsidRPr="00E4197D" w:rsidRDefault="003F5D83" w:rsidP="003F5D83">
            <w:pPr>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 xml:space="preserve">РР АТО </w:t>
            </w:r>
            <w:proofErr w:type="spellStart"/>
            <w:r w:rsidRPr="00E4197D">
              <w:rPr>
                <w:rFonts w:ascii="Times New Roman" w:hAnsi="Times New Roman" w:cs="Times New Roman"/>
                <w:kern w:val="2"/>
                <w:sz w:val="24"/>
                <w:szCs w:val="24"/>
                <w14:ligatures w14:val="standardContextual"/>
              </w:rPr>
              <w:t>Гагаузия</w:t>
            </w:r>
            <w:proofErr w:type="spellEnd"/>
          </w:p>
        </w:tc>
        <w:tc>
          <w:tcPr>
            <w:tcW w:w="0" w:type="auto"/>
            <w:noWrap/>
            <w:vAlign w:val="center"/>
            <w:hideMark/>
          </w:tcPr>
          <w:p w14:paraId="13B3DE7D"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2,3</w:t>
            </w:r>
          </w:p>
        </w:tc>
        <w:tc>
          <w:tcPr>
            <w:tcW w:w="0" w:type="auto"/>
            <w:noWrap/>
            <w:vAlign w:val="center"/>
            <w:hideMark/>
          </w:tcPr>
          <w:p w14:paraId="766B2F7C"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2,3</w:t>
            </w:r>
          </w:p>
        </w:tc>
        <w:tc>
          <w:tcPr>
            <w:tcW w:w="0" w:type="auto"/>
            <w:noWrap/>
            <w:vAlign w:val="center"/>
            <w:hideMark/>
          </w:tcPr>
          <w:p w14:paraId="09098C3B"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2,3</w:t>
            </w:r>
          </w:p>
        </w:tc>
        <w:tc>
          <w:tcPr>
            <w:tcW w:w="0" w:type="auto"/>
            <w:noWrap/>
            <w:vAlign w:val="center"/>
            <w:hideMark/>
          </w:tcPr>
          <w:p w14:paraId="4E55615D"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2,3</w:t>
            </w:r>
          </w:p>
        </w:tc>
        <w:tc>
          <w:tcPr>
            <w:tcW w:w="0" w:type="auto"/>
            <w:noWrap/>
            <w:vAlign w:val="center"/>
            <w:hideMark/>
          </w:tcPr>
          <w:p w14:paraId="3C8513E3"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2,4</w:t>
            </w:r>
          </w:p>
        </w:tc>
      </w:tr>
    </w:tbl>
    <w:p w14:paraId="603A1725" w14:textId="77777777" w:rsidR="003F5D83" w:rsidRPr="00423BEE" w:rsidRDefault="003F5D83" w:rsidP="003F5D83">
      <w:pPr>
        <w:spacing w:after="0" w:line="240" w:lineRule="auto"/>
        <w:ind w:right="-22"/>
        <w:jc w:val="both"/>
        <w:rPr>
          <w:rFonts w:ascii="Times New Roman" w:hAnsi="Times New Roman" w:cs="Times New Roman"/>
          <w:i/>
          <w:iCs/>
          <w:kern w:val="2"/>
          <w:sz w:val="16"/>
          <w:szCs w:val="16"/>
          <w14:ligatures w14:val="standardContextual"/>
        </w:rPr>
      </w:pPr>
      <w:proofErr w:type="spellStart"/>
      <w:r w:rsidRPr="00423BEE">
        <w:rPr>
          <w:rFonts w:ascii="Times New Roman" w:hAnsi="Times New Roman" w:cs="Times New Roman"/>
          <w:i/>
          <w:iCs/>
          <w:kern w:val="2"/>
          <w:sz w:val="16"/>
          <w:szCs w:val="16"/>
          <w14:ligatures w14:val="standardContextual"/>
        </w:rPr>
        <w:t>Источник</w:t>
      </w:r>
      <w:proofErr w:type="spellEnd"/>
      <w:r w:rsidRPr="00423BEE">
        <w:rPr>
          <w:rFonts w:ascii="Times New Roman" w:hAnsi="Times New Roman" w:cs="Times New Roman"/>
          <w:i/>
          <w:iCs/>
          <w:kern w:val="2"/>
          <w:sz w:val="16"/>
          <w:szCs w:val="16"/>
          <w14:ligatures w14:val="standardContextual"/>
        </w:rPr>
        <w:t xml:space="preserve">: Banca de date </w:t>
      </w:r>
      <w:proofErr w:type="spellStart"/>
      <w:r w:rsidRPr="00423BEE">
        <w:rPr>
          <w:rFonts w:ascii="Times New Roman" w:hAnsi="Times New Roman" w:cs="Times New Roman"/>
          <w:i/>
          <w:iCs/>
          <w:kern w:val="2"/>
          <w:sz w:val="16"/>
          <w:szCs w:val="16"/>
          <w14:ligatures w14:val="standardContextual"/>
        </w:rPr>
        <w:t>statistică</w:t>
      </w:r>
      <w:proofErr w:type="spellEnd"/>
      <w:r w:rsidRPr="00423BEE">
        <w:rPr>
          <w:rFonts w:ascii="Times New Roman" w:hAnsi="Times New Roman" w:cs="Times New Roman"/>
          <w:i/>
          <w:iCs/>
          <w:kern w:val="2"/>
          <w:sz w:val="16"/>
          <w:szCs w:val="16"/>
          <w14:ligatures w14:val="standardContextual"/>
        </w:rPr>
        <w:t xml:space="preserve"> </w:t>
      </w:r>
      <w:proofErr w:type="spellStart"/>
      <w:r w:rsidRPr="00423BEE">
        <w:rPr>
          <w:rFonts w:ascii="Times New Roman" w:hAnsi="Times New Roman" w:cs="Times New Roman"/>
          <w:i/>
          <w:iCs/>
          <w:kern w:val="2"/>
          <w:sz w:val="16"/>
          <w:szCs w:val="16"/>
          <w14:ligatures w14:val="standardContextual"/>
        </w:rPr>
        <w:t>StatBank</w:t>
      </w:r>
      <w:proofErr w:type="spellEnd"/>
      <w:r w:rsidRPr="00423BEE">
        <w:rPr>
          <w:rFonts w:ascii="Times New Roman" w:hAnsi="Times New Roman" w:cs="Times New Roman"/>
          <w:i/>
          <w:iCs/>
          <w:kern w:val="2"/>
          <w:sz w:val="16"/>
          <w:szCs w:val="16"/>
          <w14:ligatures w14:val="standardContextual"/>
        </w:rPr>
        <w:t xml:space="preserve">. </w:t>
      </w:r>
      <w:proofErr w:type="spellStart"/>
      <w:r w:rsidRPr="00423BEE">
        <w:rPr>
          <w:rFonts w:ascii="Times New Roman" w:hAnsi="Times New Roman" w:cs="Times New Roman"/>
          <w:i/>
          <w:iCs/>
          <w:kern w:val="2"/>
          <w:sz w:val="16"/>
          <w:szCs w:val="16"/>
          <w14:ligatures w14:val="standardContextual"/>
        </w:rPr>
        <w:t>Structura</w:t>
      </w:r>
      <w:proofErr w:type="spellEnd"/>
      <w:r w:rsidRPr="00423BEE">
        <w:rPr>
          <w:rFonts w:ascii="Times New Roman" w:hAnsi="Times New Roman" w:cs="Times New Roman"/>
          <w:i/>
          <w:iCs/>
          <w:kern w:val="2"/>
          <w:sz w:val="16"/>
          <w:szCs w:val="16"/>
          <w14:ligatures w14:val="standardContextual"/>
        </w:rPr>
        <w:t xml:space="preserve"> </w:t>
      </w:r>
      <w:proofErr w:type="spellStart"/>
      <w:r w:rsidRPr="00423BEE">
        <w:rPr>
          <w:rFonts w:ascii="Times New Roman" w:hAnsi="Times New Roman" w:cs="Times New Roman"/>
          <w:i/>
          <w:iCs/>
          <w:kern w:val="2"/>
          <w:sz w:val="16"/>
          <w:szCs w:val="16"/>
          <w14:ligatures w14:val="standardContextual"/>
        </w:rPr>
        <w:t>activităților</w:t>
      </w:r>
      <w:proofErr w:type="spellEnd"/>
      <w:r w:rsidRPr="00423BEE">
        <w:rPr>
          <w:rFonts w:ascii="Times New Roman" w:hAnsi="Times New Roman" w:cs="Times New Roman"/>
          <w:i/>
          <w:iCs/>
          <w:kern w:val="2"/>
          <w:sz w:val="16"/>
          <w:szCs w:val="16"/>
          <w14:ligatures w14:val="standardContextual"/>
        </w:rPr>
        <w:t xml:space="preserve"> </w:t>
      </w:r>
      <w:proofErr w:type="spellStart"/>
      <w:r w:rsidRPr="00423BEE">
        <w:rPr>
          <w:rFonts w:ascii="Times New Roman" w:hAnsi="Times New Roman" w:cs="Times New Roman"/>
          <w:i/>
          <w:iCs/>
          <w:kern w:val="2"/>
          <w:sz w:val="16"/>
          <w:szCs w:val="16"/>
          <w14:ligatures w14:val="standardContextual"/>
        </w:rPr>
        <w:t>economice</w:t>
      </w:r>
      <w:proofErr w:type="spellEnd"/>
      <w:r w:rsidRPr="00423BEE">
        <w:rPr>
          <w:rFonts w:ascii="Times New Roman" w:hAnsi="Times New Roman" w:cs="Times New Roman"/>
          <w:i/>
          <w:iCs/>
          <w:kern w:val="2"/>
          <w:sz w:val="16"/>
          <w:szCs w:val="16"/>
          <w14:ligatures w14:val="standardContextual"/>
        </w:rPr>
        <w:t xml:space="preserve"> pe </w:t>
      </w:r>
      <w:proofErr w:type="spellStart"/>
      <w:r w:rsidRPr="00423BEE">
        <w:rPr>
          <w:rFonts w:ascii="Times New Roman" w:hAnsi="Times New Roman" w:cs="Times New Roman"/>
          <w:i/>
          <w:iCs/>
          <w:kern w:val="2"/>
          <w:sz w:val="16"/>
          <w:szCs w:val="16"/>
          <w14:ligatures w14:val="standardContextual"/>
        </w:rPr>
        <w:t>regiuni</w:t>
      </w:r>
      <w:proofErr w:type="spellEnd"/>
      <w:r w:rsidRPr="00423BEE">
        <w:rPr>
          <w:rFonts w:ascii="Times New Roman" w:hAnsi="Times New Roman" w:cs="Times New Roman"/>
          <w:i/>
          <w:iCs/>
          <w:kern w:val="2"/>
          <w:sz w:val="16"/>
          <w:szCs w:val="16"/>
          <w14:ligatures w14:val="standardContextual"/>
        </w:rPr>
        <w:t xml:space="preserve"> de </w:t>
      </w:r>
      <w:proofErr w:type="spellStart"/>
      <w:r w:rsidRPr="00423BEE">
        <w:rPr>
          <w:rFonts w:ascii="Times New Roman" w:hAnsi="Times New Roman" w:cs="Times New Roman"/>
          <w:i/>
          <w:iCs/>
          <w:kern w:val="2"/>
          <w:sz w:val="16"/>
          <w:szCs w:val="16"/>
          <w14:ligatures w14:val="standardContextual"/>
        </w:rPr>
        <w:t>dezvoltare</w:t>
      </w:r>
      <w:proofErr w:type="spellEnd"/>
      <w:r w:rsidRPr="00423BEE">
        <w:rPr>
          <w:rFonts w:ascii="Times New Roman" w:hAnsi="Times New Roman" w:cs="Times New Roman"/>
          <w:i/>
          <w:iCs/>
          <w:kern w:val="2"/>
          <w:sz w:val="16"/>
          <w:szCs w:val="16"/>
          <w14:ligatures w14:val="standardContextual"/>
        </w:rPr>
        <w:t>, %, 2019–2023 [</w:t>
      </w:r>
      <w:proofErr w:type="spellStart"/>
      <w:r w:rsidRPr="00423BEE">
        <w:rPr>
          <w:rFonts w:ascii="Times New Roman" w:hAnsi="Times New Roman" w:cs="Times New Roman"/>
          <w:i/>
          <w:iCs/>
          <w:kern w:val="2"/>
          <w:sz w:val="16"/>
          <w:szCs w:val="16"/>
          <w14:ligatures w14:val="standardContextual"/>
        </w:rPr>
        <w:t>resursă</w:t>
      </w:r>
      <w:proofErr w:type="spellEnd"/>
      <w:r w:rsidRPr="00423BEE">
        <w:rPr>
          <w:rFonts w:ascii="Times New Roman" w:hAnsi="Times New Roman" w:cs="Times New Roman"/>
          <w:i/>
          <w:iCs/>
          <w:kern w:val="2"/>
          <w:sz w:val="16"/>
          <w:szCs w:val="16"/>
          <w14:ligatures w14:val="standardContextual"/>
        </w:rPr>
        <w:t xml:space="preserve"> </w:t>
      </w:r>
      <w:proofErr w:type="spellStart"/>
      <w:r w:rsidRPr="00423BEE">
        <w:rPr>
          <w:rFonts w:ascii="Times New Roman" w:hAnsi="Times New Roman" w:cs="Times New Roman"/>
          <w:i/>
          <w:iCs/>
          <w:kern w:val="2"/>
          <w:sz w:val="16"/>
          <w:szCs w:val="16"/>
          <w14:ligatures w14:val="standardContextual"/>
        </w:rPr>
        <w:t>electronică</w:t>
      </w:r>
      <w:proofErr w:type="spellEnd"/>
      <w:r w:rsidRPr="00423BEE">
        <w:rPr>
          <w:rFonts w:ascii="Times New Roman" w:hAnsi="Times New Roman" w:cs="Times New Roman"/>
          <w:i/>
          <w:iCs/>
          <w:kern w:val="2"/>
          <w:sz w:val="16"/>
          <w:szCs w:val="16"/>
          <w14:ligatures w14:val="standardContextual"/>
        </w:rPr>
        <w:t xml:space="preserve">]. – </w:t>
      </w:r>
      <w:proofErr w:type="spellStart"/>
      <w:r w:rsidRPr="00423BEE">
        <w:rPr>
          <w:rFonts w:ascii="Times New Roman" w:hAnsi="Times New Roman" w:cs="Times New Roman"/>
          <w:i/>
          <w:iCs/>
          <w:kern w:val="2"/>
          <w:sz w:val="16"/>
          <w:szCs w:val="16"/>
          <w14:ligatures w14:val="standardContextual"/>
        </w:rPr>
        <w:t>Disponibil</w:t>
      </w:r>
      <w:proofErr w:type="spellEnd"/>
      <w:r w:rsidRPr="00423BEE">
        <w:rPr>
          <w:rFonts w:ascii="Times New Roman" w:hAnsi="Times New Roman" w:cs="Times New Roman"/>
          <w:i/>
          <w:iCs/>
          <w:kern w:val="2"/>
          <w:sz w:val="16"/>
          <w:szCs w:val="16"/>
          <w14:ligatures w14:val="standardContextual"/>
        </w:rPr>
        <w:t>:</w:t>
      </w:r>
    </w:p>
    <w:p w14:paraId="2F96D09E" w14:textId="77777777" w:rsidR="003F5D83" w:rsidRPr="00423BEE" w:rsidRDefault="00497744" w:rsidP="003F5D83">
      <w:pPr>
        <w:spacing w:after="0" w:line="240" w:lineRule="auto"/>
        <w:ind w:right="-22"/>
        <w:jc w:val="both"/>
        <w:rPr>
          <w:rFonts w:ascii="Times New Roman" w:hAnsi="Times New Roman" w:cs="Times New Roman"/>
          <w:i/>
          <w:iCs/>
          <w:kern w:val="2"/>
          <w:sz w:val="16"/>
          <w:szCs w:val="16"/>
          <w14:ligatures w14:val="standardContextual"/>
        </w:rPr>
      </w:pPr>
      <w:hyperlink r:id="rId15" w:history="1">
        <w:r w:rsidR="003F5D83" w:rsidRPr="00423BEE">
          <w:rPr>
            <w:rFonts w:ascii="Times New Roman" w:hAnsi="Times New Roman" w:cs="Times New Roman"/>
            <w:i/>
            <w:iCs/>
            <w:color w:val="0563C1" w:themeColor="hyperlink"/>
            <w:kern w:val="2"/>
            <w:sz w:val="16"/>
            <w:szCs w:val="16"/>
            <w:u w:val="single"/>
            <w14:ligatures w14:val="standardContextual"/>
          </w:rPr>
          <w:t>https://statbank.statistica.md/PxWeb/pxweb/ro/60%20Statistica%20regionala/60%20Statistica%20regionala__13%20CNT/CNT270300reg.px/</w:t>
        </w:r>
      </w:hyperlink>
      <w:r w:rsidR="003F5D83" w:rsidRPr="00423BEE">
        <w:rPr>
          <w:rFonts w:ascii="Times New Roman" w:hAnsi="Times New Roman" w:cs="Times New Roman"/>
          <w:i/>
          <w:iCs/>
          <w:kern w:val="2"/>
          <w:sz w:val="16"/>
          <w:szCs w:val="16"/>
          <w14:ligatures w14:val="standardContextual"/>
        </w:rPr>
        <w:t xml:space="preserve"> </w:t>
      </w:r>
    </w:p>
    <w:p w14:paraId="47CDFFA3" w14:textId="77777777" w:rsidR="003F5D83" w:rsidRPr="00423BEE" w:rsidRDefault="003F5D83" w:rsidP="003F5D83">
      <w:pPr>
        <w:spacing w:after="0" w:line="240" w:lineRule="auto"/>
        <w:ind w:right="-22"/>
        <w:jc w:val="both"/>
        <w:rPr>
          <w:rFonts w:ascii="Times New Roman" w:hAnsi="Times New Roman" w:cs="Times New Roman"/>
          <w:kern w:val="2"/>
          <w:sz w:val="16"/>
          <w:szCs w:val="16"/>
          <w:lang w:val="ru-RU"/>
          <w14:ligatures w14:val="standardContextual"/>
        </w:rPr>
      </w:pPr>
      <w:r w:rsidRPr="00423BEE">
        <w:rPr>
          <w:rFonts w:ascii="Times New Roman" w:hAnsi="Times New Roman" w:cs="Times New Roman"/>
          <w:i/>
          <w:iCs/>
          <w:kern w:val="2"/>
          <w:sz w:val="16"/>
          <w:szCs w:val="16"/>
          <w:lang w:val="ru-RU"/>
          <w14:ligatures w14:val="standardContextual"/>
        </w:rPr>
        <w:t xml:space="preserve">*Примечание: по состоянию на дату обращения актуальные официальные статистические данные в базе </w:t>
      </w:r>
      <w:proofErr w:type="spellStart"/>
      <w:r w:rsidRPr="00423BEE">
        <w:rPr>
          <w:rFonts w:ascii="Times New Roman" w:hAnsi="Times New Roman" w:cs="Times New Roman"/>
          <w:i/>
          <w:iCs/>
          <w:kern w:val="2"/>
          <w:sz w:val="16"/>
          <w:szCs w:val="16"/>
          <w14:ligatures w14:val="standardContextual"/>
        </w:rPr>
        <w:t>StatBank</w:t>
      </w:r>
      <w:proofErr w:type="spellEnd"/>
      <w:r w:rsidRPr="00423BEE">
        <w:rPr>
          <w:rFonts w:ascii="Times New Roman" w:hAnsi="Times New Roman" w:cs="Times New Roman"/>
          <w:i/>
          <w:iCs/>
          <w:kern w:val="2"/>
          <w:sz w:val="16"/>
          <w:szCs w:val="16"/>
          <w:lang w:val="ru-RU"/>
          <w14:ligatures w14:val="standardContextual"/>
        </w:rPr>
        <w:t xml:space="preserve"> ограничены периодом до 2023 года включительно.</w:t>
      </w:r>
    </w:p>
    <w:p w14:paraId="44D4D992" w14:textId="77777777" w:rsidR="00F55F48" w:rsidRDefault="00F55F48" w:rsidP="003F5D83">
      <w:pPr>
        <w:spacing w:after="0" w:line="240" w:lineRule="auto"/>
        <w:ind w:firstLine="709"/>
        <w:jc w:val="both"/>
        <w:rPr>
          <w:rFonts w:ascii="Times New Roman" w:hAnsi="Times New Roman" w:cs="Times New Roman"/>
          <w:kern w:val="2"/>
          <w:sz w:val="24"/>
          <w:szCs w:val="24"/>
          <w:lang w:val="ru-RU"/>
          <w14:ligatures w14:val="standardContextual"/>
        </w:rPr>
      </w:pPr>
    </w:p>
    <w:p w14:paraId="34AB8936" w14:textId="77777777" w:rsidR="003F5D83" w:rsidRPr="00E4197D"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E4197D">
        <w:rPr>
          <w:rFonts w:ascii="Times New Roman" w:hAnsi="Times New Roman" w:cs="Times New Roman"/>
          <w:kern w:val="2"/>
          <w:sz w:val="24"/>
          <w:szCs w:val="24"/>
          <w:lang w:val="ru-RU"/>
          <w14:ligatures w14:val="standardContextual"/>
        </w:rPr>
        <w:t xml:space="preserve">Анализ </w:t>
      </w:r>
      <w:r>
        <w:rPr>
          <w:rFonts w:ascii="Times New Roman" w:hAnsi="Times New Roman" w:cs="Times New Roman"/>
          <w:kern w:val="2"/>
          <w:sz w:val="24"/>
          <w:szCs w:val="24"/>
          <w:lang w:val="ru-RU"/>
          <w14:ligatures w14:val="standardContextual"/>
        </w:rPr>
        <w:t>доли</w:t>
      </w:r>
      <w:r w:rsidRPr="00E4197D">
        <w:rPr>
          <w:rFonts w:ascii="Times New Roman" w:hAnsi="Times New Roman" w:cs="Times New Roman"/>
          <w:kern w:val="2"/>
          <w:sz w:val="24"/>
          <w:szCs w:val="24"/>
          <w:lang w:val="ru-RU"/>
          <w14:ligatures w14:val="standardContextual"/>
        </w:rPr>
        <w:t xml:space="preserve"> РВВП</w:t>
      </w:r>
      <w:r>
        <w:rPr>
          <w:rFonts w:ascii="Times New Roman" w:hAnsi="Times New Roman" w:cs="Times New Roman"/>
          <w:kern w:val="2"/>
          <w:sz w:val="24"/>
          <w:szCs w:val="24"/>
          <w:lang w:val="ru-RU"/>
          <w14:ligatures w14:val="standardContextual"/>
        </w:rPr>
        <w:t xml:space="preserve"> в общем по стране</w:t>
      </w:r>
      <w:r w:rsidRPr="00E4197D">
        <w:rPr>
          <w:rFonts w:ascii="Times New Roman" w:hAnsi="Times New Roman" w:cs="Times New Roman"/>
          <w:kern w:val="2"/>
          <w:sz w:val="24"/>
          <w:szCs w:val="24"/>
          <w:lang w:val="ru-RU"/>
          <w14:ligatures w14:val="standardContextual"/>
        </w:rPr>
        <w:t xml:space="preserve"> показывает значительную концентрацию экономической активности в муниципии Кишинёв, на который в 2019–2023 гг. приходится более 60% общего объема РВВП (от 60,0% до 62,4%) страны. Регионы Север и Центр занимают второстепенные позиции с относительно стабильной долей — в пределах 14,4–15,8% и 14,6–15,0% соответственно. Регион Юг характеризуется более низкой долей (6,4–7,0%), что отражает меньшие масштабы экономической активности.</w:t>
      </w:r>
    </w:p>
    <w:p w14:paraId="33BBA7EC" w14:textId="77777777" w:rsidR="003F5D83" w:rsidRPr="00E4197D"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E4197D">
        <w:rPr>
          <w:rFonts w:ascii="Times New Roman" w:hAnsi="Times New Roman" w:cs="Times New Roman"/>
          <w:kern w:val="2"/>
          <w:sz w:val="24"/>
          <w:szCs w:val="24"/>
          <w:lang w:val="ru-RU"/>
          <w14:ligatures w14:val="standardContextual"/>
        </w:rPr>
        <w:t xml:space="preserve">На этом фоне АТО Гагаузия занимает наименьшую долю в структуре РВВП — около 2,3–2,4% на протяжении всего анализируемого периода. Несмотря на рост абсолютных объемов РВВП (см.табл.2), доля региона остается практически неизменной, что говорит об отсутствии существенных структурных изменений и сохранении периферийной роли региона в экономике страны. </w:t>
      </w:r>
    </w:p>
    <w:p w14:paraId="4125D144" w14:textId="77777777" w:rsidR="003F5D83"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E4197D">
        <w:rPr>
          <w:rFonts w:ascii="Times New Roman" w:hAnsi="Times New Roman" w:cs="Times New Roman"/>
          <w:kern w:val="2"/>
          <w:sz w:val="24"/>
          <w:szCs w:val="24"/>
          <w:lang w:val="ru-RU"/>
          <w14:ligatures w14:val="standardContextual"/>
        </w:rPr>
        <w:t>Уровень экономического развития регионов также характеризуется показателем РВВП на душу населения, данные по которому представлены в таблице</w:t>
      </w:r>
      <w:r>
        <w:rPr>
          <w:rFonts w:ascii="Times New Roman" w:hAnsi="Times New Roman" w:cs="Times New Roman"/>
          <w:kern w:val="2"/>
          <w:sz w:val="24"/>
          <w:szCs w:val="24"/>
          <w:lang w:val="ru-RU"/>
          <w14:ligatures w14:val="standardContextual"/>
        </w:rPr>
        <w:t xml:space="preserve"> 2.4.</w:t>
      </w:r>
    </w:p>
    <w:p w14:paraId="62D9F0F2" w14:textId="77777777" w:rsidR="007451C2" w:rsidRPr="00E4197D" w:rsidRDefault="007451C2" w:rsidP="003F5D83">
      <w:pPr>
        <w:spacing w:after="0" w:line="240" w:lineRule="auto"/>
        <w:ind w:firstLine="709"/>
        <w:jc w:val="both"/>
        <w:rPr>
          <w:rFonts w:ascii="Times New Roman" w:hAnsi="Times New Roman" w:cs="Times New Roman"/>
          <w:kern w:val="2"/>
          <w:sz w:val="24"/>
          <w:szCs w:val="24"/>
          <w:lang w:val="ru-RU"/>
          <w14:ligatures w14:val="standardContextual"/>
        </w:rPr>
      </w:pPr>
    </w:p>
    <w:p w14:paraId="5DFD6C8C" w14:textId="77777777" w:rsidR="00F55F48" w:rsidRDefault="00F55F48" w:rsidP="003F5D83">
      <w:pPr>
        <w:spacing w:after="0" w:line="240" w:lineRule="auto"/>
        <w:jc w:val="center"/>
        <w:rPr>
          <w:rFonts w:ascii="Times New Roman" w:hAnsi="Times New Roman" w:cs="Times New Roman"/>
          <w:b/>
          <w:bCs/>
          <w:kern w:val="2"/>
          <w:sz w:val="24"/>
          <w:szCs w:val="24"/>
          <w:lang w:val="ru-RU"/>
          <w14:ligatures w14:val="standardContextual"/>
        </w:rPr>
      </w:pPr>
    </w:p>
    <w:p w14:paraId="5E3A21A1" w14:textId="77777777" w:rsidR="003F5D83" w:rsidRDefault="003F5D83" w:rsidP="003F5D83">
      <w:pPr>
        <w:spacing w:after="0" w:line="240" w:lineRule="auto"/>
        <w:jc w:val="center"/>
        <w:rPr>
          <w:rFonts w:ascii="Times New Roman" w:hAnsi="Times New Roman" w:cs="Times New Roman"/>
          <w:b/>
          <w:bCs/>
          <w:kern w:val="2"/>
          <w:sz w:val="24"/>
          <w:szCs w:val="24"/>
          <w:lang w:val="ru-RU"/>
          <w14:ligatures w14:val="standardContextual"/>
        </w:rPr>
      </w:pPr>
      <w:r w:rsidRPr="00E4197D">
        <w:rPr>
          <w:rFonts w:ascii="Times New Roman" w:hAnsi="Times New Roman" w:cs="Times New Roman"/>
          <w:b/>
          <w:bCs/>
          <w:kern w:val="2"/>
          <w:sz w:val="24"/>
          <w:szCs w:val="24"/>
          <w:lang w:val="ru-RU"/>
          <w14:ligatures w14:val="standardContextual"/>
        </w:rPr>
        <w:t>Таблица</w:t>
      </w:r>
      <w:r>
        <w:rPr>
          <w:rFonts w:ascii="Times New Roman" w:hAnsi="Times New Roman" w:cs="Times New Roman"/>
          <w:b/>
          <w:bCs/>
          <w:kern w:val="2"/>
          <w:sz w:val="24"/>
          <w:szCs w:val="24"/>
          <w:lang w:val="ru-RU"/>
          <w14:ligatures w14:val="standardContextual"/>
        </w:rPr>
        <w:t xml:space="preserve"> 2.4.</w:t>
      </w:r>
      <w:r w:rsidRPr="00E4197D">
        <w:rPr>
          <w:rFonts w:ascii="Times New Roman" w:hAnsi="Times New Roman" w:cs="Times New Roman"/>
          <w:b/>
          <w:bCs/>
          <w:kern w:val="2"/>
          <w:sz w:val="24"/>
          <w:szCs w:val="24"/>
          <w:lang w:val="ru-RU"/>
          <w14:ligatures w14:val="standardContextual"/>
        </w:rPr>
        <w:t xml:space="preserve"> РВВП на душу населения по регионам развития Республики Молдова, </w:t>
      </w:r>
    </w:p>
    <w:p w14:paraId="77291778" w14:textId="77777777" w:rsidR="003F5D83" w:rsidRDefault="003F5D83" w:rsidP="003F5D83">
      <w:pPr>
        <w:spacing w:after="0" w:line="240" w:lineRule="auto"/>
        <w:jc w:val="center"/>
        <w:rPr>
          <w:rFonts w:ascii="Times New Roman" w:hAnsi="Times New Roman" w:cs="Times New Roman"/>
          <w:b/>
          <w:bCs/>
          <w:kern w:val="2"/>
          <w:sz w:val="24"/>
          <w:szCs w:val="24"/>
          <w:lang w:val="ru-RU"/>
          <w14:ligatures w14:val="standardContextual"/>
        </w:rPr>
      </w:pPr>
      <w:r w:rsidRPr="00E4197D">
        <w:rPr>
          <w:rFonts w:ascii="Times New Roman" w:hAnsi="Times New Roman" w:cs="Times New Roman"/>
          <w:b/>
          <w:bCs/>
          <w:kern w:val="2"/>
          <w:sz w:val="24"/>
          <w:szCs w:val="24"/>
          <w:lang w:val="ru-RU"/>
          <w14:ligatures w14:val="standardContextual"/>
        </w:rPr>
        <w:t>2019–2023 гг., леев/чел.</w:t>
      </w:r>
    </w:p>
    <w:p w14:paraId="7E764BB4" w14:textId="77777777" w:rsidR="007451C2" w:rsidRPr="00E4197D" w:rsidRDefault="007451C2" w:rsidP="003F5D83">
      <w:pPr>
        <w:spacing w:after="0" w:line="240" w:lineRule="auto"/>
        <w:jc w:val="center"/>
        <w:rPr>
          <w:rFonts w:ascii="Times New Roman" w:hAnsi="Times New Roman" w:cs="Times New Roman"/>
          <w:b/>
          <w:bCs/>
          <w:kern w:val="2"/>
          <w:sz w:val="24"/>
          <w:szCs w:val="24"/>
          <w:lang w:val="ru-RU"/>
          <w14:ligatures w14:val="standardContextual"/>
        </w:rPr>
      </w:pPr>
    </w:p>
    <w:tbl>
      <w:tblPr>
        <w:tblW w:w="9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1346"/>
        <w:gridCol w:w="1346"/>
        <w:gridCol w:w="1346"/>
        <w:gridCol w:w="1346"/>
        <w:gridCol w:w="1346"/>
      </w:tblGrid>
      <w:tr w:rsidR="003F5D83" w:rsidRPr="00E4197D" w14:paraId="3577AABB" w14:textId="77777777" w:rsidTr="00F55F48">
        <w:trPr>
          <w:trHeight w:val="274"/>
        </w:trPr>
        <w:tc>
          <w:tcPr>
            <w:tcW w:w="0" w:type="auto"/>
            <w:hideMark/>
          </w:tcPr>
          <w:p w14:paraId="1B433500" w14:textId="77777777" w:rsidR="003F5D83" w:rsidRPr="00E4197D" w:rsidRDefault="003F5D83" w:rsidP="003F5D83">
            <w:pPr>
              <w:jc w:val="center"/>
              <w:rPr>
                <w:rFonts w:ascii="Times New Roman" w:hAnsi="Times New Roman" w:cs="Times New Roman"/>
                <w:b/>
                <w:bCs/>
                <w:kern w:val="2"/>
                <w:sz w:val="24"/>
                <w:szCs w:val="24"/>
                <w:lang w:val="ru-RU"/>
                <w14:ligatures w14:val="standardContextual"/>
              </w:rPr>
            </w:pPr>
            <w:r w:rsidRPr="00E4197D">
              <w:rPr>
                <w:rFonts w:ascii="Times New Roman" w:hAnsi="Times New Roman" w:cs="Times New Roman"/>
                <w:b/>
                <w:bCs/>
                <w:kern w:val="2"/>
                <w:sz w:val="24"/>
                <w:szCs w:val="24"/>
                <w:lang w:val="ru-RU"/>
                <w14:ligatures w14:val="standardContextual"/>
              </w:rPr>
              <w:t>Регион</w:t>
            </w:r>
          </w:p>
        </w:tc>
        <w:tc>
          <w:tcPr>
            <w:tcW w:w="0" w:type="auto"/>
            <w:hideMark/>
          </w:tcPr>
          <w:p w14:paraId="7C54F72B" w14:textId="77777777" w:rsidR="003F5D83" w:rsidRPr="00E4197D" w:rsidRDefault="003F5D83" w:rsidP="003F5D83">
            <w:pPr>
              <w:jc w:val="center"/>
              <w:rPr>
                <w:rFonts w:ascii="Times New Roman" w:hAnsi="Times New Roman" w:cs="Times New Roman"/>
                <w:b/>
                <w:bCs/>
                <w:kern w:val="2"/>
                <w:sz w:val="24"/>
                <w:szCs w:val="24"/>
                <w14:ligatures w14:val="standardContextual"/>
              </w:rPr>
            </w:pPr>
            <w:r w:rsidRPr="00E4197D">
              <w:rPr>
                <w:rFonts w:ascii="Times New Roman" w:hAnsi="Times New Roman" w:cs="Times New Roman"/>
                <w:b/>
                <w:bCs/>
                <w:kern w:val="2"/>
                <w:sz w:val="24"/>
                <w:szCs w:val="24"/>
                <w14:ligatures w14:val="standardContextual"/>
              </w:rPr>
              <w:t>2019</w:t>
            </w:r>
          </w:p>
        </w:tc>
        <w:tc>
          <w:tcPr>
            <w:tcW w:w="0" w:type="auto"/>
            <w:hideMark/>
          </w:tcPr>
          <w:p w14:paraId="629B3956" w14:textId="77777777" w:rsidR="003F5D83" w:rsidRPr="00E4197D" w:rsidRDefault="003F5D83" w:rsidP="003F5D83">
            <w:pPr>
              <w:jc w:val="center"/>
              <w:rPr>
                <w:rFonts w:ascii="Times New Roman" w:hAnsi="Times New Roman" w:cs="Times New Roman"/>
                <w:b/>
                <w:bCs/>
                <w:kern w:val="2"/>
                <w:sz w:val="24"/>
                <w:szCs w:val="24"/>
                <w14:ligatures w14:val="standardContextual"/>
              </w:rPr>
            </w:pPr>
            <w:r w:rsidRPr="00E4197D">
              <w:rPr>
                <w:rFonts w:ascii="Times New Roman" w:hAnsi="Times New Roman" w:cs="Times New Roman"/>
                <w:b/>
                <w:bCs/>
                <w:kern w:val="2"/>
                <w:sz w:val="24"/>
                <w:szCs w:val="24"/>
                <w14:ligatures w14:val="standardContextual"/>
              </w:rPr>
              <w:t>2020</w:t>
            </w:r>
          </w:p>
        </w:tc>
        <w:tc>
          <w:tcPr>
            <w:tcW w:w="0" w:type="auto"/>
            <w:hideMark/>
          </w:tcPr>
          <w:p w14:paraId="77F376E0" w14:textId="77777777" w:rsidR="003F5D83" w:rsidRPr="00E4197D" w:rsidRDefault="003F5D83" w:rsidP="003F5D83">
            <w:pPr>
              <w:jc w:val="center"/>
              <w:rPr>
                <w:rFonts w:ascii="Times New Roman" w:hAnsi="Times New Roman" w:cs="Times New Roman"/>
                <w:b/>
                <w:bCs/>
                <w:kern w:val="2"/>
                <w:sz w:val="24"/>
                <w:szCs w:val="24"/>
                <w14:ligatures w14:val="standardContextual"/>
              </w:rPr>
            </w:pPr>
            <w:r w:rsidRPr="00E4197D">
              <w:rPr>
                <w:rFonts w:ascii="Times New Roman" w:hAnsi="Times New Roman" w:cs="Times New Roman"/>
                <w:b/>
                <w:bCs/>
                <w:kern w:val="2"/>
                <w:sz w:val="24"/>
                <w:szCs w:val="24"/>
                <w14:ligatures w14:val="standardContextual"/>
              </w:rPr>
              <w:t>2021</w:t>
            </w:r>
          </w:p>
        </w:tc>
        <w:tc>
          <w:tcPr>
            <w:tcW w:w="0" w:type="auto"/>
            <w:hideMark/>
          </w:tcPr>
          <w:p w14:paraId="52245906" w14:textId="77777777" w:rsidR="003F5D83" w:rsidRPr="00E4197D" w:rsidRDefault="003F5D83" w:rsidP="003F5D83">
            <w:pPr>
              <w:jc w:val="center"/>
              <w:rPr>
                <w:rFonts w:ascii="Times New Roman" w:hAnsi="Times New Roman" w:cs="Times New Roman"/>
                <w:b/>
                <w:bCs/>
                <w:kern w:val="2"/>
                <w:sz w:val="24"/>
                <w:szCs w:val="24"/>
                <w14:ligatures w14:val="standardContextual"/>
              </w:rPr>
            </w:pPr>
            <w:r w:rsidRPr="00E4197D">
              <w:rPr>
                <w:rFonts w:ascii="Times New Roman" w:hAnsi="Times New Roman" w:cs="Times New Roman"/>
                <w:b/>
                <w:bCs/>
                <w:kern w:val="2"/>
                <w:sz w:val="24"/>
                <w:szCs w:val="24"/>
                <w14:ligatures w14:val="standardContextual"/>
              </w:rPr>
              <w:t>2022</w:t>
            </w:r>
          </w:p>
        </w:tc>
        <w:tc>
          <w:tcPr>
            <w:tcW w:w="0" w:type="auto"/>
            <w:hideMark/>
          </w:tcPr>
          <w:p w14:paraId="57781983" w14:textId="77777777" w:rsidR="003F5D83" w:rsidRPr="00E4197D" w:rsidRDefault="003F5D83" w:rsidP="003F5D83">
            <w:pPr>
              <w:jc w:val="center"/>
              <w:rPr>
                <w:rFonts w:ascii="Times New Roman" w:hAnsi="Times New Roman" w:cs="Times New Roman"/>
                <w:b/>
                <w:bCs/>
                <w:kern w:val="2"/>
                <w:sz w:val="24"/>
                <w:szCs w:val="24"/>
                <w14:ligatures w14:val="standardContextual"/>
              </w:rPr>
            </w:pPr>
            <w:r w:rsidRPr="00E4197D">
              <w:rPr>
                <w:rFonts w:ascii="Times New Roman" w:hAnsi="Times New Roman" w:cs="Times New Roman"/>
                <w:b/>
                <w:bCs/>
                <w:kern w:val="2"/>
                <w:sz w:val="24"/>
                <w:szCs w:val="24"/>
                <w14:ligatures w14:val="standardContextual"/>
              </w:rPr>
              <w:t>2023</w:t>
            </w:r>
          </w:p>
        </w:tc>
      </w:tr>
      <w:tr w:rsidR="003F5D83" w:rsidRPr="00E4197D" w14:paraId="65412CC0" w14:textId="77777777" w:rsidTr="00F55F48">
        <w:trPr>
          <w:trHeight w:val="274"/>
        </w:trPr>
        <w:tc>
          <w:tcPr>
            <w:tcW w:w="0" w:type="auto"/>
            <w:hideMark/>
          </w:tcPr>
          <w:p w14:paraId="4ADD903D" w14:textId="77777777" w:rsidR="003F5D83" w:rsidRPr="00E4197D" w:rsidRDefault="003F5D83" w:rsidP="003F5D83">
            <w:pPr>
              <w:rPr>
                <w:rFonts w:ascii="Times New Roman" w:hAnsi="Times New Roman" w:cs="Times New Roman"/>
                <w:kern w:val="2"/>
                <w:sz w:val="24"/>
                <w:szCs w:val="24"/>
                <w:lang w:val="ru-RU"/>
                <w14:ligatures w14:val="standardContextual"/>
              </w:rPr>
            </w:pPr>
            <w:proofErr w:type="spellStart"/>
            <w:r w:rsidRPr="00E4197D">
              <w:rPr>
                <w:rFonts w:ascii="Times New Roman" w:hAnsi="Times New Roman" w:cs="Times New Roman"/>
                <w:kern w:val="2"/>
                <w:sz w:val="24"/>
                <w:szCs w:val="24"/>
                <w14:ligatures w14:val="standardContextual"/>
              </w:rPr>
              <w:t>Всего</w:t>
            </w:r>
            <w:proofErr w:type="spellEnd"/>
            <w:r w:rsidRPr="00E4197D">
              <w:rPr>
                <w:rFonts w:ascii="Times New Roman" w:hAnsi="Times New Roman" w:cs="Times New Roman"/>
                <w:kern w:val="2"/>
                <w:sz w:val="24"/>
                <w:szCs w:val="24"/>
                <w:lang w:val="ru-RU"/>
                <w14:ligatures w14:val="standardContextual"/>
              </w:rPr>
              <w:t xml:space="preserve"> по стране </w:t>
            </w:r>
          </w:p>
        </w:tc>
        <w:tc>
          <w:tcPr>
            <w:tcW w:w="0" w:type="auto"/>
            <w:hideMark/>
          </w:tcPr>
          <w:p w14:paraId="30F358DD"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77 415</w:t>
            </w:r>
          </w:p>
        </w:tc>
        <w:tc>
          <w:tcPr>
            <w:tcW w:w="0" w:type="auto"/>
            <w:hideMark/>
          </w:tcPr>
          <w:p w14:paraId="02A4F4EC"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75 796</w:t>
            </w:r>
          </w:p>
        </w:tc>
        <w:tc>
          <w:tcPr>
            <w:tcW w:w="0" w:type="auto"/>
            <w:hideMark/>
          </w:tcPr>
          <w:p w14:paraId="0D54C506"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93 259</w:t>
            </w:r>
          </w:p>
        </w:tc>
        <w:tc>
          <w:tcPr>
            <w:tcW w:w="0" w:type="auto"/>
            <w:hideMark/>
          </w:tcPr>
          <w:p w14:paraId="08172F02"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108 551</w:t>
            </w:r>
          </w:p>
        </w:tc>
        <w:tc>
          <w:tcPr>
            <w:tcW w:w="0" w:type="auto"/>
            <w:hideMark/>
          </w:tcPr>
          <w:p w14:paraId="7C731031"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123 468</w:t>
            </w:r>
          </w:p>
        </w:tc>
      </w:tr>
      <w:tr w:rsidR="003F5D83" w:rsidRPr="00E4197D" w14:paraId="79265F71" w14:textId="77777777" w:rsidTr="00F55F48">
        <w:trPr>
          <w:trHeight w:val="274"/>
        </w:trPr>
        <w:tc>
          <w:tcPr>
            <w:tcW w:w="0" w:type="auto"/>
            <w:hideMark/>
          </w:tcPr>
          <w:p w14:paraId="105EABED" w14:textId="77777777" w:rsidR="003F5D83" w:rsidRPr="00E4197D" w:rsidRDefault="003F5D83" w:rsidP="003F5D83">
            <w:pPr>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 xml:space="preserve">РР </w:t>
            </w:r>
            <w:proofErr w:type="spellStart"/>
            <w:r w:rsidR="001F0E6B" w:rsidRPr="00E4197D">
              <w:rPr>
                <w:rFonts w:ascii="Times New Roman" w:hAnsi="Times New Roman" w:cs="Times New Roman"/>
                <w:kern w:val="2"/>
                <w:sz w:val="24"/>
                <w:szCs w:val="24"/>
                <w14:ligatures w14:val="standardContextual"/>
              </w:rPr>
              <w:t>Кишинёв</w:t>
            </w:r>
            <w:proofErr w:type="spellEnd"/>
          </w:p>
        </w:tc>
        <w:tc>
          <w:tcPr>
            <w:tcW w:w="0" w:type="auto"/>
            <w:hideMark/>
          </w:tcPr>
          <w:p w14:paraId="1AF66556"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188 385</w:t>
            </w:r>
          </w:p>
        </w:tc>
        <w:tc>
          <w:tcPr>
            <w:tcW w:w="0" w:type="auto"/>
            <w:hideMark/>
          </w:tcPr>
          <w:p w14:paraId="799A5D98"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180 122</w:t>
            </w:r>
          </w:p>
        </w:tc>
        <w:tc>
          <w:tcPr>
            <w:tcW w:w="0" w:type="auto"/>
            <w:hideMark/>
          </w:tcPr>
          <w:p w14:paraId="320589C1"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218 000</w:t>
            </w:r>
          </w:p>
        </w:tc>
        <w:tc>
          <w:tcPr>
            <w:tcW w:w="0" w:type="auto"/>
            <w:hideMark/>
          </w:tcPr>
          <w:p w14:paraId="19827C92"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255 211</w:t>
            </w:r>
          </w:p>
        </w:tc>
        <w:tc>
          <w:tcPr>
            <w:tcW w:w="0" w:type="auto"/>
            <w:hideMark/>
          </w:tcPr>
          <w:p w14:paraId="3DF19D25"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278 199</w:t>
            </w:r>
          </w:p>
        </w:tc>
      </w:tr>
      <w:tr w:rsidR="003F5D83" w:rsidRPr="00E4197D" w14:paraId="32461C6E" w14:textId="77777777" w:rsidTr="00F55F48">
        <w:trPr>
          <w:trHeight w:val="274"/>
        </w:trPr>
        <w:tc>
          <w:tcPr>
            <w:tcW w:w="0" w:type="auto"/>
            <w:hideMark/>
          </w:tcPr>
          <w:p w14:paraId="50286B6F" w14:textId="77777777" w:rsidR="003F5D83" w:rsidRPr="00E4197D" w:rsidRDefault="003F5D83" w:rsidP="003F5D83">
            <w:pPr>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 xml:space="preserve">РР </w:t>
            </w:r>
            <w:proofErr w:type="spellStart"/>
            <w:r w:rsidRPr="00E4197D">
              <w:rPr>
                <w:rFonts w:ascii="Times New Roman" w:hAnsi="Times New Roman" w:cs="Times New Roman"/>
                <w:kern w:val="2"/>
                <w:sz w:val="24"/>
                <w:szCs w:val="24"/>
                <w14:ligatures w14:val="standardContextual"/>
              </w:rPr>
              <w:t>Север</w:t>
            </w:r>
            <w:proofErr w:type="spellEnd"/>
          </w:p>
        </w:tc>
        <w:tc>
          <w:tcPr>
            <w:tcW w:w="0" w:type="auto"/>
            <w:hideMark/>
          </w:tcPr>
          <w:p w14:paraId="39AE650E"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43 600</w:t>
            </w:r>
          </w:p>
        </w:tc>
        <w:tc>
          <w:tcPr>
            <w:tcW w:w="0" w:type="auto"/>
            <w:hideMark/>
          </w:tcPr>
          <w:p w14:paraId="72679ADB"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42 957</w:t>
            </w:r>
          </w:p>
        </w:tc>
        <w:tc>
          <w:tcPr>
            <w:tcW w:w="0" w:type="auto"/>
            <w:hideMark/>
          </w:tcPr>
          <w:p w14:paraId="0BACBC6C"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51 746</w:t>
            </w:r>
          </w:p>
        </w:tc>
        <w:tc>
          <w:tcPr>
            <w:tcW w:w="0" w:type="auto"/>
            <w:hideMark/>
          </w:tcPr>
          <w:p w14:paraId="7CC52E42"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57 460</w:t>
            </w:r>
          </w:p>
        </w:tc>
        <w:tc>
          <w:tcPr>
            <w:tcW w:w="0" w:type="auto"/>
            <w:hideMark/>
          </w:tcPr>
          <w:p w14:paraId="338C8E91"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68 730</w:t>
            </w:r>
          </w:p>
        </w:tc>
      </w:tr>
      <w:tr w:rsidR="003F5D83" w:rsidRPr="00E4197D" w14:paraId="5596B273" w14:textId="77777777" w:rsidTr="00F55F48">
        <w:trPr>
          <w:trHeight w:val="274"/>
        </w:trPr>
        <w:tc>
          <w:tcPr>
            <w:tcW w:w="0" w:type="auto"/>
            <w:hideMark/>
          </w:tcPr>
          <w:p w14:paraId="46BD73F0" w14:textId="77777777" w:rsidR="003F5D83" w:rsidRPr="00E4197D" w:rsidRDefault="003F5D83" w:rsidP="003F5D83">
            <w:pPr>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 xml:space="preserve">РР </w:t>
            </w:r>
            <w:proofErr w:type="spellStart"/>
            <w:r w:rsidRPr="00E4197D">
              <w:rPr>
                <w:rFonts w:ascii="Times New Roman" w:hAnsi="Times New Roman" w:cs="Times New Roman"/>
                <w:kern w:val="2"/>
                <w:sz w:val="24"/>
                <w:szCs w:val="24"/>
                <w14:ligatures w14:val="standardContextual"/>
              </w:rPr>
              <w:t>Центр</w:t>
            </w:r>
            <w:proofErr w:type="spellEnd"/>
          </w:p>
        </w:tc>
        <w:tc>
          <w:tcPr>
            <w:tcW w:w="0" w:type="auto"/>
            <w:hideMark/>
          </w:tcPr>
          <w:p w14:paraId="6D159F11"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39 962</w:t>
            </w:r>
          </w:p>
        </w:tc>
        <w:tc>
          <w:tcPr>
            <w:tcW w:w="0" w:type="auto"/>
            <w:hideMark/>
          </w:tcPr>
          <w:p w14:paraId="71844A0E"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39 985</w:t>
            </w:r>
          </w:p>
        </w:tc>
        <w:tc>
          <w:tcPr>
            <w:tcW w:w="0" w:type="auto"/>
            <w:hideMark/>
          </w:tcPr>
          <w:p w14:paraId="7B19F717"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49 619</w:t>
            </w:r>
          </w:p>
        </w:tc>
        <w:tc>
          <w:tcPr>
            <w:tcW w:w="0" w:type="auto"/>
            <w:hideMark/>
          </w:tcPr>
          <w:p w14:paraId="2E291EE0"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56 328</w:t>
            </w:r>
          </w:p>
        </w:tc>
        <w:tc>
          <w:tcPr>
            <w:tcW w:w="0" w:type="auto"/>
            <w:hideMark/>
          </w:tcPr>
          <w:p w14:paraId="7A92320A"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66 431</w:t>
            </w:r>
          </w:p>
        </w:tc>
      </w:tr>
      <w:tr w:rsidR="003F5D83" w:rsidRPr="00E4197D" w14:paraId="3CE9546D" w14:textId="77777777" w:rsidTr="00F55F48">
        <w:trPr>
          <w:trHeight w:val="274"/>
        </w:trPr>
        <w:tc>
          <w:tcPr>
            <w:tcW w:w="0" w:type="auto"/>
            <w:hideMark/>
          </w:tcPr>
          <w:p w14:paraId="1148D9B2" w14:textId="77777777" w:rsidR="003F5D83" w:rsidRPr="00E4197D" w:rsidRDefault="003F5D83" w:rsidP="003F5D83">
            <w:pPr>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 xml:space="preserve">РР </w:t>
            </w:r>
            <w:proofErr w:type="spellStart"/>
            <w:r w:rsidRPr="00E4197D">
              <w:rPr>
                <w:rFonts w:ascii="Times New Roman" w:hAnsi="Times New Roman" w:cs="Times New Roman"/>
                <w:kern w:val="2"/>
                <w:sz w:val="24"/>
                <w:szCs w:val="24"/>
                <w14:ligatures w14:val="standardContextual"/>
              </w:rPr>
              <w:t>Юг</w:t>
            </w:r>
            <w:proofErr w:type="spellEnd"/>
          </w:p>
        </w:tc>
        <w:tc>
          <w:tcPr>
            <w:tcW w:w="0" w:type="auto"/>
            <w:hideMark/>
          </w:tcPr>
          <w:p w14:paraId="32D43511"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38 030</w:t>
            </w:r>
          </w:p>
        </w:tc>
        <w:tc>
          <w:tcPr>
            <w:tcW w:w="0" w:type="auto"/>
            <w:hideMark/>
          </w:tcPr>
          <w:p w14:paraId="120497E2"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37 759</w:t>
            </w:r>
          </w:p>
        </w:tc>
        <w:tc>
          <w:tcPr>
            <w:tcW w:w="0" w:type="auto"/>
            <w:hideMark/>
          </w:tcPr>
          <w:p w14:paraId="5543703F"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47 546</w:t>
            </w:r>
          </w:p>
        </w:tc>
        <w:tc>
          <w:tcPr>
            <w:tcW w:w="0" w:type="auto"/>
            <w:hideMark/>
          </w:tcPr>
          <w:p w14:paraId="1736151A"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51 341</w:t>
            </w:r>
          </w:p>
        </w:tc>
        <w:tc>
          <w:tcPr>
            <w:tcW w:w="0" w:type="auto"/>
            <w:hideMark/>
          </w:tcPr>
          <w:p w14:paraId="10D455B9"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60 086</w:t>
            </w:r>
          </w:p>
        </w:tc>
      </w:tr>
      <w:tr w:rsidR="003F5D83" w:rsidRPr="00E4197D" w14:paraId="1A0F6FD9" w14:textId="77777777" w:rsidTr="00F55F48">
        <w:trPr>
          <w:trHeight w:val="274"/>
        </w:trPr>
        <w:tc>
          <w:tcPr>
            <w:tcW w:w="0" w:type="auto"/>
            <w:hideMark/>
          </w:tcPr>
          <w:p w14:paraId="5E58B89B" w14:textId="77777777" w:rsidR="003F5D83" w:rsidRPr="00E4197D" w:rsidRDefault="003F5D83" w:rsidP="003F5D83">
            <w:pPr>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 xml:space="preserve">РР АТО </w:t>
            </w:r>
            <w:proofErr w:type="spellStart"/>
            <w:r w:rsidRPr="00E4197D">
              <w:rPr>
                <w:rFonts w:ascii="Times New Roman" w:hAnsi="Times New Roman" w:cs="Times New Roman"/>
                <w:kern w:val="2"/>
                <w:sz w:val="24"/>
                <w:szCs w:val="24"/>
                <w14:ligatures w14:val="standardContextual"/>
              </w:rPr>
              <w:t>Гагаузия</w:t>
            </w:r>
            <w:proofErr w:type="spellEnd"/>
          </w:p>
        </w:tc>
        <w:tc>
          <w:tcPr>
            <w:tcW w:w="0" w:type="auto"/>
            <w:hideMark/>
          </w:tcPr>
          <w:p w14:paraId="0CAEF870"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39 208</w:t>
            </w:r>
          </w:p>
        </w:tc>
        <w:tc>
          <w:tcPr>
            <w:tcW w:w="0" w:type="auto"/>
            <w:hideMark/>
          </w:tcPr>
          <w:p w14:paraId="2F7DAA45"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37 484</w:t>
            </w:r>
          </w:p>
        </w:tc>
        <w:tc>
          <w:tcPr>
            <w:tcW w:w="0" w:type="auto"/>
            <w:hideMark/>
          </w:tcPr>
          <w:p w14:paraId="02F9DAC8"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46 016</w:t>
            </w:r>
          </w:p>
        </w:tc>
        <w:tc>
          <w:tcPr>
            <w:tcW w:w="0" w:type="auto"/>
            <w:hideMark/>
          </w:tcPr>
          <w:p w14:paraId="464AE999"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52 590</w:t>
            </w:r>
          </w:p>
        </w:tc>
        <w:tc>
          <w:tcPr>
            <w:tcW w:w="0" w:type="auto"/>
            <w:hideMark/>
          </w:tcPr>
          <w:p w14:paraId="42F05C3D" w14:textId="77777777"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61 597</w:t>
            </w:r>
          </w:p>
        </w:tc>
      </w:tr>
    </w:tbl>
    <w:p w14:paraId="5D428995" w14:textId="77777777" w:rsidR="003F5D83" w:rsidRPr="007D7B6F" w:rsidRDefault="003F5D83" w:rsidP="003F5D83">
      <w:pPr>
        <w:spacing w:after="0" w:line="240" w:lineRule="auto"/>
        <w:ind w:right="-22"/>
        <w:jc w:val="both"/>
        <w:rPr>
          <w:rFonts w:ascii="Times New Roman" w:hAnsi="Times New Roman" w:cs="Times New Roman"/>
          <w:i/>
          <w:iCs/>
          <w:kern w:val="2"/>
          <w:sz w:val="16"/>
          <w:szCs w:val="16"/>
          <w:lang w:val="ru-RU"/>
          <w14:ligatures w14:val="standardContextual"/>
        </w:rPr>
      </w:pPr>
      <w:r w:rsidRPr="007D7B6F">
        <w:rPr>
          <w:rFonts w:ascii="Times New Roman" w:hAnsi="Times New Roman" w:cs="Times New Roman"/>
          <w:i/>
          <w:iCs/>
          <w:kern w:val="2"/>
          <w:sz w:val="16"/>
          <w:szCs w:val="16"/>
          <w:lang w:val="ru-RU"/>
          <w14:ligatures w14:val="standardContextual"/>
        </w:rPr>
        <w:t>Источник: рассчитано АРР на базе таблицы 2.1. и таблицы 2.2</w:t>
      </w:r>
    </w:p>
    <w:p w14:paraId="5CA50A58" w14:textId="77777777" w:rsidR="003F5D83" w:rsidRDefault="003F5D83" w:rsidP="003F5D83">
      <w:pPr>
        <w:spacing w:after="0" w:line="240" w:lineRule="auto"/>
        <w:ind w:right="-22"/>
        <w:jc w:val="both"/>
        <w:rPr>
          <w:rFonts w:ascii="Times New Roman" w:hAnsi="Times New Roman" w:cs="Times New Roman"/>
          <w:i/>
          <w:iCs/>
          <w:kern w:val="2"/>
          <w:sz w:val="16"/>
          <w:szCs w:val="16"/>
          <w:lang w:val="ru-RU"/>
          <w14:ligatures w14:val="standardContextual"/>
        </w:rPr>
      </w:pPr>
      <w:r w:rsidRPr="007D7B6F">
        <w:rPr>
          <w:rFonts w:ascii="Times New Roman" w:hAnsi="Times New Roman" w:cs="Times New Roman"/>
          <w:i/>
          <w:iCs/>
          <w:kern w:val="2"/>
          <w:sz w:val="16"/>
          <w:szCs w:val="16"/>
          <w:lang w:val="ru-RU"/>
          <w14:ligatures w14:val="standardContextual"/>
        </w:rPr>
        <w:t xml:space="preserve">*Примечание: по состоянию на дату обращения актуальные официальные статистические данные в базе </w:t>
      </w:r>
      <w:proofErr w:type="spellStart"/>
      <w:r w:rsidRPr="007D7B6F">
        <w:rPr>
          <w:rFonts w:ascii="Times New Roman" w:hAnsi="Times New Roman" w:cs="Times New Roman"/>
          <w:i/>
          <w:iCs/>
          <w:kern w:val="2"/>
          <w:sz w:val="16"/>
          <w:szCs w:val="16"/>
          <w14:ligatures w14:val="standardContextual"/>
        </w:rPr>
        <w:t>StatBank</w:t>
      </w:r>
      <w:proofErr w:type="spellEnd"/>
      <w:r w:rsidRPr="007D7B6F">
        <w:rPr>
          <w:rFonts w:ascii="Times New Roman" w:hAnsi="Times New Roman" w:cs="Times New Roman"/>
          <w:i/>
          <w:iCs/>
          <w:kern w:val="2"/>
          <w:sz w:val="16"/>
          <w:szCs w:val="16"/>
          <w:lang w:val="ru-RU"/>
          <w14:ligatures w14:val="standardContextual"/>
        </w:rPr>
        <w:t xml:space="preserve"> ограничены периодом до 2023 года включительно.</w:t>
      </w:r>
    </w:p>
    <w:p w14:paraId="428ABD6B" w14:textId="77777777" w:rsidR="00F55F48" w:rsidRDefault="00F55F48" w:rsidP="003F5D83">
      <w:pPr>
        <w:spacing w:after="0" w:line="240" w:lineRule="auto"/>
        <w:ind w:right="-22"/>
        <w:jc w:val="both"/>
        <w:rPr>
          <w:rFonts w:ascii="Times New Roman" w:hAnsi="Times New Roman" w:cs="Times New Roman"/>
          <w:i/>
          <w:iCs/>
          <w:kern w:val="2"/>
          <w:sz w:val="16"/>
          <w:szCs w:val="16"/>
          <w:lang w:val="ru-RU"/>
          <w14:ligatures w14:val="standardContextual"/>
        </w:rPr>
      </w:pPr>
    </w:p>
    <w:p w14:paraId="5F91777A" w14:textId="77777777" w:rsidR="007451C2" w:rsidRPr="007D7B6F" w:rsidRDefault="007451C2" w:rsidP="003F5D83">
      <w:pPr>
        <w:spacing w:after="0" w:line="240" w:lineRule="auto"/>
        <w:ind w:right="-22"/>
        <w:jc w:val="both"/>
        <w:rPr>
          <w:rFonts w:ascii="Times New Roman" w:hAnsi="Times New Roman" w:cs="Times New Roman"/>
          <w:i/>
          <w:iCs/>
          <w:kern w:val="2"/>
          <w:sz w:val="16"/>
          <w:szCs w:val="16"/>
          <w:lang w:val="ru-RU"/>
          <w14:ligatures w14:val="standardContextual"/>
        </w:rPr>
      </w:pPr>
    </w:p>
    <w:p w14:paraId="6AA179B4" w14:textId="77777777" w:rsidR="003F5D83" w:rsidRPr="00E4197D"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E4197D">
        <w:rPr>
          <w:rFonts w:ascii="Times New Roman" w:hAnsi="Times New Roman" w:cs="Times New Roman"/>
          <w:kern w:val="2"/>
          <w:sz w:val="24"/>
          <w:szCs w:val="24"/>
          <w:lang w:val="ru-RU"/>
          <w14:ligatures w14:val="standardContextual"/>
        </w:rPr>
        <w:lastRenderedPageBreak/>
        <w:t>РВВП на душу населения в среднем по стране увеличился с 77 415 леев/чел. в 2019 году до 123 468 леев/чел. в 2023 году, или на 59,5%, что отражает общее повышение уровня экономической активности.</w:t>
      </w:r>
    </w:p>
    <w:p w14:paraId="4FC6EE4B" w14:textId="77777777" w:rsidR="003F5D83" w:rsidRPr="00E4197D"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E4197D">
        <w:rPr>
          <w:rFonts w:ascii="Times New Roman" w:hAnsi="Times New Roman" w:cs="Times New Roman"/>
          <w:kern w:val="2"/>
          <w:sz w:val="24"/>
          <w:szCs w:val="24"/>
          <w:lang w:val="ru-RU"/>
          <w14:ligatures w14:val="standardContextual"/>
        </w:rPr>
        <w:t>В АТО Гагаузия также наблюдается рост данного показателя, однако его значение остаётся значительно ниже среднереспубликанского. Так, в 2023 году РВВП на душу населения в автономии составлял около 49,9% от среднего по стране, что свидетельствует о существенном отставании по уровню экономического развития.</w:t>
      </w:r>
    </w:p>
    <w:p w14:paraId="1DB08F69" w14:textId="77777777" w:rsidR="003F5D83" w:rsidRPr="00E4197D"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E4197D">
        <w:rPr>
          <w:rFonts w:ascii="Times New Roman" w:hAnsi="Times New Roman" w:cs="Times New Roman"/>
          <w:kern w:val="2"/>
          <w:sz w:val="24"/>
          <w:szCs w:val="24"/>
          <w:lang w:val="ru-RU"/>
          <w14:ligatures w14:val="standardContextual"/>
        </w:rPr>
        <w:t xml:space="preserve">Сопоставление с другими регионами развития показывает, что АТО Гагаузия по уровню РВВП на душу населения превышает </w:t>
      </w:r>
      <w:r>
        <w:rPr>
          <w:rFonts w:ascii="Times New Roman" w:hAnsi="Times New Roman" w:cs="Times New Roman"/>
          <w:kern w:val="2"/>
          <w:sz w:val="24"/>
          <w:szCs w:val="24"/>
          <w:lang w:val="ru-RU"/>
          <w14:ligatures w14:val="standardContextual"/>
        </w:rPr>
        <w:t xml:space="preserve">показатели </w:t>
      </w:r>
      <w:r w:rsidRPr="00E4197D">
        <w:rPr>
          <w:rFonts w:ascii="Times New Roman" w:hAnsi="Times New Roman" w:cs="Times New Roman"/>
          <w:kern w:val="2"/>
          <w:sz w:val="24"/>
          <w:szCs w:val="24"/>
          <w:lang w:val="ru-RU"/>
          <w14:ligatures w14:val="standardContextual"/>
        </w:rPr>
        <w:t>регион</w:t>
      </w:r>
      <w:r>
        <w:rPr>
          <w:rFonts w:ascii="Times New Roman" w:hAnsi="Times New Roman" w:cs="Times New Roman"/>
          <w:kern w:val="2"/>
          <w:sz w:val="24"/>
          <w:szCs w:val="24"/>
          <w:lang w:val="ru-RU"/>
          <w14:ligatures w14:val="standardContextual"/>
        </w:rPr>
        <w:t>а</w:t>
      </w:r>
      <w:r w:rsidRPr="00E4197D">
        <w:rPr>
          <w:rFonts w:ascii="Times New Roman" w:hAnsi="Times New Roman" w:cs="Times New Roman"/>
          <w:kern w:val="2"/>
          <w:sz w:val="24"/>
          <w:szCs w:val="24"/>
          <w:lang w:val="ru-RU"/>
          <w14:ligatures w14:val="standardContextual"/>
        </w:rPr>
        <w:t xml:space="preserve"> Юг, однако уступает остальным регионам страны. В 2023 году данный показатель в автономии превышает уровень региона Юг примерно на 2,5%, однако уступает региону Центр на 7,3%, а региону Север — примерно на 10,4%. Наиболее значительное отставание наблюдается от муниципия Кишинёв, где РВВП на душу населения (278 199 леев/чел.) превышает показатель АТО Гагаузия более чем в 4,5 раза (или примерно на 351%), что отражает более низкую экономическую эффективность и производительность, а также указывает на сохраняющийся разрыв в уровне жизни и экономического благосостояния населения региона. В сложившихся условиях это ограничивает возможности формирования доходов населения, сдерживает внутренний спрос и снижает инвестиционную привлекательность региона.</w:t>
      </w:r>
    </w:p>
    <w:p w14:paraId="197A72A8" w14:textId="77777777" w:rsidR="003F5D83"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E4197D">
        <w:rPr>
          <w:rFonts w:ascii="Times New Roman" w:hAnsi="Times New Roman" w:cs="Times New Roman"/>
          <w:kern w:val="2"/>
          <w:sz w:val="24"/>
          <w:szCs w:val="24"/>
          <w:lang w:val="ru-RU"/>
          <w14:ligatures w14:val="standardContextual"/>
        </w:rPr>
        <w:t>Далее рассмотрим структуру РВВП АТО Гагаузия по видам экономической деятельности в абсолютных значениях, что позволяет оценить вклад каждой отрасли в экономику региона.</w:t>
      </w:r>
    </w:p>
    <w:p w14:paraId="098D63C3" w14:textId="77777777" w:rsidR="00B9086D" w:rsidRPr="00E4197D" w:rsidRDefault="00B9086D" w:rsidP="003F5D83">
      <w:pPr>
        <w:spacing w:after="0" w:line="240" w:lineRule="auto"/>
        <w:ind w:firstLine="709"/>
        <w:jc w:val="both"/>
        <w:rPr>
          <w:rFonts w:ascii="Times New Roman" w:hAnsi="Times New Roman" w:cs="Times New Roman"/>
          <w:kern w:val="2"/>
          <w:sz w:val="24"/>
          <w:szCs w:val="24"/>
          <w:lang w:val="ru-RU"/>
          <w14:ligatures w14:val="standardContextual"/>
        </w:rPr>
      </w:pPr>
    </w:p>
    <w:p w14:paraId="1038E352" w14:textId="77777777" w:rsidR="003F5D83" w:rsidRPr="00E4197D" w:rsidRDefault="003F5D83" w:rsidP="003F5D83">
      <w:pPr>
        <w:spacing w:after="0" w:line="240" w:lineRule="auto"/>
        <w:jc w:val="center"/>
        <w:rPr>
          <w:rFonts w:ascii="Times New Roman" w:eastAsia="Times New Roman" w:hAnsi="Times New Roman" w:cs="Times New Roman"/>
          <w:b/>
          <w:bCs/>
          <w:sz w:val="24"/>
          <w:szCs w:val="24"/>
          <w:lang w:val="ru-RU"/>
        </w:rPr>
      </w:pPr>
      <w:r w:rsidRPr="00E4197D">
        <w:rPr>
          <w:rFonts w:ascii="Times New Roman" w:eastAsia="Times New Roman" w:hAnsi="Times New Roman" w:cs="Times New Roman"/>
          <w:b/>
          <w:bCs/>
          <w:sz w:val="24"/>
          <w:szCs w:val="24"/>
          <w:lang w:val="ru-RU"/>
        </w:rPr>
        <w:t>Таблица</w:t>
      </w:r>
      <w:r>
        <w:rPr>
          <w:rFonts w:ascii="Times New Roman" w:eastAsia="Times New Roman" w:hAnsi="Times New Roman" w:cs="Times New Roman"/>
          <w:b/>
          <w:bCs/>
          <w:sz w:val="24"/>
          <w:szCs w:val="24"/>
          <w:lang w:val="ru-RU"/>
        </w:rPr>
        <w:t xml:space="preserve"> 2.5.</w:t>
      </w:r>
      <w:r w:rsidRPr="00E4197D">
        <w:rPr>
          <w:rFonts w:ascii="Times New Roman" w:eastAsia="Times New Roman" w:hAnsi="Times New Roman" w:cs="Times New Roman"/>
          <w:b/>
          <w:bCs/>
          <w:sz w:val="24"/>
          <w:szCs w:val="24"/>
          <w:lang w:val="ru-RU"/>
        </w:rPr>
        <w:t xml:space="preserve"> Динамика структуры РВВП по видам экономической деятельности в </w:t>
      </w:r>
    </w:p>
    <w:p w14:paraId="71756C18" w14:textId="77777777" w:rsidR="003F5D83" w:rsidRDefault="003F5D83" w:rsidP="003F5D83">
      <w:pPr>
        <w:spacing w:after="0" w:line="240" w:lineRule="auto"/>
        <w:jc w:val="center"/>
        <w:rPr>
          <w:rFonts w:ascii="Times New Roman" w:eastAsia="Times New Roman" w:hAnsi="Times New Roman" w:cs="Times New Roman"/>
          <w:b/>
          <w:bCs/>
          <w:sz w:val="24"/>
          <w:szCs w:val="24"/>
          <w:lang w:val="ru-RU"/>
        </w:rPr>
      </w:pPr>
      <w:r w:rsidRPr="00E4197D">
        <w:rPr>
          <w:rFonts w:ascii="Times New Roman" w:eastAsia="Times New Roman" w:hAnsi="Times New Roman" w:cs="Times New Roman"/>
          <w:b/>
          <w:bCs/>
          <w:sz w:val="24"/>
          <w:szCs w:val="24"/>
          <w:lang w:val="ru-RU"/>
        </w:rPr>
        <w:t>АТО Гагаузия, 2019–2023 гг., тыс. леев</w:t>
      </w:r>
    </w:p>
    <w:p w14:paraId="40C0D479" w14:textId="77777777" w:rsidR="007451C2" w:rsidRPr="00E4197D" w:rsidRDefault="007451C2" w:rsidP="003F5D83">
      <w:pPr>
        <w:spacing w:after="0" w:line="240" w:lineRule="auto"/>
        <w:jc w:val="center"/>
        <w:rPr>
          <w:rFonts w:ascii="Times New Roman" w:eastAsia="Times New Roman" w:hAnsi="Times New Roman" w:cs="Times New Roman"/>
          <w:b/>
          <w:bCs/>
          <w:sz w:val="24"/>
          <w:szCs w:val="24"/>
          <w:lang w:val="ru-RU"/>
        </w:rPr>
      </w:pP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2"/>
        <w:gridCol w:w="1136"/>
        <w:gridCol w:w="964"/>
        <w:gridCol w:w="1136"/>
        <w:gridCol w:w="1136"/>
        <w:gridCol w:w="1136"/>
      </w:tblGrid>
      <w:tr w:rsidR="003F5D83" w:rsidRPr="00E4197D" w14:paraId="29797B96" w14:textId="77777777" w:rsidTr="00F55F48">
        <w:trPr>
          <w:trHeight w:val="145"/>
        </w:trPr>
        <w:tc>
          <w:tcPr>
            <w:tcW w:w="0" w:type="auto"/>
            <w:vAlign w:val="center"/>
            <w:hideMark/>
          </w:tcPr>
          <w:p w14:paraId="40A3F442" w14:textId="77777777" w:rsidR="003F5D83" w:rsidRPr="00E4197D" w:rsidRDefault="003F5D83" w:rsidP="00B9086D">
            <w:pPr>
              <w:spacing w:after="0"/>
              <w:jc w:val="center"/>
              <w:rPr>
                <w:rFonts w:ascii="Times New Roman" w:hAnsi="Times New Roman" w:cs="Times New Roman"/>
                <w:b/>
                <w:bCs/>
                <w:kern w:val="2"/>
                <w:sz w:val="23"/>
                <w:szCs w:val="23"/>
                <w:lang w:val="ru-RU"/>
                <w14:ligatures w14:val="standardContextual"/>
              </w:rPr>
            </w:pPr>
            <w:proofErr w:type="spellStart"/>
            <w:r w:rsidRPr="00E4197D">
              <w:rPr>
                <w:rFonts w:ascii="Times New Roman" w:hAnsi="Times New Roman" w:cs="Times New Roman"/>
                <w:b/>
                <w:bCs/>
                <w:kern w:val="2"/>
                <w:sz w:val="23"/>
                <w:szCs w:val="23"/>
                <w14:ligatures w14:val="standardContextual"/>
              </w:rPr>
              <w:t>Наименование</w:t>
            </w:r>
            <w:proofErr w:type="spellEnd"/>
            <w:r w:rsidRPr="00E4197D">
              <w:rPr>
                <w:rFonts w:ascii="Times New Roman" w:hAnsi="Times New Roman" w:cs="Times New Roman"/>
                <w:b/>
                <w:bCs/>
                <w:kern w:val="2"/>
                <w:sz w:val="23"/>
                <w:szCs w:val="23"/>
                <w14:ligatures w14:val="standardContextual"/>
              </w:rPr>
              <w:t xml:space="preserve"> </w:t>
            </w:r>
            <w:proofErr w:type="spellStart"/>
            <w:r w:rsidRPr="00E4197D">
              <w:rPr>
                <w:rFonts w:ascii="Times New Roman" w:hAnsi="Times New Roman" w:cs="Times New Roman"/>
                <w:b/>
                <w:bCs/>
                <w:kern w:val="2"/>
                <w:sz w:val="23"/>
                <w:szCs w:val="23"/>
                <w14:ligatures w14:val="standardContextual"/>
              </w:rPr>
              <w:t>экономической</w:t>
            </w:r>
            <w:proofErr w:type="spellEnd"/>
            <w:r w:rsidRPr="00E4197D">
              <w:rPr>
                <w:rFonts w:ascii="Times New Roman" w:hAnsi="Times New Roman" w:cs="Times New Roman"/>
                <w:b/>
                <w:bCs/>
                <w:kern w:val="2"/>
                <w:sz w:val="23"/>
                <w:szCs w:val="23"/>
                <w14:ligatures w14:val="standardContextual"/>
              </w:rPr>
              <w:t xml:space="preserve"> </w:t>
            </w:r>
            <w:proofErr w:type="spellStart"/>
            <w:r w:rsidRPr="00E4197D">
              <w:rPr>
                <w:rFonts w:ascii="Times New Roman" w:hAnsi="Times New Roman" w:cs="Times New Roman"/>
                <w:b/>
                <w:bCs/>
                <w:kern w:val="2"/>
                <w:sz w:val="23"/>
                <w:szCs w:val="23"/>
                <w14:ligatures w14:val="standardContextual"/>
              </w:rPr>
              <w:t>деятельности</w:t>
            </w:r>
            <w:proofErr w:type="spellEnd"/>
          </w:p>
        </w:tc>
        <w:tc>
          <w:tcPr>
            <w:tcW w:w="0" w:type="auto"/>
            <w:vAlign w:val="center"/>
            <w:hideMark/>
          </w:tcPr>
          <w:p w14:paraId="6CDE5AB2" w14:textId="77777777" w:rsidR="003F5D83" w:rsidRPr="00E4197D" w:rsidRDefault="003F5D83" w:rsidP="00B9086D">
            <w:pPr>
              <w:spacing w:after="0"/>
              <w:jc w:val="center"/>
              <w:rPr>
                <w:rFonts w:ascii="Times New Roman" w:hAnsi="Times New Roman" w:cs="Times New Roman"/>
                <w:b/>
                <w:bCs/>
                <w:kern w:val="2"/>
                <w:sz w:val="23"/>
                <w:szCs w:val="23"/>
                <w14:ligatures w14:val="standardContextual"/>
              </w:rPr>
            </w:pPr>
            <w:r w:rsidRPr="00E4197D">
              <w:rPr>
                <w:rFonts w:ascii="Times New Roman" w:hAnsi="Times New Roman" w:cs="Times New Roman"/>
                <w:b/>
                <w:bCs/>
                <w:kern w:val="2"/>
                <w:sz w:val="23"/>
                <w:szCs w:val="23"/>
                <w14:ligatures w14:val="standardContextual"/>
              </w:rPr>
              <w:t>2019</w:t>
            </w:r>
          </w:p>
        </w:tc>
        <w:tc>
          <w:tcPr>
            <w:tcW w:w="0" w:type="auto"/>
            <w:vAlign w:val="center"/>
            <w:hideMark/>
          </w:tcPr>
          <w:p w14:paraId="294A4CE3" w14:textId="77777777" w:rsidR="003F5D83" w:rsidRPr="00E4197D" w:rsidRDefault="003F5D83" w:rsidP="00B9086D">
            <w:pPr>
              <w:spacing w:after="0"/>
              <w:jc w:val="center"/>
              <w:rPr>
                <w:rFonts w:ascii="Times New Roman" w:hAnsi="Times New Roman" w:cs="Times New Roman"/>
                <w:b/>
                <w:bCs/>
                <w:kern w:val="2"/>
                <w:sz w:val="23"/>
                <w:szCs w:val="23"/>
                <w14:ligatures w14:val="standardContextual"/>
              </w:rPr>
            </w:pPr>
            <w:r w:rsidRPr="00E4197D">
              <w:rPr>
                <w:rFonts w:ascii="Times New Roman" w:hAnsi="Times New Roman" w:cs="Times New Roman"/>
                <w:b/>
                <w:bCs/>
                <w:kern w:val="2"/>
                <w:sz w:val="23"/>
                <w:szCs w:val="23"/>
                <w14:ligatures w14:val="standardContextual"/>
              </w:rPr>
              <w:t>2020</w:t>
            </w:r>
          </w:p>
        </w:tc>
        <w:tc>
          <w:tcPr>
            <w:tcW w:w="0" w:type="auto"/>
            <w:vAlign w:val="center"/>
            <w:hideMark/>
          </w:tcPr>
          <w:p w14:paraId="22745B6F" w14:textId="77777777" w:rsidR="003F5D83" w:rsidRPr="00E4197D" w:rsidRDefault="003F5D83" w:rsidP="00B9086D">
            <w:pPr>
              <w:spacing w:after="0"/>
              <w:jc w:val="center"/>
              <w:rPr>
                <w:rFonts w:ascii="Times New Roman" w:hAnsi="Times New Roman" w:cs="Times New Roman"/>
                <w:b/>
                <w:bCs/>
                <w:kern w:val="2"/>
                <w:sz w:val="23"/>
                <w:szCs w:val="23"/>
                <w14:ligatures w14:val="standardContextual"/>
              </w:rPr>
            </w:pPr>
            <w:r w:rsidRPr="00E4197D">
              <w:rPr>
                <w:rFonts w:ascii="Times New Roman" w:hAnsi="Times New Roman" w:cs="Times New Roman"/>
                <w:b/>
                <w:bCs/>
                <w:kern w:val="2"/>
                <w:sz w:val="23"/>
                <w:szCs w:val="23"/>
                <w14:ligatures w14:val="standardContextual"/>
              </w:rPr>
              <w:t>2021</w:t>
            </w:r>
          </w:p>
        </w:tc>
        <w:tc>
          <w:tcPr>
            <w:tcW w:w="0" w:type="auto"/>
            <w:vAlign w:val="center"/>
            <w:hideMark/>
          </w:tcPr>
          <w:p w14:paraId="64E4894A" w14:textId="77777777" w:rsidR="003F5D83" w:rsidRPr="00E4197D" w:rsidRDefault="003F5D83" w:rsidP="00B9086D">
            <w:pPr>
              <w:spacing w:after="0"/>
              <w:jc w:val="center"/>
              <w:rPr>
                <w:rFonts w:ascii="Times New Roman" w:hAnsi="Times New Roman" w:cs="Times New Roman"/>
                <w:b/>
                <w:bCs/>
                <w:kern w:val="2"/>
                <w:sz w:val="23"/>
                <w:szCs w:val="23"/>
                <w14:ligatures w14:val="standardContextual"/>
              </w:rPr>
            </w:pPr>
            <w:r w:rsidRPr="00E4197D">
              <w:rPr>
                <w:rFonts w:ascii="Times New Roman" w:hAnsi="Times New Roman" w:cs="Times New Roman"/>
                <w:b/>
                <w:bCs/>
                <w:kern w:val="2"/>
                <w:sz w:val="23"/>
                <w:szCs w:val="23"/>
                <w14:ligatures w14:val="standardContextual"/>
              </w:rPr>
              <w:t>2022</w:t>
            </w:r>
          </w:p>
        </w:tc>
        <w:tc>
          <w:tcPr>
            <w:tcW w:w="0" w:type="auto"/>
            <w:vAlign w:val="center"/>
            <w:hideMark/>
          </w:tcPr>
          <w:p w14:paraId="2E73BF2A" w14:textId="77777777" w:rsidR="003F5D83" w:rsidRPr="00E4197D" w:rsidRDefault="003F5D83" w:rsidP="00B9086D">
            <w:pPr>
              <w:spacing w:after="0"/>
              <w:jc w:val="center"/>
              <w:rPr>
                <w:rFonts w:ascii="Times New Roman" w:hAnsi="Times New Roman" w:cs="Times New Roman"/>
                <w:b/>
                <w:bCs/>
                <w:kern w:val="2"/>
                <w:sz w:val="23"/>
                <w:szCs w:val="23"/>
                <w14:ligatures w14:val="standardContextual"/>
              </w:rPr>
            </w:pPr>
            <w:r w:rsidRPr="00E4197D">
              <w:rPr>
                <w:rFonts w:ascii="Times New Roman" w:hAnsi="Times New Roman" w:cs="Times New Roman"/>
                <w:b/>
                <w:bCs/>
                <w:kern w:val="2"/>
                <w:sz w:val="23"/>
                <w:szCs w:val="23"/>
                <w14:ligatures w14:val="standardContextual"/>
              </w:rPr>
              <w:t>2023</w:t>
            </w:r>
          </w:p>
        </w:tc>
      </w:tr>
      <w:tr w:rsidR="003F5D83" w:rsidRPr="00E4197D" w14:paraId="5831202B" w14:textId="77777777" w:rsidTr="00F55F48">
        <w:trPr>
          <w:trHeight w:val="243"/>
        </w:trPr>
        <w:tc>
          <w:tcPr>
            <w:tcW w:w="0" w:type="auto"/>
            <w:hideMark/>
          </w:tcPr>
          <w:p w14:paraId="3486EE5A" w14:textId="77777777" w:rsidR="003F5D83" w:rsidRPr="00E4197D" w:rsidRDefault="003F5D83" w:rsidP="00B9086D">
            <w:pPr>
              <w:spacing w:after="0"/>
              <w:rPr>
                <w:rFonts w:ascii="Times New Roman" w:hAnsi="Times New Roman" w:cs="Times New Roman"/>
                <w:b/>
                <w:bCs/>
                <w:kern w:val="2"/>
                <w:sz w:val="23"/>
                <w:szCs w:val="23"/>
                <w:lang w:val="ru-RU"/>
                <w14:ligatures w14:val="standardContextual"/>
              </w:rPr>
            </w:pPr>
            <w:r w:rsidRPr="00E4197D">
              <w:rPr>
                <w:rFonts w:ascii="Times New Roman" w:hAnsi="Times New Roman" w:cs="Times New Roman"/>
                <w:kern w:val="2"/>
                <w:sz w:val="23"/>
                <w:szCs w:val="23"/>
                <w:lang w:val="ru-RU"/>
                <w14:ligatures w14:val="standardContextual"/>
              </w:rPr>
              <w:t>Сельское хозяйство, лесное хозяйство и рыболовство</w:t>
            </w:r>
          </w:p>
        </w:tc>
        <w:tc>
          <w:tcPr>
            <w:tcW w:w="0" w:type="auto"/>
            <w:noWrap/>
            <w:vAlign w:val="bottom"/>
            <w:hideMark/>
          </w:tcPr>
          <w:p w14:paraId="3772C9C3"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1 002 614</w:t>
            </w:r>
          </w:p>
        </w:tc>
        <w:tc>
          <w:tcPr>
            <w:tcW w:w="0" w:type="auto"/>
            <w:noWrap/>
            <w:vAlign w:val="bottom"/>
            <w:hideMark/>
          </w:tcPr>
          <w:p w14:paraId="49B31A3A"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813 773</w:t>
            </w:r>
          </w:p>
        </w:tc>
        <w:tc>
          <w:tcPr>
            <w:tcW w:w="0" w:type="auto"/>
            <w:noWrap/>
            <w:vAlign w:val="bottom"/>
            <w:hideMark/>
          </w:tcPr>
          <w:p w14:paraId="7701FB7C"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1 281 924</w:t>
            </w:r>
          </w:p>
        </w:tc>
        <w:tc>
          <w:tcPr>
            <w:tcW w:w="0" w:type="auto"/>
            <w:noWrap/>
            <w:vAlign w:val="bottom"/>
            <w:hideMark/>
          </w:tcPr>
          <w:p w14:paraId="2219AAC7"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1 278 022</w:t>
            </w:r>
          </w:p>
        </w:tc>
        <w:tc>
          <w:tcPr>
            <w:tcW w:w="0" w:type="auto"/>
            <w:noWrap/>
            <w:vAlign w:val="bottom"/>
            <w:hideMark/>
          </w:tcPr>
          <w:p w14:paraId="4DB948F8"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1 187 918</w:t>
            </w:r>
          </w:p>
        </w:tc>
      </w:tr>
      <w:tr w:rsidR="003F5D83" w:rsidRPr="00E4197D" w14:paraId="28271F7A" w14:textId="77777777" w:rsidTr="00F55F48">
        <w:trPr>
          <w:trHeight w:val="253"/>
        </w:trPr>
        <w:tc>
          <w:tcPr>
            <w:tcW w:w="0" w:type="auto"/>
            <w:hideMark/>
          </w:tcPr>
          <w:p w14:paraId="6FABF5CC" w14:textId="77777777" w:rsidR="003F5D83" w:rsidRDefault="003F5D83" w:rsidP="00B9086D">
            <w:pPr>
              <w:spacing w:after="0"/>
              <w:rPr>
                <w:rFonts w:ascii="Times New Roman" w:hAnsi="Times New Roman" w:cs="Times New Roman"/>
                <w:kern w:val="2"/>
                <w:sz w:val="23"/>
                <w:szCs w:val="23"/>
                <w14:ligatures w14:val="standardContextual"/>
              </w:rPr>
            </w:pPr>
            <w:proofErr w:type="spellStart"/>
            <w:r w:rsidRPr="00E4197D">
              <w:rPr>
                <w:rFonts w:ascii="Times New Roman" w:hAnsi="Times New Roman" w:cs="Times New Roman"/>
                <w:kern w:val="2"/>
                <w:sz w:val="23"/>
                <w:szCs w:val="23"/>
                <w14:ligatures w14:val="standardContextual"/>
              </w:rPr>
              <w:t>Добывающая</w:t>
            </w:r>
            <w:proofErr w:type="spellEnd"/>
            <w:r w:rsidRPr="00E4197D">
              <w:rPr>
                <w:rFonts w:ascii="Times New Roman" w:hAnsi="Times New Roman" w:cs="Times New Roman"/>
                <w:kern w:val="2"/>
                <w:sz w:val="23"/>
                <w:szCs w:val="23"/>
                <w14:ligatures w14:val="standardContextual"/>
              </w:rPr>
              <w:t xml:space="preserve"> </w:t>
            </w:r>
            <w:proofErr w:type="spellStart"/>
            <w:r w:rsidRPr="00E4197D">
              <w:rPr>
                <w:rFonts w:ascii="Times New Roman" w:hAnsi="Times New Roman" w:cs="Times New Roman"/>
                <w:kern w:val="2"/>
                <w:sz w:val="23"/>
                <w:szCs w:val="23"/>
                <w14:ligatures w14:val="standardContextual"/>
              </w:rPr>
              <w:t>промышленность</w:t>
            </w:r>
            <w:proofErr w:type="spellEnd"/>
          </w:p>
          <w:p w14:paraId="33018DB1" w14:textId="77777777" w:rsidR="007451C2" w:rsidRPr="00E4197D" w:rsidRDefault="007451C2" w:rsidP="00B9086D">
            <w:pPr>
              <w:spacing w:after="0"/>
              <w:rPr>
                <w:rFonts w:ascii="Times New Roman" w:hAnsi="Times New Roman" w:cs="Times New Roman"/>
                <w:b/>
                <w:bCs/>
                <w:kern w:val="2"/>
                <w:sz w:val="23"/>
                <w:szCs w:val="23"/>
                <w14:ligatures w14:val="standardContextual"/>
              </w:rPr>
            </w:pPr>
          </w:p>
        </w:tc>
        <w:tc>
          <w:tcPr>
            <w:tcW w:w="0" w:type="auto"/>
            <w:noWrap/>
            <w:vAlign w:val="bottom"/>
            <w:hideMark/>
          </w:tcPr>
          <w:p w14:paraId="5DA59F6F"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4 734</w:t>
            </w:r>
          </w:p>
        </w:tc>
        <w:tc>
          <w:tcPr>
            <w:tcW w:w="0" w:type="auto"/>
            <w:noWrap/>
            <w:vAlign w:val="bottom"/>
            <w:hideMark/>
          </w:tcPr>
          <w:p w14:paraId="35E240E3"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4 973</w:t>
            </w:r>
          </w:p>
        </w:tc>
        <w:tc>
          <w:tcPr>
            <w:tcW w:w="0" w:type="auto"/>
            <w:noWrap/>
            <w:vAlign w:val="bottom"/>
            <w:hideMark/>
          </w:tcPr>
          <w:p w14:paraId="43E01CF5"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5 262</w:t>
            </w:r>
          </w:p>
        </w:tc>
        <w:tc>
          <w:tcPr>
            <w:tcW w:w="0" w:type="auto"/>
            <w:noWrap/>
            <w:vAlign w:val="bottom"/>
            <w:hideMark/>
          </w:tcPr>
          <w:p w14:paraId="07C3AA57"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3 161</w:t>
            </w:r>
          </w:p>
        </w:tc>
        <w:tc>
          <w:tcPr>
            <w:tcW w:w="0" w:type="auto"/>
            <w:noWrap/>
            <w:vAlign w:val="bottom"/>
            <w:hideMark/>
          </w:tcPr>
          <w:p w14:paraId="786A7C15"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3 413</w:t>
            </w:r>
          </w:p>
        </w:tc>
      </w:tr>
      <w:tr w:rsidR="003F5D83" w:rsidRPr="00E4197D" w14:paraId="796FE39F" w14:textId="77777777" w:rsidTr="00F55F48">
        <w:trPr>
          <w:trHeight w:val="253"/>
        </w:trPr>
        <w:tc>
          <w:tcPr>
            <w:tcW w:w="0" w:type="auto"/>
            <w:hideMark/>
          </w:tcPr>
          <w:p w14:paraId="7FEF49E2" w14:textId="77777777" w:rsidR="003F5D83" w:rsidRDefault="003F5D83" w:rsidP="00B9086D">
            <w:pPr>
              <w:spacing w:after="0"/>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lang w:val="ru-RU"/>
                <w14:ligatures w14:val="standardContextual"/>
              </w:rPr>
              <w:t>Обрабатывающая</w:t>
            </w:r>
            <w:r w:rsidRPr="00E4197D">
              <w:rPr>
                <w:rFonts w:ascii="Times New Roman" w:hAnsi="Times New Roman" w:cs="Times New Roman"/>
                <w:kern w:val="2"/>
                <w:sz w:val="23"/>
                <w:szCs w:val="23"/>
                <w14:ligatures w14:val="standardContextual"/>
              </w:rPr>
              <w:t xml:space="preserve"> </w:t>
            </w:r>
            <w:proofErr w:type="spellStart"/>
            <w:r w:rsidRPr="00E4197D">
              <w:rPr>
                <w:rFonts w:ascii="Times New Roman" w:hAnsi="Times New Roman" w:cs="Times New Roman"/>
                <w:kern w:val="2"/>
                <w:sz w:val="23"/>
                <w:szCs w:val="23"/>
                <w14:ligatures w14:val="standardContextual"/>
              </w:rPr>
              <w:t>отрасль</w:t>
            </w:r>
            <w:proofErr w:type="spellEnd"/>
          </w:p>
          <w:p w14:paraId="19F256A5" w14:textId="77777777" w:rsidR="007451C2" w:rsidRPr="00E4197D" w:rsidRDefault="007451C2" w:rsidP="00B9086D">
            <w:pPr>
              <w:spacing w:after="0"/>
              <w:rPr>
                <w:rFonts w:ascii="Times New Roman" w:hAnsi="Times New Roman" w:cs="Times New Roman"/>
                <w:kern w:val="2"/>
                <w:sz w:val="23"/>
                <w:szCs w:val="23"/>
                <w14:ligatures w14:val="standardContextual"/>
              </w:rPr>
            </w:pPr>
          </w:p>
        </w:tc>
        <w:tc>
          <w:tcPr>
            <w:tcW w:w="0" w:type="auto"/>
            <w:noWrap/>
            <w:vAlign w:val="bottom"/>
            <w:hideMark/>
          </w:tcPr>
          <w:p w14:paraId="00F2AF05"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678 407</w:t>
            </w:r>
          </w:p>
        </w:tc>
        <w:tc>
          <w:tcPr>
            <w:tcW w:w="0" w:type="auto"/>
            <w:noWrap/>
            <w:vAlign w:val="bottom"/>
            <w:hideMark/>
          </w:tcPr>
          <w:p w14:paraId="7930F355"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684 170</w:t>
            </w:r>
          </w:p>
        </w:tc>
        <w:tc>
          <w:tcPr>
            <w:tcW w:w="0" w:type="auto"/>
            <w:noWrap/>
            <w:vAlign w:val="bottom"/>
            <w:hideMark/>
          </w:tcPr>
          <w:p w14:paraId="65F3FDA3"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783 496</w:t>
            </w:r>
          </w:p>
        </w:tc>
        <w:tc>
          <w:tcPr>
            <w:tcW w:w="0" w:type="auto"/>
            <w:noWrap/>
            <w:vAlign w:val="bottom"/>
            <w:hideMark/>
          </w:tcPr>
          <w:p w14:paraId="5C564209"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839 180</w:t>
            </w:r>
          </w:p>
        </w:tc>
        <w:tc>
          <w:tcPr>
            <w:tcW w:w="0" w:type="auto"/>
            <w:noWrap/>
            <w:vAlign w:val="bottom"/>
            <w:hideMark/>
          </w:tcPr>
          <w:p w14:paraId="74303BB7"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772 205</w:t>
            </w:r>
          </w:p>
        </w:tc>
      </w:tr>
      <w:tr w:rsidR="003F5D83" w:rsidRPr="00E4197D" w14:paraId="0B60D0AD" w14:textId="77777777" w:rsidTr="00F55F48">
        <w:trPr>
          <w:trHeight w:val="507"/>
        </w:trPr>
        <w:tc>
          <w:tcPr>
            <w:tcW w:w="0" w:type="auto"/>
            <w:hideMark/>
          </w:tcPr>
          <w:p w14:paraId="547C4C9D" w14:textId="77777777" w:rsidR="003F5D83" w:rsidRPr="00E4197D" w:rsidRDefault="003F5D83" w:rsidP="00B9086D">
            <w:pPr>
              <w:spacing w:after="0"/>
              <w:rPr>
                <w:rFonts w:ascii="Times New Roman" w:hAnsi="Times New Roman" w:cs="Times New Roman"/>
                <w:kern w:val="2"/>
                <w:sz w:val="23"/>
                <w:szCs w:val="23"/>
                <w:lang w:val="ru-RU"/>
                <w14:ligatures w14:val="standardContextual"/>
              </w:rPr>
            </w:pPr>
            <w:r w:rsidRPr="00E4197D">
              <w:rPr>
                <w:rFonts w:ascii="Times New Roman" w:hAnsi="Times New Roman" w:cs="Times New Roman"/>
                <w:kern w:val="2"/>
                <w:sz w:val="23"/>
                <w:szCs w:val="23"/>
                <w:lang w:val="ru-RU"/>
                <w14:ligatures w14:val="standardContextual"/>
              </w:rPr>
              <w:t>Производство и снабжение электроэнергией, тепловой энергией, газом, горячей водой и кондиционированным воздухом</w:t>
            </w:r>
          </w:p>
        </w:tc>
        <w:tc>
          <w:tcPr>
            <w:tcW w:w="0" w:type="auto"/>
            <w:noWrap/>
            <w:vAlign w:val="bottom"/>
            <w:hideMark/>
          </w:tcPr>
          <w:p w14:paraId="3F93F4A2"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111 575</w:t>
            </w:r>
          </w:p>
        </w:tc>
        <w:tc>
          <w:tcPr>
            <w:tcW w:w="0" w:type="auto"/>
            <w:noWrap/>
            <w:vAlign w:val="bottom"/>
            <w:hideMark/>
          </w:tcPr>
          <w:p w14:paraId="2A1CBD46"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94 082</w:t>
            </w:r>
          </w:p>
        </w:tc>
        <w:tc>
          <w:tcPr>
            <w:tcW w:w="0" w:type="auto"/>
            <w:noWrap/>
            <w:vAlign w:val="bottom"/>
            <w:hideMark/>
          </w:tcPr>
          <w:p w14:paraId="2B95F8C7"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113 212</w:t>
            </w:r>
          </w:p>
        </w:tc>
        <w:tc>
          <w:tcPr>
            <w:tcW w:w="0" w:type="auto"/>
            <w:noWrap/>
            <w:vAlign w:val="bottom"/>
            <w:hideMark/>
          </w:tcPr>
          <w:p w14:paraId="3375B5AC"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93 926</w:t>
            </w:r>
          </w:p>
        </w:tc>
        <w:tc>
          <w:tcPr>
            <w:tcW w:w="0" w:type="auto"/>
            <w:noWrap/>
            <w:vAlign w:val="bottom"/>
            <w:hideMark/>
          </w:tcPr>
          <w:p w14:paraId="45C756FC"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115 081</w:t>
            </w:r>
          </w:p>
        </w:tc>
      </w:tr>
      <w:tr w:rsidR="003F5D83" w:rsidRPr="00E4197D" w14:paraId="4B542186" w14:textId="77777777" w:rsidTr="00F55F48">
        <w:trPr>
          <w:trHeight w:val="497"/>
        </w:trPr>
        <w:tc>
          <w:tcPr>
            <w:tcW w:w="0" w:type="auto"/>
            <w:hideMark/>
          </w:tcPr>
          <w:p w14:paraId="1C322922" w14:textId="77777777" w:rsidR="003F5D83" w:rsidRPr="00E4197D" w:rsidRDefault="003F5D83" w:rsidP="00B9086D">
            <w:pPr>
              <w:spacing w:after="0"/>
              <w:rPr>
                <w:rFonts w:ascii="Times New Roman" w:hAnsi="Times New Roman" w:cs="Times New Roman"/>
                <w:kern w:val="2"/>
                <w:sz w:val="23"/>
                <w:szCs w:val="23"/>
                <w:lang w:val="ru-RU"/>
                <w14:ligatures w14:val="standardContextual"/>
              </w:rPr>
            </w:pPr>
            <w:r w:rsidRPr="00E4197D">
              <w:rPr>
                <w:rFonts w:ascii="Times New Roman" w:hAnsi="Times New Roman" w:cs="Times New Roman"/>
                <w:kern w:val="2"/>
                <w:sz w:val="23"/>
                <w:szCs w:val="23"/>
                <w:lang w:val="ru-RU"/>
                <w14:ligatures w14:val="standardContextual"/>
              </w:rPr>
              <w:t>Водоснабжение; санитария, управление отходами и деятельность по ликвидации загрязнений</w:t>
            </w:r>
          </w:p>
        </w:tc>
        <w:tc>
          <w:tcPr>
            <w:tcW w:w="0" w:type="auto"/>
            <w:noWrap/>
            <w:vAlign w:val="bottom"/>
            <w:hideMark/>
          </w:tcPr>
          <w:p w14:paraId="4B60BE3D"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51 018</w:t>
            </w:r>
          </w:p>
        </w:tc>
        <w:tc>
          <w:tcPr>
            <w:tcW w:w="0" w:type="auto"/>
            <w:noWrap/>
            <w:vAlign w:val="bottom"/>
            <w:hideMark/>
          </w:tcPr>
          <w:p w14:paraId="596F0F89"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50 928</w:t>
            </w:r>
          </w:p>
        </w:tc>
        <w:tc>
          <w:tcPr>
            <w:tcW w:w="0" w:type="auto"/>
            <w:noWrap/>
            <w:vAlign w:val="bottom"/>
            <w:hideMark/>
          </w:tcPr>
          <w:p w14:paraId="14B3F1C2"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49 411</w:t>
            </w:r>
          </w:p>
        </w:tc>
        <w:tc>
          <w:tcPr>
            <w:tcW w:w="0" w:type="auto"/>
            <w:noWrap/>
            <w:vAlign w:val="bottom"/>
            <w:hideMark/>
          </w:tcPr>
          <w:p w14:paraId="564E6409"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47,932</w:t>
            </w:r>
          </w:p>
        </w:tc>
        <w:tc>
          <w:tcPr>
            <w:tcW w:w="0" w:type="auto"/>
            <w:noWrap/>
            <w:vAlign w:val="bottom"/>
            <w:hideMark/>
          </w:tcPr>
          <w:p w14:paraId="18608ED4"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48 398</w:t>
            </w:r>
          </w:p>
        </w:tc>
      </w:tr>
      <w:tr w:rsidR="003F5D83" w:rsidRPr="00E4197D" w14:paraId="7A827538" w14:textId="77777777" w:rsidTr="00F55F48">
        <w:trPr>
          <w:trHeight w:val="253"/>
        </w:trPr>
        <w:tc>
          <w:tcPr>
            <w:tcW w:w="0" w:type="auto"/>
            <w:hideMark/>
          </w:tcPr>
          <w:p w14:paraId="7596E898" w14:textId="77777777" w:rsidR="003F5D83" w:rsidRDefault="003F5D83" w:rsidP="00B9086D">
            <w:pPr>
              <w:spacing w:after="0"/>
              <w:rPr>
                <w:rFonts w:ascii="Times New Roman" w:hAnsi="Times New Roman" w:cs="Times New Roman"/>
                <w:kern w:val="2"/>
                <w:sz w:val="23"/>
                <w:szCs w:val="23"/>
                <w14:ligatures w14:val="standardContextual"/>
              </w:rPr>
            </w:pPr>
            <w:proofErr w:type="spellStart"/>
            <w:r w:rsidRPr="00E4197D">
              <w:rPr>
                <w:rFonts w:ascii="Times New Roman" w:hAnsi="Times New Roman" w:cs="Times New Roman"/>
                <w:kern w:val="2"/>
                <w:sz w:val="23"/>
                <w:szCs w:val="23"/>
                <w14:ligatures w14:val="standardContextual"/>
              </w:rPr>
              <w:t>Строительство</w:t>
            </w:r>
            <w:proofErr w:type="spellEnd"/>
          </w:p>
          <w:p w14:paraId="39660408" w14:textId="77777777" w:rsidR="007451C2" w:rsidRPr="00E4197D" w:rsidRDefault="007451C2" w:rsidP="00B9086D">
            <w:pPr>
              <w:spacing w:after="0"/>
              <w:rPr>
                <w:rFonts w:ascii="Times New Roman" w:hAnsi="Times New Roman" w:cs="Times New Roman"/>
                <w:b/>
                <w:bCs/>
                <w:kern w:val="2"/>
                <w:sz w:val="23"/>
                <w:szCs w:val="23"/>
                <w14:ligatures w14:val="standardContextual"/>
              </w:rPr>
            </w:pPr>
          </w:p>
        </w:tc>
        <w:tc>
          <w:tcPr>
            <w:tcW w:w="0" w:type="auto"/>
            <w:noWrap/>
            <w:vAlign w:val="bottom"/>
            <w:hideMark/>
          </w:tcPr>
          <w:p w14:paraId="19B587A4"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324 207</w:t>
            </w:r>
          </w:p>
        </w:tc>
        <w:tc>
          <w:tcPr>
            <w:tcW w:w="0" w:type="auto"/>
            <w:noWrap/>
            <w:vAlign w:val="bottom"/>
            <w:hideMark/>
          </w:tcPr>
          <w:p w14:paraId="64216529"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358 415</w:t>
            </w:r>
          </w:p>
        </w:tc>
        <w:tc>
          <w:tcPr>
            <w:tcW w:w="0" w:type="auto"/>
            <w:noWrap/>
            <w:vAlign w:val="bottom"/>
            <w:hideMark/>
          </w:tcPr>
          <w:p w14:paraId="7032B3C7"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361 556</w:t>
            </w:r>
          </w:p>
        </w:tc>
        <w:tc>
          <w:tcPr>
            <w:tcW w:w="0" w:type="auto"/>
            <w:noWrap/>
            <w:vAlign w:val="bottom"/>
            <w:hideMark/>
          </w:tcPr>
          <w:p w14:paraId="6427C9FC"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426 087</w:t>
            </w:r>
          </w:p>
        </w:tc>
        <w:tc>
          <w:tcPr>
            <w:tcW w:w="0" w:type="auto"/>
            <w:noWrap/>
            <w:vAlign w:val="bottom"/>
            <w:hideMark/>
          </w:tcPr>
          <w:p w14:paraId="657CA994"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437 657</w:t>
            </w:r>
          </w:p>
        </w:tc>
      </w:tr>
      <w:tr w:rsidR="003F5D83" w:rsidRPr="00E4197D" w14:paraId="4DBB936C" w14:textId="77777777" w:rsidTr="00F55F48">
        <w:trPr>
          <w:trHeight w:val="507"/>
        </w:trPr>
        <w:tc>
          <w:tcPr>
            <w:tcW w:w="0" w:type="auto"/>
            <w:hideMark/>
          </w:tcPr>
          <w:p w14:paraId="79D7D91B" w14:textId="77777777" w:rsidR="003F5D83" w:rsidRPr="00E4197D" w:rsidRDefault="003F5D83" w:rsidP="00B9086D">
            <w:pPr>
              <w:spacing w:after="0"/>
              <w:rPr>
                <w:rFonts w:ascii="Times New Roman" w:hAnsi="Times New Roman" w:cs="Times New Roman"/>
                <w:b/>
                <w:bCs/>
                <w:kern w:val="2"/>
                <w:sz w:val="23"/>
                <w:szCs w:val="23"/>
                <w:lang w:val="ru-RU"/>
                <w14:ligatures w14:val="standardContextual"/>
              </w:rPr>
            </w:pPr>
            <w:r w:rsidRPr="00E4197D">
              <w:rPr>
                <w:rFonts w:ascii="Times New Roman" w:hAnsi="Times New Roman" w:cs="Times New Roman"/>
                <w:kern w:val="2"/>
                <w:sz w:val="23"/>
                <w:szCs w:val="23"/>
                <w:lang w:val="ru-RU"/>
                <w14:ligatures w14:val="standardContextual"/>
              </w:rPr>
              <w:t>Оптовая и розничная торговля; техническое обслуживание и ремонт автомобилей и мотоциклов.</w:t>
            </w:r>
          </w:p>
        </w:tc>
        <w:tc>
          <w:tcPr>
            <w:tcW w:w="0" w:type="auto"/>
            <w:noWrap/>
            <w:vAlign w:val="bottom"/>
            <w:hideMark/>
          </w:tcPr>
          <w:p w14:paraId="68B0D312"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368 425</w:t>
            </w:r>
          </w:p>
        </w:tc>
        <w:tc>
          <w:tcPr>
            <w:tcW w:w="0" w:type="auto"/>
            <w:noWrap/>
            <w:vAlign w:val="bottom"/>
            <w:hideMark/>
          </w:tcPr>
          <w:p w14:paraId="629E59E4"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369 413</w:t>
            </w:r>
          </w:p>
        </w:tc>
        <w:tc>
          <w:tcPr>
            <w:tcW w:w="0" w:type="auto"/>
            <w:noWrap/>
            <w:vAlign w:val="bottom"/>
            <w:hideMark/>
          </w:tcPr>
          <w:p w14:paraId="6FEB5F6F"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414 035</w:t>
            </w:r>
          </w:p>
        </w:tc>
        <w:tc>
          <w:tcPr>
            <w:tcW w:w="0" w:type="auto"/>
            <w:noWrap/>
            <w:vAlign w:val="bottom"/>
            <w:hideMark/>
          </w:tcPr>
          <w:p w14:paraId="33B91CD6"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580 660</w:t>
            </w:r>
          </w:p>
        </w:tc>
        <w:tc>
          <w:tcPr>
            <w:tcW w:w="0" w:type="auto"/>
            <w:noWrap/>
            <w:vAlign w:val="bottom"/>
            <w:hideMark/>
          </w:tcPr>
          <w:p w14:paraId="5F940CCA"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673 630</w:t>
            </w:r>
          </w:p>
        </w:tc>
      </w:tr>
      <w:tr w:rsidR="003F5D83" w:rsidRPr="00E4197D" w14:paraId="02932358" w14:textId="77777777" w:rsidTr="00F55F48">
        <w:trPr>
          <w:trHeight w:val="253"/>
        </w:trPr>
        <w:tc>
          <w:tcPr>
            <w:tcW w:w="0" w:type="auto"/>
            <w:hideMark/>
          </w:tcPr>
          <w:p w14:paraId="3013819C" w14:textId="77777777" w:rsidR="003F5D83" w:rsidRDefault="003F5D83" w:rsidP="00B9086D">
            <w:pPr>
              <w:spacing w:after="0"/>
              <w:rPr>
                <w:rFonts w:ascii="Times New Roman" w:hAnsi="Times New Roman" w:cs="Times New Roman"/>
                <w:kern w:val="2"/>
                <w:sz w:val="23"/>
                <w:szCs w:val="23"/>
                <w14:ligatures w14:val="standardContextual"/>
              </w:rPr>
            </w:pPr>
            <w:proofErr w:type="spellStart"/>
            <w:r w:rsidRPr="00E4197D">
              <w:rPr>
                <w:rFonts w:ascii="Times New Roman" w:hAnsi="Times New Roman" w:cs="Times New Roman"/>
                <w:kern w:val="2"/>
                <w:sz w:val="23"/>
                <w:szCs w:val="23"/>
                <w14:ligatures w14:val="standardContextual"/>
              </w:rPr>
              <w:t>Транспортировка</w:t>
            </w:r>
            <w:proofErr w:type="spellEnd"/>
            <w:r w:rsidRPr="00E4197D">
              <w:rPr>
                <w:rFonts w:ascii="Times New Roman" w:hAnsi="Times New Roman" w:cs="Times New Roman"/>
                <w:kern w:val="2"/>
                <w:sz w:val="23"/>
                <w:szCs w:val="23"/>
                <w14:ligatures w14:val="standardContextual"/>
              </w:rPr>
              <w:t xml:space="preserve"> и </w:t>
            </w:r>
            <w:proofErr w:type="spellStart"/>
            <w:r w:rsidRPr="00E4197D">
              <w:rPr>
                <w:rFonts w:ascii="Times New Roman" w:hAnsi="Times New Roman" w:cs="Times New Roman"/>
                <w:kern w:val="2"/>
                <w:sz w:val="23"/>
                <w:szCs w:val="23"/>
                <w14:ligatures w14:val="standardContextual"/>
              </w:rPr>
              <w:t>хранение</w:t>
            </w:r>
            <w:proofErr w:type="spellEnd"/>
          </w:p>
          <w:p w14:paraId="775FFC4F" w14:textId="77777777" w:rsidR="007451C2" w:rsidRPr="00E4197D" w:rsidRDefault="007451C2" w:rsidP="00B9086D">
            <w:pPr>
              <w:spacing w:after="0"/>
              <w:rPr>
                <w:rFonts w:ascii="Times New Roman" w:hAnsi="Times New Roman" w:cs="Times New Roman"/>
                <w:b/>
                <w:bCs/>
                <w:kern w:val="2"/>
                <w:sz w:val="23"/>
                <w:szCs w:val="23"/>
                <w14:ligatures w14:val="standardContextual"/>
              </w:rPr>
            </w:pPr>
          </w:p>
        </w:tc>
        <w:tc>
          <w:tcPr>
            <w:tcW w:w="0" w:type="auto"/>
            <w:noWrap/>
            <w:vAlign w:val="bottom"/>
            <w:hideMark/>
          </w:tcPr>
          <w:p w14:paraId="385F5D35"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96 076</w:t>
            </w:r>
          </w:p>
        </w:tc>
        <w:tc>
          <w:tcPr>
            <w:tcW w:w="0" w:type="auto"/>
            <w:noWrap/>
            <w:vAlign w:val="bottom"/>
            <w:hideMark/>
          </w:tcPr>
          <w:p w14:paraId="3D87937E"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85 069</w:t>
            </w:r>
          </w:p>
        </w:tc>
        <w:tc>
          <w:tcPr>
            <w:tcW w:w="0" w:type="auto"/>
            <w:noWrap/>
            <w:vAlign w:val="bottom"/>
            <w:hideMark/>
          </w:tcPr>
          <w:p w14:paraId="15322F6E"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112 238</w:t>
            </w:r>
          </w:p>
        </w:tc>
        <w:tc>
          <w:tcPr>
            <w:tcW w:w="0" w:type="auto"/>
            <w:noWrap/>
            <w:vAlign w:val="bottom"/>
            <w:hideMark/>
          </w:tcPr>
          <w:p w14:paraId="41523C98"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150 523</w:t>
            </w:r>
          </w:p>
        </w:tc>
        <w:tc>
          <w:tcPr>
            <w:tcW w:w="0" w:type="auto"/>
            <w:noWrap/>
            <w:vAlign w:val="bottom"/>
            <w:hideMark/>
          </w:tcPr>
          <w:p w14:paraId="0AEB5E73"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245 245</w:t>
            </w:r>
          </w:p>
        </w:tc>
      </w:tr>
      <w:tr w:rsidR="003F5D83" w:rsidRPr="00E4197D" w14:paraId="0F753E91" w14:textId="77777777" w:rsidTr="00F55F48">
        <w:trPr>
          <w:trHeight w:val="243"/>
        </w:trPr>
        <w:tc>
          <w:tcPr>
            <w:tcW w:w="0" w:type="auto"/>
            <w:hideMark/>
          </w:tcPr>
          <w:p w14:paraId="61BF97F8" w14:textId="77777777" w:rsidR="003F5D83" w:rsidRPr="00E4197D" w:rsidRDefault="003F5D83" w:rsidP="00B9086D">
            <w:pPr>
              <w:spacing w:after="0"/>
              <w:rPr>
                <w:rFonts w:ascii="Times New Roman" w:hAnsi="Times New Roman" w:cs="Times New Roman"/>
                <w:b/>
                <w:bCs/>
                <w:kern w:val="2"/>
                <w:sz w:val="23"/>
                <w:szCs w:val="23"/>
                <w:lang w:val="ru-RU"/>
                <w14:ligatures w14:val="standardContextual"/>
              </w:rPr>
            </w:pPr>
            <w:r w:rsidRPr="00E4197D">
              <w:rPr>
                <w:rFonts w:ascii="Times New Roman" w:hAnsi="Times New Roman" w:cs="Times New Roman"/>
                <w:kern w:val="2"/>
                <w:sz w:val="23"/>
                <w:szCs w:val="23"/>
                <w:lang w:val="ru-RU"/>
                <w14:ligatures w14:val="standardContextual"/>
              </w:rPr>
              <w:t>Размещение и организация общественного питания</w:t>
            </w:r>
          </w:p>
        </w:tc>
        <w:tc>
          <w:tcPr>
            <w:tcW w:w="0" w:type="auto"/>
            <w:noWrap/>
            <w:vAlign w:val="bottom"/>
            <w:hideMark/>
          </w:tcPr>
          <w:p w14:paraId="0E35FD5C"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39 193</w:t>
            </w:r>
          </w:p>
        </w:tc>
        <w:tc>
          <w:tcPr>
            <w:tcW w:w="0" w:type="auto"/>
            <w:noWrap/>
            <w:vAlign w:val="bottom"/>
            <w:hideMark/>
          </w:tcPr>
          <w:p w14:paraId="48456AFE"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18,337</w:t>
            </w:r>
          </w:p>
        </w:tc>
        <w:tc>
          <w:tcPr>
            <w:tcW w:w="0" w:type="auto"/>
            <w:noWrap/>
            <w:vAlign w:val="bottom"/>
            <w:hideMark/>
          </w:tcPr>
          <w:p w14:paraId="2A26716F"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26 256</w:t>
            </w:r>
          </w:p>
        </w:tc>
        <w:tc>
          <w:tcPr>
            <w:tcW w:w="0" w:type="auto"/>
            <w:noWrap/>
            <w:vAlign w:val="bottom"/>
            <w:hideMark/>
          </w:tcPr>
          <w:p w14:paraId="1FDA7D07"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44 509</w:t>
            </w:r>
          </w:p>
        </w:tc>
        <w:tc>
          <w:tcPr>
            <w:tcW w:w="0" w:type="auto"/>
            <w:noWrap/>
            <w:vAlign w:val="bottom"/>
            <w:hideMark/>
          </w:tcPr>
          <w:p w14:paraId="1BFB36E2"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64 197</w:t>
            </w:r>
          </w:p>
        </w:tc>
      </w:tr>
      <w:tr w:rsidR="003F5D83" w:rsidRPr="00E4197D" w14:paraId="09366846" w14:textId="77777777" w:rsidTr="00F55F48">
        <w:trPr>
          <w:trHeight w:val="253"/>
        </w:trPr>
        <w:tc>
          <w:tcPr>
            <w:tcW w:w="0" w:type="auto"/>
            <w:hideMark/>
          </w:tcPr>
          <w:p w14:paraId="1FEDF893" w14:textId="77777777" w:rsidR="003F5D83" w:rsidRDefault="003F5D83" w:rsidP="00B9086D">
            <w:pPr>
              <w:spacing w:after="0"/>
              <w:rPr>
                <w:rFonts w:ascii="Times New Roman" w:hAnsi="Times New Roman" w:cs="Times New Roman"/>
                <w:kern w:val="2"/>
                <w:sz w:val="23"/>
                <w:szCs w:val="23"/>
                <w14:ligatures w14:val="standardContextual"/>
              </w:rPr>
            </w:pPr>
            <w:proofErr w:type="spellStart"/>
            <w:r w:rsidRPr="00E4197D">
              <w:rPr>
                <w:rFonts w:ascii="Times New Roman" w:hAnsi="Times New Roman" w:cs="Times New Roman"/>
                <w:kern w:val="2"/>
                <w:sz w:val="23"/>
                <w:szCs w:val="23"/>
                <w14:ligatures w14:val="standardContextual"/>
              </w:rPr>
              <w:t>Информация</w:t>
            </w:r>
            <w:proofErr w:type="spellEnd"/>
            <w:r w:rsidRPr="00E4197D">
              <w:rPr>
                <w:rFonts w:ascii="Times New Roman" w:hAnsi="Times New Roman" w:cs="Times New Roman"/>
                <w:kern w:val="2"/>
                <w:sz w:val="23"/>
                <w:szCs w:val="23"/>
                <w14:ligatures w14:val="standardContextual"/>
              </w:rPr>
              <w:t xml:space="preserve"> и </w:t>
            </w:r>
            <w:proofErr w:type="spellStart"/>
            <w:r w:rsidRPr="00E4197D">
              <w:rPr>
                <w:rFonts w:ascii="Times New Roman" w:hAnsi="Times New Roman" w:cs="Times New Roman"/>
                <w:kern w:val="2"/>
                <w:sz w:val="23"/>
                <w:szCs w:val="23"/>
                <w14:ligatures w14:val="standardContextual"/>
              </w:rPr>
              <w:t>коммуникации</w:t>
            </w:r>
            <w:proofErr w:type="spellEnd"/>
          </w:p>
          <w:p w14:paraId="0765E637" w14:textId="77777777" w:rsidR="007451C2" w:rsidRPr="00E4197D" w:rsidRDefault="007451C2" w:rsidP="00B9086D">
            <w:pPr>
              <w:spacing w:after="0"/>
              <w:rPr>
                <w:rFonts w:ascii="Times New Roman" w:hAnsi="Times New Roman" w:cs="Times New Roman"/>
                <w:b/>
                <w:bCs/>
                <w:kern w:val="2"/>
                <w:sz w:val="23"/>
                <w:szCs w:val="23"/>
                <w14:ligatures w14:val="standardContextual"/>
              </w:rPr>
            </w:pPr>
          </w:p>
        </w:tc>
        <w:tc>
          <w:tcPr>
            <w:tcW w:w="0" w:type="auto"/>
            <w:noWrap/>
            <w:vAlign w:val="bottom"/>
            <w:hideMark/>
          </w:tcPr>
          <w:p w14:paraId="6B3D720B"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60 372</w:t>
            </w:r>
          </w:p>
        </w:tc>
        <w:tc>
          <w:tcPr>
            <w:tcW w:w="0" w:type="auto"/>
            <w:noWrap/>
            <w:vAlign w:val="bottom"/>
            <w:hideMark/>
          </w:tcPr>
          <w:p w14:paraId="2F4CF454"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57,825</w:t>
            </w:r>
          </w:p>
        </w:tc>
        <w:tc>
          <w:tcPr>
            <w:tcW w:w="0" w:type="auto"/>
            <w:noWrap/>
            <w:vAlign w:val="bottom"/>
            <w:hideMark/>
          </w:tcPr>
          <w:p w14:paraId="3645F662"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64 618</w:t>
            </w:r>
          </w:p>
        </w:tc>
        <w:tc>
          <w:tcPr>
            <w:tcW w:w="0" w:type="auto"/>
            <w:noWrap/>
            <w:vAlign w:val="bottom"/>
            <w:hideMark/>
          </w:tcPr>
          <w:p w14:paraId="3509EC76"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89 415</w:t>
            </w:r>
          </w:p>
        </w:tc>
        <w:tc>
          <w:tcPr>
            <w:tcW w:w="0" w:type="auto"/>
            <w:noWrap/>
            <w:vAlign w:val="bottom"/>
            <w:hideMark/>
          </w:tcPr>
          <w:p w14:paraId="58C1430E"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180 568</w:t>
            </w:r>
          </w:p>
        </w:tc>
      </w:tr>
      <w:tr w:rsidR="003F5D83" w:rsidRPr="00E4197D" w14:paraId="0780F2B5" w14:textId="77777777" w:rsidTr="00F55F48">
        <w:trPr>
          <w:trHeight w:val="253"/>
        </w:trPr>
        <w:tc>
          <w:tcPr>
            <w:tcW w:w="0" w:type="auto"/>
            <w:hideMark/>
          </w:tcPr>
          <w:p w14:paraId="074B0665" w14:textId="77777777" w:rsidR="003F5D83" w:rsidRPr="00E4197D" w:rsidRDefault="003F5D83" w:rsidP="00B9086D">
            <w:pPr>
              <w:spacing w:after="0"/>
              <w:rPr>
                <w:rFonts w:ascii="Times New Roman" w:hAnsi="Times New Roman" w:cs="Times New Roman"/>
                <w:b/>
                <w:bCs/>
                <w:kern w:val="2"/>
                <w:sz w:val="23"/>
                <w:szCs w:val="23"/>
                <w:lang w:val="ru-RU"/>
                <w14:ligatures w14:val="standardContextual"/>
              </w:rPr>
            </w:pPr>
            <w:r w:rsidRPr="00E4197D">
              <w:rPr>
                <w:rFonts w:ascii="Times New Roman" w:hAnsi="Times New Roman" w:cs="Times New Roman"/>
                <w:kern w:val="2"/>
                <w:sz w:val="23"/>
                <w:szCs w:val="23"/>
                <w:lang w:val="ru-RU"/>
                <w14:ligatures w14:val="standardContextual"/>
              </w:rPr>
              <w:t>Финансовая и страховая деятельность</w:t>
            </w:r>
          </w:p>
        </w:tc>
        <w:tc>
          <w:tcPr>
            <w:tcW w:w="0" w:type="auto"/>
            <w:noWrap/>
            <w:vAlign w:val="bottom"/>
            <w:hideMark/>
          </w:tcPr>
          <w:p w14:paraId="644116AC"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100 841</w:t>
            </w:r>
          </w:p>
        </w:tc>
        <w:tc>
          <w:tcPr>
            <w:tcW w:w="0" w:type="auto"/>
            <w:noWrap/>
            <w:vAlign w:val="bottom"/>
            <w:hideMark/>
          </w:tcPr>
          <w:p w14:paraId="300FB75A"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101 234</w:t>
            </w:r>
          </w:p>
        </w:tc>
        <w:tc>
          <w:tcPr>
            <w:tcW w:w="0" w:type="auto"/>
            <w:noWrap/>
            <w:vAlign w:val="bottom"/>
            <w:hideMark/>
          </w:tcPr>
          <w:p w14:paraId="65F9BCA1"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104,881</w:t>
            </w:r>
          </w:p>
        </w:tc>
        <w:tc>
          <w:tcPr>
            <w:tcW w:w="0" w:type="auto"/>
            <w:noWrap/>
            <w:vAlign w:val="bottom"/>
            <w:hideMark/>
          </w:tcPr>
          <w:p w14:paraId="38C64A86"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137,498</w:t>
            </w:r>
          </w:p>
        </w:tc>
        <w:tc>
          <w:tcPr>
            <w:tcW w:w="0" w:type="auto"/>
            <w:noWrap/>
            <w:vAlign w:val="bottom"/>
            <w:hideMark/>
          </w:tcPr>
          <w:p w14:paraId="2A25CEF2"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153,576</w:t>
            </w:r>
          </w:p>
        </w:tc>
      </w:tr>
      <w:tr w:rsidR="003F5D83" w:rsidRPr="00E4197D" w14:paraId="6A48E2A3" w14:textId="77777777" w:rsidTr="00F55F48">
        <w:trPr>
          <w:trHeight w:val="253"/>
        </w:trPr>
        <w:tc>
          <w:tcPr>
            <w:tcW w:w="0" w:type="auto"/>
            <w:hideMark/>
          </w:tcPr>
          <w:p w14:paraId="78EBC698" w14:textId="77777777" w:rsidR="003F5D83" w:rsidRDefault="003F5D83" w:rsidP="00B9086D">
            <w:pPr>
              <w:spacing w:after="0"/>
              <w:rPr>
                <w:rFonts w:ascii="Times New Roman" w:hAnsi="Times New Roman" w:cs="Times New Roman"/>
                <w:kern w:val="2"/>
                <w:sz w:val="23"/>
                <w:szCs w:val="23"/>
                <w14:ligatures w14:val="standardContextual"/>
              </w:rPr>
            </w:pPr>
            <w:proofErr w:type="spellStart"/>
            <w:r w:rsidRPr="00E4197D">
              <w:rPr>
                <w:rFonts w:ascii="Times New Roman" w:hAnsi="Times New Roman" w:cs="Times New Roman"/>
                <w:kern w:val="2"/>
                <w:sz w:val="23"/>
                <w:szCs w:val="23"/>
                <w14:ligatures w14:val="standardContextual"/>
              </w:rPr>
              <w:t>Сделки</w:t>
            </w:r>
            <w:proofErr w:type="spellEnd"/>
            <w:r w:rsidRPr="00E4197D">
              <w:rPr>
                <w:rFonts w:ascii="Times New Roman" w:hAnsi="Times New Roman" w:cs="Times New Roman"/>
                <w:kern w:val="2"/>
                <w:sz w:val="23"/>
                <w:szCs w:val="23"/>
                <w14:ligatures w14:val="standardContextual"/>
              </w:rPr>
              <w:t xml:space="preserve"> с </w:t>
            </w:r>
            <w:proofErr w:type="spellStart"/>
            <w:r w:rsidRPr="00E4197D">
              <w:rPr>
                <w:rFonts w:ascii="Times New Roman" w:hAnsi="Times New Roman" w:cs="Times New Roman"/>
                <w:kern w:val="2"/>
                <w:sz w:val="23"/>
                <w:szCs w:val="23"/>
                <w14:ligatures w14:val="standardContextual"/>
              </w:rPr>
              <w:t>недвижимостью</w:t>
            </w:r>
            <w:proofErr w:type="spellEnd"/>
          </w:p>
          <w:p w14:paraId="082EA1F2" w14:textId="77777777" w:rsidR="007451C2" w:rsidRPr="00E4197D" w:rsidRDefault="007451C2" w:rsidP="00B9086D">
            <w:pPr>
              <w:spacing w:after="0"/>
              <w:rPr>
                <w:rFonts w:ascii="Times New Roman" w:hAnsi="Times New Roman" w:cs="Times New Roman"/>
                <w:b/>
                <w:bCs/>
                <w:kern w:val="2"/>
                <w:sz w:val="23"/>
                <w:szCs w:val="23"/>
                <w14:ligatures w14:val="standardContextual"/>
              </w:rPr>
            </w:pPr>
          </w:p>
        </w:tc>
        <w:tc>
          <w:tcPr>
            <w:tcW w:w="0" w:type="auto"/>
            <w:noWrap/>
            <w:vAlign w:val="bottom"/>
            <w:hideMark/>
          </w:tcPr>
          <w:p w14:paraId="0007639C"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493 690</w:t>
            </w:r>
          </w:p>
        </w:tc>
        <w:tc>
          <w:tcPr>
            <w:tcW w:w="0" w:type="auto"/>
            <w:noWrap/>
            <w:vAlign w:val="bottom"/>
            <w:hideMark/>
          </w:tcPr>
          <w:p w14:paraId="36850EF8"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506 462</w:t>
            </w:r>
          </w:p>
        </w:tc>
        <w:tc>
          <w:tcPr>
            <w:tcW w:w="0" w:type="auto"/>
            <w:noWrap/>
            <w:vAlign w:val="bottom"/>
            <w:hideMark/>
          </w:tcPr>
          <w:p w14:paraId="299C1BE2"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505 229</w:t>
            </w:r>
          </w:p>
        </w:tc>
        <w:tc>
          <w:tcPr>
            <w:tcW w:w="0" w:type="auto"/>
            <w:noWrap/>
            <w:vAlign w:val="bottom"/>
            <w:hideMark/>
          </w:tcPr>
          <w:p w14:paraId="64E681C5"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598 469</w:t>
            </w:r>
          </w:p>
        </w:tc>
        <w:tc>
          <w:tcPr>
            <w:tcW w:w="0" w:type="auto"/>
            <w:noWrap/>
            <w:vAlign w:val="bottom"/>
            <w:hideMark/>
          </w:tcPr>
          <w:p w14:paraId="7A0D4625"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754 937</w:t>
            </w:r>
          </w:p>
        </w:tc>
      </w:tr>
      <w:tr w:rsidR="003F5D83" w:rsidRPr="00E4197D" w14:paraId="52AA338C" w14:textId="77777777" w:rsidTr="00F55F48">
        <w:trPr>
          <w:trHeight w:val="253"/>
        </w:trPr>
        <w:tc>
          <w:tcPr>
            <w:tcW w:w="0" w:type="auto"/>
            <w:hideMark/>
          </w:tcPr>
          <w:p w14:paraId="092B8852" w14:textId="77777777" w:rsidR="003F5D83" w:rsidRPr="00E4197D" w:rsidRDefault="003F5D83" w:rsidP="00B9086D">
            <w:pPr>
              <w:spacing w:after="0"/>
              <w:rPr>
                <w:rFonts w:ascii="Times New Roman" w:hAnsi="Times New Roman" w:cs="Times New Roman"/>
                <w:b/>
                <w:bCs/>
                <w:kern w:val="2"/>
                <w:sz w:val="23"/>
                <w:szCs w:val="23"/>
                <w:lang w:val="ru-RU"/>
                <w14:ligatures w14:val="standardContextual"/>
              </w:rPr>
            </w:pPr>
            <w:r w:rsidRPr="00E4197D">
              <w:rPr>
                <w:rFonts w:ascii="Times New Roman" w:hAnsi="Times New Roman" w:cs="Times New Roman"/>
                <w:kern w:val="2"/>
                <w:sz w:val="23"/>
                <w:szCs w:val="23"/>
                <w:lang w:val="ru-RU"/>
                <w14:ligatures w14:val="standardContextual"/>
              </w:rPr>
              <w:lastRenderedPageBreak/>
              <w:t>Профессиональная, научно-техническая деятельность</w:t>
            </w:r>
          </w:p>
        </w:tc>
        <w:tc>
          <w:tcPr>
            <w:tcW w:w="0" w:type="auto"/>
            <w:noWrap/>
            <w:vAlign w:val="bottom"/>
            <w:hideMark/>
          </w:tcPr>
          <w:p w14:paraId="661963FD"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18 660</w:t>
            </w:r>
          </w:p>
        </w:tc>
        <w:tc>
          <w:tcPr>
            <w:tcW w:w="0" w:type="auto"/>
            <w:noWrap/>
            <w:vAlign w:val="bottom"/>
            <w:hideMark/>
          </w:tcPr>
          <w:p w14:paraId="771DD592"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18,302</w:t>
            </w:r>
          </w:p>
        </w:tc>
        <w:tc>
          <w:tcPr>
            <w:tcW w:w="0" w:type="auto"/>
            <w:noWrap/>
            <w:vAlign w:val="bottom"/>
            <w:hideMark/>
          </w:tcPr>
          <w:p w14:paraId="4E973B1F"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19,590</w:t>
            </w:r>
          </w:p>
        </w:tc>
        <w:tc>
          <w:tcPr>
            <w:tcW w:w="0" w:type="auto"/>
            <w:noWrap/>
            <w:vAlign w:val="bottom"/>
            <w:hideMark/>
          </w:tcPr>
          <w:p w14:paraId="1AC4027C"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23,725</w:t>
            </w:r>
          </w:p>
        </w:tc>
        <w:tc>
          <w:tcPr>
            <w:tcW w:w="0" w:type="auto"/>
            <w:noWrap/>
            <w:vAlign w:val="bottom"/>
            <w:hideMark/>
          </w:tcPr>
          <w:p w14:paraId="6CA009F0"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29,738</w:t>
            </w:r>
          </w:p>
        </w:tc>
      </w:tr>
      <w:tr w:rsidR="003F5D83" w:rsidRPr="00E4197D" w14:paraId="426508D7" w14:textId="77777777" w:rsidTr="00F55F48">
        <w:trPr>
          <w:trHeight w:val="253"/>
        </w:trPr>
        <w:tc>
          <w:tcPr>
            <w:tcW w:w="0" w:type="auto"/>
            <w:hideMark/>
          </w:tcPr>
          <w:p w14:paraId="66886955" w14:textId="77777777" w:rsidR="003F5D83" w:rsidRPr="00E4197D" w:rsidRDefault="003F5D83" w:rsidP="00B9086D">
            <w:pPr>
              <w:spacing w:after="0"/>
              <w:rPr>
                <w:rFonts w:ascii="Times New Roman" w:hAnsi="Times New Roman" w:cs="Times New Roman"/>
                <w:b/>
                <w:bCs/>
                <w:kern w:val="2"/>
                <w:sz w:val="23"/>
                <w:szCs w:val="23"/>
                <w:lang w:val="ru-RU"/>
                <w14:ligatures w14:val="standardContextual"/>
              </w:rPr>
            </w:pPr>
            <w:r w:rsidRPr="00E4197D">
              <w:rPr>
                <w:rFonts w:ascii="Times New Roman" w:hAnsi="Times New Roman" w:cs="Times New Roman"/>
                <w:kern w:val="2"/>
                <w:sz w:val="23"/>
                <w:szCs w:val="23"/>
                <w:lang w:val="ru-RU"/>
                <w14:ligatures w14:val="standardContextual"/>
              </w:rPr>
              <w:t>Административная и вспомогательная деятельность.</w:t>
            </w:r>
          </w:p>
        </w:tc>
        <w:tc>
          <w:tcPr>
            <w:tcW w:w="0" w:type="auto"/>
            <w:noWrap/>
            <w:vAlign w:val="bottom"/>
            <w:hideMark/>
          </w:tcPr>
          <w:p w14:paraId="1A3DDC2A"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29,745</w:t>
            </w:r>
          </w:p>
        </w:tc>
        <w:tc>
          <w:tcPr>
            <w:tcW w:w="0" w:type="auto"/>
            <w:noWrap/>
            <w:vAlign w:val="bottom"/>
            <w:hideMark/>
          </w:tcPr>
          <w:p w14:paraId="5233FB84"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25 005</w:t>
            </w:r>
          </w:p>
        </w:tc>
        <w:tc>
          <w:tcPr>
            <w:tcW w:w="0" w:type="auto"/>
            <w:noWrap/>
            <w:vAlign w:val="bottom"/>
            <w:hideMark/>
          </w:tcPr>
          <w:p w14:paraId="2F44E300"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36 580</w:t>
            </w:r>
          </w:p>
        </w:tc>
        <w:tc>
          <w:tcPr>
            <w:tcW w:w="0" w:type="auto"/>
            <w:noWrap/>
            <w:vAlign w:val="bottom"/>
            <w:hideMark/>
          </w:tcPr>
          <w:p w14:paraId="00C54DFF"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31 163</w:t>
            </w:r>
          </w:p>
        </w:tc>
        <w:tc>
          <w:tcPr>
            <w:tcW w:w="0" w:type="auto"/>
            <w:noWrap/>
            <w:vAlign w:val="bottom"/>
            <w:hideMark/>
          </w:tcPr>
          <w:p w14:paraId="2C4DDEB1"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35,613</w:t>
            </w:r>
          </w:p>
        </w:tc>
      </w:tr>
      <w:tr w:rsidR="003F5D83" w:rsidRPr="00E4197D" w14:paraId="061131DA" w14:textId="77777777" w:rsidTr="00F55F48">
        <w:trPr>
          <w:trHeight w:val="497"/>
        </w:trPr>
        <w:tc>
          <w:tcPr>
            <w:tcW w:w="0" w:type="auto"/>
            <w:hideMark/>
          </w:tcPr>
          <w:p w14:paraId="3910EB99" w14:textId="77777777" w:rsidR="003F5D83" w:rsidRPr="00E4197D" w:rsidRDefault="003F5D83" w:rsidP="00B9086D">
            <w:pPr>
              <w:spacing w:after="0"/>
              <w:rPr>
                <w:rFonts w:ascii="Times New Roman" w:hAnsi="Times New Roman" w:cs="Times New Roman"/>
                <w:b/>
                <w:bCs/>
                <w:kern w:val="2"/>
                <w:sz w:val="23"/>
                <w:szCs w:val="23"/>
                <w:lang w:val="ru-RU"/>
                <w14:ligatures w14:val="standardContextual"/>
              </w:rPr>
            </w:pPr>
            <w:r w:rsidRPr="00E4197D">
              <w:rPr>
                <w:rFonts w:ascii="Times New Roman" w:hAnsi="Times New Roman" w:cs="Times New Roman"/>
                <w:kern w:val="2"/>
                <w:sz w:val="23"/>
                <w:szCs w:val="23"/>
                <w:lang w:val="ru-RU"/>
                <w14:ligatures w14:val="standardContextual"/>
              </w:rPr>
              <w:t>Государственное управление и оборона; обязательное социальное страхование.</w:t>
            </w:r>
          </w:p>
        </w:tc>
        <w:tc>
          <w:tcPr>
            <w:tcW w:w="0" w:type="auto"/>
            <w:noWrap/>
            <w:vAlign w:val="bottom"/>
            <w:hideMark/>
          </w:tcPr>
          <w:p w14:paraId="592B1350"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182 472</w:t>
            </w:r>
          </w:p>
        </w:tc>
        <w:tc>
          <w:tcPr>
            <w:tcW w:w="0" w:type="auto"/>
            <w:noWrap/>
            <w:vAlign w:val="bottom"/>
            <w:hideMark/>
          </w:tcPr>
          <w:p w14:paraId="6490CFE2"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200 433</w:t>
            </w:r>
          </w:p>
        </w:tc>
        <w:tc>
          <w:tcPr>
            <w:tcW w:w="0" w:type="auto"/>
            <w:noWrap/>
            <w:vAlign w:val="bottom"/>
            <w:hideMark/>
          </w:tcPr>
          <w:p w14:paraId="2283F98E"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204 699</w:t>
            </w:r>
          </w:p>
        </w:tc>
        <w:tc>
          <w:tcPr>
            <w:tcW w:w="0" w:type="auto"/>
            <w:noWrap/>
            <w:vAlign w:val="bottom"/>
            <w:hideMark/>
          </w:tcPr>
          <w:p w14:paraId="3C097801"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221 851</w:t>
            </w:r>
          </w:p>
        </w:tc>
        <w:tc>
          <w:tcPr>
            <w:tcW w:w="0" w:type="auto"/>
            <w:noWrap/>
            <w:vAlign w:val="bottom"/>
            <w:hideMark/>
          </w:tcPr>
          <w:p w14:paraId="524D99C6"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276 535</w:t>
            </w:r>
          </w:p>
        </w:tc>
      </w:tr>
      <w:tr w:rsidR="003F5D83" w:rsidRPr="00E4197D" w14:paraId="26A44C0D" w14:textId="77777777" w:rsidTr="00F55F48">
        <w:trPr>
          <w:trHeight w:val="253"/>
        </w:trPr>
        <w:tc>
          <w:tcPr>
            <w:tcW w:w="0" w:type="auto"/>
            <w:hideMark/>
          </w:tcPr>
          <w:p w14:paraId="5CB22168" w14:textId="77777777" w:rsidR="003F5D83" w:rsidRDefault="003F5D83" w:rsidP="00B9086D">
            <w:pPr>
              <w:spacing w:after="0"/>
              <w:rPr>
                <w:rFonts w:ascii="Times New Roman" w:hAnsi="Times New Roman" w:cs="Times New Roman"/>
                <w:kern w:val="2"/>
                <w:sz w:val="23"/>
                <w:szCs w:val="23"/>
                <w14:ligatures w14:val="standardContextual"/>
              </w:rPr>
            </w:pPr>
            <w:proofErr w:type="spellStart"/>
            <w:r w:rsidRPr="00E4197D">
              <w:rPr>
                <w:rFonts w:ascii="Times New Roman" w:hAnsi="Times New Roman" w:cs="Times New Roman"/>
                <w:kern w:val="2"/>
                <w:sz w:val="23"/>
                <w:szCs w:val="23"/>
                <w14:ligatures w14:val="standardContextual"/>
              </w:rPr>
              <w:t>Образование</w:t>
            </w:r>
            <w:proofErr w:type="spellEnd"/>
          </w:p>
          <w:p w14:paraId="38B868E0" w14:textId="77777777" w:rsidR="007451C2" w:rsidRPr="00E4197D" w:rsidRDefault="007451C2" w:rsidP="00B9086D">
            <w:pPr>
              <w:spacing w:after="0"/>
              <w:rPr>
                <w:rFonts w:ascii="Times New Roman" w:hAnsi="Times New Roman" w:cs="Times New Roman"/>
                <w:b/>
                <w:bCs/>
                <w:kern w:val="2"/>
                <w:sz w:val="23"/>
                <w:szCs w:val="23"/>
                <w14:ligatures w14:val="standardContextual"/>
              </w:rPr>
            </w:pPr>
          </w:p>
        </w:tc>
        <w:tc>
          <w:tcPr>
            <w:tcW w:w="0" w:type="auto"/>
            <w:noWrap/>
            <w:vAlign w:val="bottom"/>
            <w:hideMark/>
          </w:tcPr>
          <w:p w14:paraId="159C27E7"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347 318</w:t>
            </w:r>
          </w:p>
        </w:tc>
        <w:tc>
          <w:tcPr>
            <w:tcW w:w="0" w:type="auto"/>
            <w:noWrap/>
            <w:vAlign w:val="bottom"/>
            <w:hideMark/>
          </w:tcPr>
          <w:p w14:paraId="22B38A2F"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361 931</w:t>
            </w:r>
          </w:p>
        </w:tc>
        <w:tc>
          <w:tcPr>
            <w:tcW w:w="0" w:type="auto"/>
            <w:noWrap/>
            <w:vAlign w:val="bottom"/>
            <w:hideMark/>
          </w:tcPr>
          <w:p w14:paraId="5CC8E891"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405,856</w:t>
            </w:r>
          </w:p>
        </w:tc>
        <w:tc>
          <w:tcPr>
            <w:tcW w:w="0" w:type="auto"/>
            <w:noWrap/>
            <w:vAlign w:val="bottom"/>
            <w:hideMark/>
          </w:tcPr>
          <w:p w14:paraId="228EE50F"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494 122</w:t>
            </w:r>
          </w:p>
        </w:tc>
        <w:tc>
          <w:tcPr>
            <w:tcW w:w="0" w:type="auto"/>
            <w:noWrap/>
            <w:vAlign w:val="bottom"/>
            <w:hideMark/>
          </w:tcPr>
          <w:p w14:paraId="5EF636E1"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718 445</w:t>
            </w:r>
          </w:p>
        </w:tc>
      </w:tr>
      <w:tr w:rsidR="003F5D83" w:rsidRPr="00E4197D" w14:paraId="195B6F54" w14:textId="77777777" w:rsidTr="00F55F48">
        <w:trPr>
          <w:trHeight w:val="253"/>
        </w:trPr>
        <w:tc>
          <w:tcPr>
            <w:tcW w:w="0" w:type="auto"/>
            <w:hideMark/>
          </w:tcPr>
          <w:p w14:paraId="0806614C" w14:textId="77777777" w:rsidR="003F5D83" w:rsidRPr="00E4197D" w:rsidRDefault="003F5D83" w:rsidP="00B9086D">
            <w:pPr>
              <w:spacing w:after="0"/>
              <w:rPr>
                <w:rFonts w:ascii="Times New Roman" w:hAnsi="Times New Roman" w:cs="Times New Roman"/>
                <w:b/>
                <w:bCs/>
                <w:kern w:val="2"/>
                <w:sz w:val="23"/>
                <w:szCs w:val="23"/>
                <w:lang w:val="ru-RU"/>
                <w14:ligatures w14:val="standardContextual"/>
              </w:rPr>
            </w:pPr>
            <w:r w:rsidRPr="00E4197D">
              <w:rPr>
                <w:rFonts w:ascii="Times New Roman" w:hAnsi="Times New Roman" w:cs="Times New Roman"/>
                <w:kern w:val="2"/>
                <w:sz w:val="23"/>
                <w:szCs w:val="23"/>
                <w:lang w:val="ru-RU"/>
                <w14:ligatures w14:val="standardContextual"/>
              </w:rPr>
              <w:t>Здравоохранение и социальная помощь</w:t>
            </w:r>
          </w:p>
        </w:tc>
        <w:tc>
          <w:tcPr>
            <w:tcW w:w="0" w:type="auto"/>
            <w:noWrap/>
            <w:vAlign w:val="bottom"/>
            <w:hideMark/>
          </w:tcPr>
          <w:p w14:paraId="77CF5A87"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147,409</w:t>
            </w:r>
          </w:p>
        </w:tc>
        <w:tc>
          <w:tcPr>
            <w:tcW w:w="0" w:type="auto"/>
            <w:noWrap/>
            <w:vAlign w:val="bottom"/>
            <w:hideMark/>
          </w:tcPr>
          <w:p w14:paraId="68D0D68A"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144,998</w:t>
            </w:r>
          </w:p>
        </w:tc>
        <w:tc>
          <w:tcPr>
            <w:tcW w:w="0" w:type="auto"/>
            <w:noWrap/>
            <w:vAlign w:val="bottom"/>
            <w:hideMark/>
          </w:tcPr>
          <w:p w14:paraId="2EC362BF"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194,873</w:t>
            </w:r>
          </w:p>
        </w:tc>
        <w:tc>
          <w:tcPr>
            <w:tcW w:w="0" w:type="auto"/>
            <w:noWrap/>
            <w:vAlign w:val="bottom"/>
            <w:hideMark/>
          </w:tcPr>
          <w:p w14:paraId="18B00178"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212 417</w:t>
            </w:r>
          </w:p>
        </w:tc>
        <w:tc>
          <w:tcPr>
            <w:tcW w:w="0" w:type="auto"/>
            <w:noWrap/>
            <w:vAlign w:val="bottom"/>
            <w:hideMark/>
          </w:tcPr>
          <w:p w14:paraId="33352865"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331 583</w:t>
            </w:r>
          </w:p>
        </w:tc>
      </w:tr>
      <w:tr w:rsidR="003F5D83" w:rsidRPr="00E4197D" w14:paraId="3BA2AC8A" w14:textId="77777777" w:rsidTr="00F55F48">
        <w:trPr>
          <w:trHeight w:val="253"/>
        </w:trPr>
        <w:tc>
          <w:tcPr>
            <w:tcW w:w="0" w:type="auto"/>
            <w:hideMark/>
          </w:tcPr>
          <w:p w14:paraId="63CAABAD" w14:textId="77777777" w:rsidR="003F5D83" w:rsidRDefault="003F5D83" w:rsidP="00B9086D">
            <w:pPr>
              <w:spacing w:after="0"/>
              <w:rPr>
                <w:rFonts w:ascii="Times New Roman" w:hAnsi="Times New Roman" w:cs="Times New Roman"/>
                <w:kern w:val="2"/>
                <w:sz w:val="23"/>
                <w:szCs w:val="23"/>
                <w14:ligatures w14:val="standardContextual"/>
              </w:rPr>
            </w:pPr>
            <w:proofErr w:type="spellStart"/>
            <w:r w:rsidRPr="00E4197D">
              <w:rPr>
                <w:rFonts w:ascii="Times New Roman" w:hAnsi="Times New Roman" w:cs="Times New Roman"/>
                <w:kern w:val="2"/>
                <w:sz w:val="23"/>
                <w:szCs w:val="23"/>
                <w14:ligatures w14:val="standardContextual"/>
              </w:rPr>
              <w:t>Искусство</w:t>
            </w:r>
            <w:proofErr w:type="spellEnd"/>
            <w:r w:rsidRPr="00E4197D">
              <w:rPr>
                <w:rFonts w:ascii="Times New Roman" w:hAnsi="Times New Roman" w:cs="Times New Roman"/>
                <w:kern w:val="2"/>
                <w:sz w:val="23"/>
                <w:szCs w:val="23"/>
                <w14:ligatures w14:val="standardContextual"/>
              </w:rPr>
              <w:t xml:space="preserve">, </w:t>
            </w:r>
            <w:proofErr w:type="spellStart"/>
            <w:r w:rsidRPr="00E4197D">
              <w:rPr>
                <w:rFonts w:ascii="Times New Roman" w:hAnsi="Times New Roman" w:cs="Times New Roman"/>
                <w:kern w:val="2"/>
                <w:sz w:val="23"/>
                <w:szCs w:val="23"/>
                <w14:ligatures w14:val="standardContextual"/>
              </w:rPr>
              <w:t>отдых</w:t>
            </w:r>
            <w:proofErr w:type="spellEnd"/>
            <w:r w:rsidRPr="00E4197D">
              <w:rPr>
                <w:rFonts w:ascii="Times New Roman" w:hAnsi="Times New Roman" w:cs="Times New Roman"/>
                <w:kern w:val="2"/>
                <w:sz w:val="23"/>
                <w:szCs w:val="23"/>
                <w14:ligatures w14:val="standardContextual"/>
              </w:rPr>
              <w:t xml:space="preserve"> и </w:t>
            </w:r>
            <w:proofErr w:type="spellStart"/>
            <w:r w:rsidRPr="00E4197D">
              <w:rPr>
                <w:rFonts w:ascii="Times New Roman" w:hAnsi="Times New Roman" w:cs="Times New Roman"/>
                <w:kern w:val="2"/>
                <w:sz w:val="23"/>
                <w:szCs w:val="23"/>
                <w14:ligatures w14:val="standardContextual"/>
              </w:rPr>
              <w:t>дос</w:t>
            </w:r>
            <w:r w:rsidR="007451C2">
              <w:rPr>
                <w:rFonts w:ascii="Times New Roman" w:hAnsi="Times New Roman" w:cs="Times New Roman"/>
                <w:kern w:val="2"/>
                <w:sz w:val="23"/>
                <w:szCs w:val="23"/>
                <w14:ligatures w14:val="standardContextual"/>
              </w:rPr>
              <w:t>уг</w:t>
            </w:r>
            <w:proofErr w:type="spellEnd"/>
          </w:p>
          <w:p w14:paraId="7128F498" w14:textId="77777777" w:rsidR="007451C2" w:rsidRPr="00E4197D" w:rsidRDefault="007451C2" w:rsidP="00B9086D">
            <w:pPr>
              <w:spacing w:after="0"/>
              <w:rPr>
                <w:rFonts w:ascii="Times New Roman" w:hAnsi="Times New Roman" w:cs="Times New Roman"/>
                <w:b/>
                <w:bCs/>
                <w:kern w:val="2"/>
                <w:sz w:val="23"/>
                <w:szCs w:val="23"/>
                <w14:ligatures w14:val="standardContextual"/>
              </w:rPr>
            </w:pPr>
          </w:p>
        </w:tc>
        <w:tc>
          <w:tcPr>
            <w:tcW w:w="0" w:type="auto"/>
            <w:noWrap/>
            <w:vAlign w:val="bottom"/>
            <w:hideMark/>
          </w:tcPr>
          <w:p w14:paraId="4B3C68E0"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35 233</w:t>
            </w:r>
          </w:p>
        </w:tc>
        <w:tc>
          <w:tcPr>
            <w:tcW w:w="0" w:type="auto"/>
            <w:noWrap/>
            <w:vAlign w:val="bottom"/>
            <w:hideMark/>
          </w:tcPr>
          <w:p w14:paraId="67902460"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35,024</w:t>
            </w:r>
          </w:p>
        </w:tc>
        <w:tc>
          <w:tcPr>
            <w:tcW w:w="0" w:type="auto"/>
            <w:noWrap/>
            <w:vAlign w:val="bottom"/>
            <w:hideMark/>
          </w:tcPr>
          <w:p w14:paraId="1FD07043"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46 149</w:t>
            </w:r>
          </w:p>
        </w:tc>
        <w:tc>
          <w:tcPr>
            <w:tcW w:w="0" w:type="auto"/>
            <w:noWrap/>
            <w:vAlign w:val="bottom"/>
            <w:hideMark/>
          </w:tcPr>
          <w:p w14:paraId="1A6F77B5"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44 285</w:t>
            </w:r>
          </w:p>
        </w:tc>
        <w:tc>
          <w:tcPr>
            <w:tcW w:w="0" w:type="auto"/>
            <w:noWrap/>
            <w:vAlign w:val="bottom"/>
            <w:hideMark/>
          </w:tcPr>
          <w:p w14:paraId="41502B87"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83 239</w:t>
            </w:r>
          </w:p>
        </w:tc>
      </w:tr>
      <w:tr w:rsidR="003F5D83" w:rsidRPr="00E4197D" w14:paraId="5ACB7A8E" w14:textId="77777777" w:rsidTr="00F55F48">
        <w:trPr>
          <w:trHeight w:val="243"/>
        </w:trPr>
        <w:tc>
          <w:tcPr>
            <w:tcW w:w="0" w:type="auto"/>
            <w:hideMark/>
          </w:tcPr>
          <w:p w14:paraId="6AC20372" w14:textId="77777777" w:rsidR="003F5D83" w:rsidRPr="00E4197D" w:rsidRDefault="003F5D83" w:rsidP="00B9086D">
            <w:pPr>
              <w:spacing w:after="0"/>
              <w:rPr>
                <w:rFonts w:ascii="Times New Roman" w:hAnsi="Times New Roman" w:cs="Times New Roman"/>
                <w:b/>
                <w:bCs/>
                <w:kern w:val="2"/>
                <w:sz w:val="23"/>
                <w:szCs w:val="23"/>
                <w14:ligatures w14:val="standardContextual"/>
              </w:rPr>
            </w:pPr>
            <w:r w:rsidRPr="00E4197D">
              <w:rPr>
                <w:rFonts w:ascii="Times New Roman" w:hAnsi="Times New Roman" w:cs="Times New Roman"/>
                <w:kern w:val="2"/>
                <w:sz w:val="23"/>
                <w:szCs w:val="23"/>
                <w:lang w:val="ru-RU"/>
                <w14:ligatures w14:val="standardContextual"/>
              </w:rPr>
              <w:t>Прочие</w:t>
            </w:r>
            <w:r w:rsidRPr="00E4197D">
              <w:rPr>
                <w:rFonts w:ascii="Times New Roman" w:hAnsi="Times New Roman" w:cs="Times New Roman"/>
                <w:kern w:val="2"/>
                <w:sz w:val="23"/>
                <w:szCs w:val="23"/>
                <w14:ligatures w14:val="standardContextual"/>
              </w:rPr>
              <w:t xml:space="preserve"> </w:t>
            </w:r>
            <w:proofErr w:type="spellStart"/>
            <w:r w:rsidRPr="00E4197D">
              <w:rPr>
                <w:rFonts w:ascii="Times New Roman" w:hAnsi="Times New Roman" w:cs="Times New Roman"/>
                <w:kern w:val="2"/>
                <w:sz w:val="23"/>
                <w:szCs w:val="23"/>
                <w14:ligatures w14:val="standardContextual"/>
              </w:rPr>
              <w:t>виды</w:t>
            </w:r>
            <w:proofErr w:type="spellEnd"/>
            <w:r w:rsidRPr="00E4197D">
              <w:rPr>
                <w:rFonts w:ascii="Times New Roman" w:hAnsi="Times New Roman" w:cs="Times New Roman"/>
                <w:kern w:val="2"/>
                <w:sz w:val="23"/>
                <w:szCs w:val="23"/>
                <w14:ligatures w14:val="standardContextual"/>
              </w:rPr>
              <w:t xml:space="preserve"> </w:t>
            </w:r>
            <w:proofErr w:type="spellStart"/>
            <w:r w:rsidRPr="00E4197D">
              <w:rPr>
                <w:rFonts w:ascii="Times New Roman" w:hAnsi="Times New Roman" w:cs="Times New Roman"/>
                <w:kern w:val="2"/>
                <w:sz w:val="23"/>
                <w:szCs w:val="23"/>
                <w14:ligatures w14:val="standardContextual"/>
              </w:rPr>
              <w:t>сервисной</w:t>
            </w:r>
            <w:proofErr w:type="spellEnd"/>
            <w:r w:rsidRPr="00E4197D">
              <w:rPr>
                <w:rFonts w:ascii="Times New Roman" w:hAnsi="Times New Roman" w:cs="Times New Roman"/>
                <w:kern w:val="2"/>
                <w:sz w:val="23"/>
                <w:szCs w:val="23"/>
                <w14:ligatures w14:val="standardContextual"/>
              </w:rPr>
              <w:t xml:space="preserve"> </w:t>
            </w:r>
            <w:proofErr w:type="spellStart"/>
            <w:r w:rsidRPr="00E4197D">
              <w:rPr>
                <w:rFonts w:ascii="Times New Roman" w:hAnsi="Times New Roman" w:cs="Times New Roman"/>
                <w:kern w:val="2"/>
                <w:sz w:val="23"/>
                <w:szCs w:val="23"/>
                <w14:ligatures w14:val="standardContextual"/>
              </w:rPr>
              <w:t>деятельности</w:t>
            </w:r>
            <w:proofErr w:type="spellEnd"/>
          </w:p>
        </w:tc>
        <w:tc>
          <w:tcPr>
            <w:tcW w:w="0" w:type="auto"/>
            <w:noWrap/>
            <w:vAlign w:val="bottom"/>
            <w:hideMark/>
          </w:tcPr>
          <w:p w14:paraId="300B1A09"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34,964</w:t>
            </w:r>
          </w:p>
        </w:tc>
        <w:tc>
          <w:tcPr>
            <w:tcW w:w="0" w:type="auto"/>
            <w:noWrap/>
            <w:vAlign w:val="bottom"/>
            <w:hideMark/>
          </w:tcPr>
          <w:p w14:paraId="34F29B25"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36,498</w:t>
            </w:r>
          </w:p>
        </w:tc>
        <w:tc>
          <w:tcPr>
            <w:tcW w:w="0" w:type="auto"/>
            <w:noWrap/>
            <w:vAlign w:val="bottom"/>
            <w:hideMark/>
          </w:tcPr>
          <w:p w14:paraId="5A36A60B"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37,513</w:t>
            </w:r>
          </w:p>
        </w:tc>
        <w:tc>
          <w:tcPr>
            <w:tcW w:w="0" w:type="auto"/>
            <w:noWrap/>
            <w:vAlign w:val="bottom"/>
            <w:hideMark/>
          </w:tcPr>
          <w:p w14:paraId="7D8CD866"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32 888</w:t>
            </w:r>
          </w:p>
        </w:tc>
        <w:tc>
          <w:tcPr>
            <w:tcW w:w="0" w:type="auto"/>
            <w:noWrap/>
            <w:vAlign w:val="bottom"/>
            <w:hideMark/>
          </w:tcPr>
          <w:p w14:paraId="1F56AA2E"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44 238</w:t>
            </w:r>
          </w:p>
        </w:tc>
      </w:tr>
      <w:tr w:rsidR="003F5D83" w:rsidRPr="00E4197D" w14:paraId="7FE73232" w14:textId="77777777" w:rsidTr="00F55F48">
        <w:trPr>
          <w:trHeight w:val="762"/>
        </w:trPr>
        <w:tc>
          <w:tcPr>
            <w:tcW w:w="0" w:type="auto"/>
            <w:hideMark/>
          </w:tcPr>
          <w:p w14:paraId="4B297D3D" w14:textId="77777777" w:rsidR="003F5D83" w:rsidRPr="00E4197D" w:rsidRDefault="003F5D83" w:rsidP="00B9086D">
            <w:pPr>
              <w:spacing w:after="0"/>
              <w:rPr>
                <w:rFonts w:ascii="Times New Roman" w:hAnsi="Times New Roman" w:cs="Times New Roman"/>
                <w:kern w:val="2"/>
                <w:sz w:val="23"/>
                <w:szCs w:val="23"/>
                <w:lang w:val="ru-RU"/>
                <w14:ligatures w14:val="standardContextual"/>
              </w:rPr>
            </w:pPr>
            <w:r w:rsidRPr="00E4197D">
              <w:rPr>
                <w:rFonts w:ascii="Times New Roman" w:hAnsi="Times New Roman" w:cs="Times New Roman"/>
                <w:kern w:val="2"/>
                <w:sz w:val="23"/>
                <w:szCs w:val="23"/>
                <w:lang w:val="ru-RU"/>
                <w14:ligatures w14:val="standardContextual"/>
              </w:rPr>
              <w:t>Деятельность домашних хозяйств как работодателей домашнего персонала; производство товаров и услуг для собственного потребления</w:t>
            </w:r>
          </w:p>
        </w:tc>
        <w:tc>
          <w:tcPr>
            <w:tcW w:w="0" w:type="auto"/>
            <w:noWrap/>
            <w:vAlign w:val="bottom"/>
            <w:hideMark/>
          </w:tcPr>
          <w:p w14:paraId="11B67D55"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17,039</w:t>
            </w:r>
          </w:p>
        </w:tc>
        <w:tc>
          <w:tcPr>
            <w:tcW w:w="0" w:type="auto"/>
            <w:noWrap/>
            <w:vAlign w:val="bottom"/>
            <w:hideMark/>
          </w:tcPr>
          <w:p w14:paraId="20F2D623"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10 740</w:t>
            </w:r>
          </w:p>
        </w:tc>
        <w:tc>
          <w:tcPr>
            <w:tcW w:w="0" w:type="auto"/>
            <w:noWrap/>
            <w:vAlign w:val="bottom"/>
            <w:hideMark/>
          </w:tcPr>
          <w:p w14:paraId="1F0DAF4B"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11 500</w:t>
            </w:r>
          </w:p>
        </w:tc>
        <w:tc>
          <w:tcPr>
            <w:tcW w:w="0" w:type="auto"/>
            <w:noWrap/>
            <w:vAlign w:val="bottom"/>
            <w:hideMark/>
          </w:tcPr>
          <w:p w14:paraId="6B0A9B06"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12 570</w:t>
            </w:r>
          </w:p>
        </w:tc>
        <w:tc>
          <w:tcPr>
            <w:tcW w:w="0" w:type="auto"/>
            <w:noWrap/>
            <w:vAlign w:val="bottom"/>
            <w:hideMark/>
          </w:tcPr>
          <w:p w14:paraId="10EA19A9" w14:textId="77777777"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20,724</w:t>
            </w:r>
          </w:p>
        </w:tc>
      </w:tr>
    </w:tbl>
    <w:p w14:paraId="637DA525" w14:textId="77777777" w:rsidR="003F5D83" w:rsidRPr="00E16049" w:rsidRDefault="003F5D83" w:rsidP="003F5D83">
      <w:pPr>
        <w:tabs>
          <w:tab w:val="left" w:pos="8647"/>
        </w:tabs>
        <w:spacing w:after="0" w:line="240" w:lineRule="auto"/>
        <w:ind w:right="-22"/>
        <w:rPr>
          <w:rFonts w:ascii="Times New Roman" w:hAnsi="Times New Roman" w:cs="Times New Roman"/>
          <w:i/>
          <w:iCs/>
          <w:kern w:val="2"/>
          <w:sz w:val="16"/>
          <w:szCs w:val="16"/>
          <w14:ligatures w14:val="standardContextual"/>
        </w:rPr>
      </w:pPr>
      <w:proofErr w:type="spellStart"/>
      <w:r w:rsidRPr="00E16049">
        <w:rPr>
          <w:rFonts w:ascii="Times New Roman" w:hAnsi="Times New Roman" w:cs="Times New Roman"/>
          <w:i/>
          <w:iCs/>
          <w:kern w:val="2"/>
          <w:sz w:val="16"/>
          <w:szCs w:val="16"/>
          <w14:ligatures w14:val="standardContextual"/>
        </w:rPr>
        <w:t>Источник</w:t>
      </w:r>
      <w:proofErr w:type="spellEnd"/>
      <w:r w:rsidRPr="00E16049">
        <w:rPr>
          <w:rFonts w:ascii="Times New Roman" w:hAnsi="Times New Roman" w:cs="Times New Roman"/>
          <w:i/>
          <w:iCs/>
          <w:kern w:val="2"/>
          <w:sz w:val="16"/>
          <w:szCs w:val="16"/>
          <w14:ligatures w14:val="standardContextual"/>
        </w:rPr>
        <w:t xml:space="preserve">: Banca de date </w:t>
      </w:r>
      <w:proofErr w:type="spellStart"/>
      <w:r w:rsidRPr="00E16049">
        <w:rPr>
          <w:rFonts w:ascii="Times New Roman" w:hAnsi="Times New Roman" w:cs="Times New Roman"/>
          <w:i/>
          <w:iCs/>
          <w:kern w:val="2"/>
          <w:sz w:val="16"/>
          <w:szCs w:val="16"/>
          <w14:ligatures w14:val="standardContextual"/>
        </w:rPr>
        <w:t>statistică</w:t>
      </w:r>
      <w:proofErr w:type="spellEnd"/>
      <w:r w:rsidRPr="00E16049">
        <w:rPr>
          <w:rFonts w:ascii="Times New Roman" w:hAnsi="Times New Roman" w:cs="Times New Roman"/>
          <w:i/>
          <w:iCs/>
          <w:kern w:val="2"/>
          <w:sz w:val="16"/>
          <w:szCs w:val="16"/>
          <w14:ligatures w14:val="standardContextual"/>
        </w:rPr>
        <w:t xml:space="preserve"> </w:t>
      </w:r>
      <w:proofErr w:type="spellStart"/>
      <w:r w:rsidRPr="00E16049">
        <w:rPr>
          <w:rFonts w:ascii="Times New Roman" w:hAnsi="Times New Roman" w:cs="Times New Roman"/>
          <w:i/>
          <w:iCs/>
          <w:kern w:val="2"/>
          <w:sz w:val="16"/>
          <w:szCs w:val="16"/>
          <w14:ligatures w14:val="standardContextual"/>
        </w:rPr>
        <w:t>StatBank</w:t>
      </w:r>
      <w:proofErr w:type="spellEnd"/>
      <w:r w:rsidRPr="00E16049">
        <w:rPr>
          <w:rFonts w:ascii="Times New Roman" w:hAnsi="Times New Roman" w:cs="Times New Roman"/>
          <w:i/>
          <w:iCs/>
          <w:kern w:val="2"/>
          <w:sz w:val="16"/>
          <w:szCs w:val="16"/>
          <w14:ligatures w14:val="standardContextual"/>
        </w:rPr>
        <w:t xml:space="preserve">. </w:t>
      </w:r>
      <w:proofErr w:type="spellStart"/>
      <w:r w:rsidRPr="00E16049">
        <w:rPr>
          <w:rFonts w:ascii="Times New Roman" w:hAnsi="Times New Roman" w:cs="Times New Roman"/>
          <w:i/>
          <w:iCs/>
          <w:kern w:val="2"/>
          <w:sz w:val="16"/>
          <w:szCs w:val="16"/>
          <w14:ligatures w14:val="standardContextual"/>
        </w:rPr>
        <w:t>Produsul</w:t>
      </w:r>
      <w:proofErr w:type="spellEnd"/>
      <w:r w:rsidRPr="00E16049">
        <w:rPr>
          <w:rFonts w:ascii="Times New Roman" w:hAnsi="Times New Roman" w:cs="Times New Roman"/>
          <w:i/>
          <w:iCs/>
          <w:kern w:val="2"/>
          <w:sz w:val="16"/>
          <w:szCs w:val="16"/>
          <w14:ligatures w14:val="standardContextual"/>
        </w:rPr>
        <w:t xml:space="preserve"> Intern Brut Regional pe cap de </w:t>
      </w:r>
      <w:proofErr w:type="spellStart"/>
      <w:r w:rsidRPr="00E16049">
        <w:rPr>
          <w:rFonts w:ascii="Times New Roman" w:hAnsi="Times New Roman" w:cs="Times New Roman"/>
          <w:i/>
          <w:iCs/>
          <w:kern w:val="2"/>
          <w:sz w:val="16"/>
          <w:szCs w:val="16"/>
          <w14:ligatures w14:val="standardContextual"/>
        </w:rPr>
        <w:t>locuitor</w:t>
      </w:r>
      <w:proofErr w:type="spellEnd"/>
      <w:r w:rsidRPr="00E16049">
        <w:rPr>
          <w:rFonts w:ascii="Times New Roman" w:hAnsi="Times New Roman" w:cs="Times New Roman"/>
          <w:i/>
          <w:iCs/>
          <w:kern w:val="2"/>
          <w:sz w:val="16"/>
          <w:szCs w:val="16"/>
          <w14:ligatures w14:val="standardContextual"/>
        </w:rPr>
        <w:t xml:space="preserve">, pe </w:t>
      </w:r>
      <w:proofErr w:type="spellStart"/>
      <w:r w:rsidRPr="00E16049">
        <w:rPr>
          <w:rFonts w:ascii="Times New Roman" w:hAnsi="Times New Roman" w:cs="Times New Roman"/>
          <w:i/>
          <w:iCs/>
          <w:kern w:val="2"/>
          <w:sz w:val="16"/>
          <w:szCs w:val="16"/>
          <w14:ligatures w14:val="standardContextual"/>
        </w:rPr>
        <w:t>regiuni</w:t>
      </w:r>
      <w:proofErr w:type="spellEnd"/>
      <w:r w:rsidRPr="00E16049">
        <w:rPr>
          <w:rFonts w:ascii="Times New Roman" w:hAnsi="Times New Roman" w:cs="Times New Roman"/>
          <w:i/>
          <w:iCs/>
          <w:kern w:val="2"/>
          <w:sz w:val="16"/>
          <w:szCs w:val="16"/>
          <w14:ligatures w14:val="standardContextual"/>
        </w:rPr>
        <w:t xml:space="preserve"> de </w:t>
      </w:r>
      <w:proofErr w:type="spellStart"/>
      <w:r w:rsidRPr="00E16049">
        <w:rPr>
          <w:rFonts w:ascii="Times New Roman" w:hAnsi="Times New Roman" w:cs="Times New Roman"/>
          <w:i/>
          <w:iCs/>
          <w:kern w:val="2"/>
          <w:sz w:val="16"/>
          <w:szCs w:val="16"/>
          <w14:ligatures w14:val="standardContextual"/>
        </w:rPr>
        <w:t>dezvoltare</w:t>
      </w:r>
      <w:proofErr w:type="spellEnd"/>
      <w:r w:rsidRPr="00E16049">
        <w:rPr>
          <w:rFonts w:ascii="Times New Roman" w:hAnsi="Times New Roman" w:cs="Times New Roman"/>
          <w:i/>
          <w:iCs/>
          <w:kern w:val="2"/>
          <w:sz w:val="16"/>
          <w:szCs w:val="16"/>
          <w14:ligatures w14:val="standardContextual"/>
        </w:rPr>
        <w:t xml:space="preserve"> </w:t>
      </w:r>
      <w:proofErr w:type="spellStart"/>
      <w:r w:rsidRPr="00E16049">
        <w:rPr>
          <w:rFonts w:ascii="Times New Roman" w:hAnsi="Times New Roman" w:cs="Times New Roman"/>
          <w:i/>
          <w:iCs/>
          <w:kern w:val="2"/>
          <w:sz w:val="16"/>
          <w:szCs w:val="16"/>
          <w14:ligatures w14:val="standardContextual"/>
        </w:rPr>
        <w:t>și</w:t>
      </w:r>
      <w:proofErr w:type="spellEnd"/>
      <w:r w:rsidRPr="00E16049">
        <w:rPr>
          <w:rFonts w:ascii="Times New Roman" w:hAnsi="Times New Roman" w:cs="Times New Roman"/>
          <w:i/>
          <w:iCs/>
          <w:kern w:val="2"/>
          <w:sz w:val="16"/>
          <w:szCs w:val="16"/>
          <w14:ligatures w14:val="standardContextual"/>
        </w:rPr>
        <w:t xml:space="preserve"> ani, 2019–2023 [</w:t>
      </w:r>
      <w:proofErr w:type="spellStart"/>
      <w:r w:rsidRPr="00E16049">
        <w:rPr>
          <w:rFonts w:ascii="Times New Roman" w:hAnsi="Times New Roman" w:cs="Times New Roman"/>
          <w:i/>
          <w:iCs/>
          <w:kern w:val="2"/>
          <w:sz w:val="16"/>
          <w:szCs w:val="16"/>
          <w14:ligatures w14:val="standardContextual"/>
        </w:rPr>
        <w:t>resursă</w:t>
      </w:r>
      <w:proofErr w:type="spellEnd"/>
      <w:r w:rsidRPr="00E16049">
        <w:rPr>
          <w:rFonts w:ascii="Times New Roman" w:hAnsi="Times New Roman" w:cs="Times New Roman"/>
          <w:i/>
          <w:iCs/>
          <w:kern w:val="2"/>
          <w:sz w:val="16"/>
          <w:szCs w:val="16"/>
          <w14:ligatures w14:val="standardContextual"/>
        </w:rPr>
        <w:t xml:space="preserve"> </w:t>
      </w:r>
      <w:proofErr w:type="spellStart"/>
      <w:r w:rsidRPr="00E16049">
        <w:rPr>
          <w:rFonts w:ascii="Times New Roman" w:hAnsi="Times New Roman" w:cs="Times New Roman"/>
          <w:i/>
          <w:iCs/>
          <w:kern w:val="2"/>
          <w:sz w:val="16"/>
          <w:szCs w:val="16"/>
          <w14:ligatures w14:val="standardContextual"/>
        </w:rPr>
        <w:t>electronică</w:t>
      </w:r>
      <w:proofErr w:type="spellEnd"/>
      <w:r w:rsidRPr="00E16049">
        <w:rPr>
          <w:rFonts w:ascii="Times New Roman" w:hAnsi="Times New Roman" w:cs="Times New Roman"/>
          <w:i/>
          <w:iCs/>
          <w:kern w:val="2"/>
          <w:sz w:val="16"/>
          <w:szCs w:val="16"/>
          <w14:ligatures w14:val="standardContextual"/>
        </w:rPr>
        <w:t xml:space="preserve">]. – </w:t>
      </w:r>
      <w:proofErr w:type="spellStart"/>
      <w:r w:rsidRPr="00E16049">
        <w:rPr>
          <w:rFonts w:ascii="Times New Roman" w:hAnsi="Times New Roman" w:cs="Times New Roman"/>
          <w:i/>
          <w:iCs/>
          <w:kern w:val="2"/>
          <w:sz w:val="16"/>
          <w:szCs w:val="16"/>
          <w14:ligatures w14:val="standardContextual"/>
        </w:rPr>
        <w:t>Disponibil</w:t>
      </w:r>
      <w:proofErr w:type="spellEnd"/>
      <w:r w:rsidRPr="00E16049">
        <w:rPr>
          <w:rFonts w:ascii="Times New Roman" w:hAnsi="Times New Roman" w:cs="Times New Roman"/>
          <w:i/>
          <w:iCs/>
          <w:kern w:val="2"/>
          <w:sz w:val="16"/>
          <w:szCs w:val="16"/>
          <w14:ligatures w14:val="standardContextual"/>
        </w:rPr>
        <w:t xml:space="preserve">: </w:t>
      </w:r>
      <w:hyperlink r:id="rId16" w:tgtFrame="_new" w:history="1">
        <w:r w:rsidRPr="00E16049">
          <w:rPr>
            <w:rFonts w:ascii="Times New Roman" w:hAnsi="Times New Roman" w:cs="Times New Roman"/>
            <w:i/>
            <w:iCs/>
            <w:color w:val="0563C1" w:themeColor="hyperlink"/>
            <w:kern w:val="2"/>
            <w:sz w:val="16"/>
            <w:szCs w:val="16"/>
            <w:u w:val="single"/>
            <w14:ligatures w14:val="standardContextual"/>
          </w:rPr>
          <w:t>https://statbank.statistica.md/PxWeb/pxweb/ro/60%20Statistica%20regionala/60%20Statistica%20regionala__13%20CNT/CNT270100reg.px/table/tableViewLayout2/</w:t>
        </w:r>
      </w:hyperlink>
    </w:p>
    <w:p w14:paraId="66355561" w14:textId="77777777" w:rsidR="003F5D83" w:rsidRPr="00E16049" w:rsidRDefault="003F5D83" w:rsidP="003F5D83">
      <w:pPr>
        <w:tabs>
          <w:tab w:val="left" w:pos="8647"/>
        </w:tabs>
        <w:spacing w:after="0" w:line="240" w:lineRule="auto"/>
        <w:ind w:right="-22"/>
        <w:jc w:val="both"/>
        <w:rPr>
          <w:rFonts w:ascii="Times New Roman" w:hAnsi="Times New Roman" w:cs="Times New Roman"/>
          <w:i/>
          <w:iCs/>
          <w:kern w:val="2"/>
          <w:sz w:val="16"/>
          <w:szCs w:val="16"/>
          <w:lang w:val="ru-RU"/>
          <w14:ligatures w14:val="standardContextual"/>
        </w:rPr>
      </w:pPr>
      <w:r w:rsidRPr="00E16049">
        <w:rPr>
          <w:rFonts w:ascii="Times New Roman" w:hAnsi="Times New Roman" w:cs="Times New Roman"/>
          <w:i/>
          <w:iCs/>
          <w:kern w:val="2"/>
          <w:sz w:val="16"/>
          <w:szCs w:val="16"/>
          <w:lang w:val="ru-RU"/>
          <w14:ligatures w14:val="standardContextual"/>
        </w:rPr>
        <w:t xml:space="preserve">*Примечание: по состоянию на дату обращения актуальные официальные статистические данные в базе </w:t>
      </w:r>
      <w:proofErr w:type="spellStart"/>
      <w:r w:rsidRPr="00E16049">
        <w:rPr>
          <w:rFonts w:ascii="Times New Roman" w:hAnsi="Times New Roman" w:cs="Times New Roman"/>
          <w:i/>
          <w:iCs/>
          <w:kern w:val="2"/>
          <w:sz w:val="16"/>
          <w:szCs w:val="16"/>
          <w14:ligatures w14:val="standardContextual"/>
        </w:rPr>
        <w:t>StatBank</w:t>
      </w:r>
      <w:proofErr w:type="spellEnd"/>
      <w:r w:rsidRPr="00E16049">
        <w:rPr>
          <w:rFonts w:ascii="Times New Roman" w:hAnsi="Times New Roman" w:cs="Times New Roman"/>
          <w:i/>
          <w:iCs/>
          <w:kern w:val="2"/>
          <w:sz w:val="16"/>
          <w:szCs w:val="16"/>
          <w:lang w:val="ru-RU"/>
          <w14:ligatures w14:val="standardContextual"/>
        </w:rPr>
        <w:t xml:space="preserve"> ограничены периодом до 2023 года включительно.</w:t>
      </w:r>
    </w:p>
    <w:p w14:paraId="27195B62" w14:textId="77777777" w:rsidR="00F55F48" w:rsidRDefault="00F55F48" w:rsidP="003F5D83">
      <w:pPr>
        <w:spacing w:after="0" w:line="240" w:lineRule="auto"/>
        <w:ind w:firstLine="709"/>
        <w:jc w:val="both"/>
        <w:rPr>
          <w:rFonts w:ascii="Times New Roman" w:hAnsi="Times New Roman" w:cs="Times New Roman"/>
          <w:kern w:val="2"/>
          <w:sz w:val="24"/>
          <w:szCs w:val="24"/>
          <w:lang w:val="ru-RU"/>
          <w14:ligatures w14:val="standardContextual"/>
        </w:rPr>
      </w:pPr>
    </w:p>
    <w:p w14:paraId="12D37CB8" w14:textId="77777777" w:rsidR="003F5D83" w:rsidRPr="00E4197D"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E4197D">
        <w:rPr>
          <w:rFonts w:ascii="Times New Roman" w:hAnsi="Times New Roman" w:cs="Times New Roman"/>
          <w:kern w:val="2"/>
          <w:sz w:val="24"/>
          <w:szCs w:val="24"/>
          <w:lang w:val="ru-RU"/>
          <w14:ligatures w14:val="standardContextual"/>
        </w:rPr>
        <w:t xml:space="preserve">Анализ РВВП АТО Гагаузия по видам экономической деятельности за 2019–2023 гг. показывает сохранение аграрной направленности экономики при усилении роли сферы услуг. Сельское хозяйство остаётся крупнейшей отраслью (1 187,9 млн леев в 2023 г.), однако его динамика нестабильна (снижение в 2020 г. до 813,8 млн леев с последующим ростом и повторным снижением). </w:t>
      </w:r>
    </w:p>
    <w:p w14:paraId="56646892" w14:textId="77777777" w:rsidR="003F5D83" w:rsidRPr="00E4197D"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E4197D">
        <w:rPr>
          <w:rFonts w:ascii="Times New Roman" w:hAnsi="Times New Roman" w:cs="Times New Roman"/>
          <w:kern w:val="2"/>
          <w:sz w:val="24"/>
          <w:szCs w:val="24"/>
          <w:lang w:val="ru-RU"/>
          <w14:ligatures w14:val="standardContextual"/>
        </w:rPr>
        <w:t xml:space="preserve">В то же время наиболее заметный рост демонстрируют торговля (с 368,4 до 673,6 млн леев), транспорт (с 96,1 до 245,2 млн леев) и информация и коммуникации (с 60,4 до 180,6 млн леев), что отражает расширение сервисного сектора. </w:t>
      </w:r>
    </w:p>
    <w:p w14:paraId="650C9F0D" w14:textId="77777777" w:rsidR="003F5D83" w:rsidRPr="00E4197D"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E4197D">
        <w:rPr>
          <w:rFonts w:ascii="Times New Roman" w:hAnsi="Times New Roman" w:cs="Times New Roman"/>
          <w:kern w:val="2"/>
          <w:sz w:val="24"/>
          <w:szCs w:val="24"/>
          <w:lang w:val="ru-RU"/>
          <w14:ligatures w14:val="standardContextual"/>
        </w:rPr>
        <w:t>Существенное увеличение наблюдается также в операциях с недвижимостью (до 754,9 млн леев), образовании (до 718,4 млн леев) и здравоохранении (до 331,6 млн леев). Промышленность остаётся менее значимой: обрабатывающая отрасль выросла до 839,2 млн леев в 2022 г., но снизилась до 772,2 млн леев в 2023 г. В целом экономика региона демонстрирует постепенную диверсификацию при сохранении высокой зависимости от сельского хозяйства.</w:t>
      </w:r>
    </w:p>
    <w:p w14:paraId="303E92C9" w14:textId="77777777" w:rsidR="00F55F48" w:rsidRDefault="003F5D83" w:rsidP="00B9086D">
      <w:pPr>
        <w:spacing w:after="0" w:line="240" w:lineRule="auto"/>
        <w:ind w:firstLine="709"/>
        <w:jc w:val="both"/>
        <w:rPr>
          <w:rFonts w:ascii="Times New Roman" w:hAnsi="Times New Roman" w:cs="Times New Roman"/>
          <w:kern w:val="2"/>
          <w:sz w:val="24"/>
          <w:szCs w:val="24"/>
          <w:lang w:val="ru-RU"/>
          <w14:ligatures w14:val="standardContextual"/>
        </w:rPr>
      </w:pPr>
      <w:r w:rsidRPr="00E4197D">
        <w:rPr>
          <w:rFonts w:ascii="Times New Roman" w:hAnsi="Times New Roman" w:cs="Times New Roman"/>
          <w:kern w:val="2"/>
          <w:sz w:val="24"/>
          <w:szCs w:val="24"/>
          <w:lang w:val="ru-RU"/>
          <w14:ligatures w14:val="standardContextual"/>
        </w:rPr>
        <w:t>Вместе с тем, для более глубокого анализа структуры региональной экономики важно рассмотреть распределение РВВП в относительных показателях, что позволяет оценить изменение удельного веса отдельных видов экономической деятельности и выявить структурные трансформации.</w:t>
      </w:r>
    </w:p>
    <w:p w14:paraId="6B91F36C" w14:textId="77777777" w:rsidR="007451C2" w:rsidRDefault="007451C2" w:rsidP="00B9086D">
      <w:pPr>
        <w:spacing w:after="0" w:line="240" w:lineRule="auto"/>
        <w:ind w:firstLine="709"/>
        <w:jc w:val="both"/>
        <w:rPr>
          <w:rFonts w:ascii="Times New Roman" w:hAnsi="Times New Roman" w:cs="Times New Roman"/>
          <w:kern w:val="2"/>
          <w:sz w:val="24"/>
          <w:szCs w:val="24"/>
          <w:lang w:val="ru-RU"/>
          <w14:ligatures w14:val="standardContextual"/>
        </w:rPr>
      </w:pPr>
    </w:p>
    <w:p w14:paraId="59345E3C" w14:textId="77777777" w:rsidR="007451C2" w:rsidRPr="00E4197D" w:rsidRDefault="007451C2" w:rsidP="00B9086D">
      <w:pPr>
        <w:spacing w:after="0" w:line="240" w:lineRule="auto"/>
        <w:ind w:firstLine="709"/>
        <w:jc w:val="both"/>
        <w:rPr>
          <w:rFonts w:ascii="Times New Roman" w:hAnsi="Times New Roman" w:cs="Times New Roman"/>
          <w:kern w:val="2"/>
          <w:sz w:val="24"/>
          <w:szCs w:val="24"/>
          <w:lang w:val="ru-RU"/>
          <w14:ligatures w14:val="standardContextual"/>
        </w:rPr>
      </w:pPr>
    </w:p>
    <w:p w14:paraId="49100222" w14:textId="77777777" w:rsidR="003F5D83" w:rsidRPr="00E4197D" w:rsidRDefault="003F5D83" w:rsidP="003F5D83">
      <w:pPr>
        <w:spacing w:after="0" w:line="240" w:lineRule="auto"/>
        <w:jc w:val="center"/>
        <w:rPr>
          <w:rFonts w:ascii="Times New Roman" w:eastAsia="Times New Roman" w:hAnsi="Times New Roman" w:cs="Times New Roman"/>
          <w:b/>
          <w:bCs/>
          <w:sz w:val="24"/>
          <w:szCs w:val="24"/>
          <w:lang w:val="ru-RU"/>
        </w:rPr>
      </w:pPr>
      <w:r w:rsidRPr="00E4197D">
        <w:rPr>
          <w:rFonts w:ascii="Times New Roman" w:eastAsia="Times New Roman" w:hAnsi="Times New Roman" w:cs="Times New Roman"/>
          <w:b/>
          <w:bCs/>
          <w:sz w:val="24"/>
          <w:szCs w:val="24"/>
          <w:lang w:val="ru-RU"/>
        </w:rPr>
        <w:t>Таблица</w:t>
      </w:r>
      <w:r>
        <w:rPr>
          <w:rFonts w:ascii="Times New Roman" w:eastAsia="Times New Roman" w:hAnsi="Times New Roman" w:cs="Times New Roman"/>
          <w:b/>
          <w:bCs/>
          <w:sz w:val="24"/>
          <w:szCs w:val="24"/>
          <w:lang w:val="ru-RU"/>
        </w:rPr>
        <w:t xml:space="preserve"> 2.6.</w:t>
      </w:r>
      <w:r w:rsidRPr="00E4197D">
        <w:rPr>
          <w:rFonts w:ascii="Times New Roman" w:eastAsia="Times New Roman" w:hAnsi="Times New Roman" w:cs="Times New Roman"/>
          <w:b/>
          <w:bCs/>
          <w:sz w:val="24"/>
          <w:szCs w:val="24"/>
          <w:lang w:val="ru-RU"/>
        </w:rPr>
        <w:t xml:space="preserve">  Динамика структуры РВВП по видам экономической деятельности в </w:t>
      </w:r>
    </w:p>
    <w:p w14:paraId="062EA022" w14:textId="77777777" w:rsidR="003F5D83" w:rsidRPr="00E4197D" w:rsidRDefault="003F5D83" w:rsidP="003F5D83">
      <w:pPr>
        <w:spacing w:after="0" w:line="240" w:lineRule="auto"/>
        <w:jc w:val="center"/>
        <w:rPr>
          <w:rFonts w:ascii="Times New Roman" w:eastAsia="Times New Roman" w:hAnsi="Times New Roman" w:cs="Times New Roman"/>
          <w:b/>
          <w:bCs/>
          <w:sz w:val="24"/>
          <w:szCs w:val="24"/>
          <w:lang w:val="ru-RU"/>
        </w:rPr>
      </w:pPr>
      <w:r w:rsidRPr="00E4197D">
        <w:rPr>
          <w:rFonts w:ascii="Times New Roman" w:eastAsia="Times New Roman" w:hAnsi="Times New Roman" w:cs="Times New Roman"/>
          <w:b/>
          <w:bCs/>
          <w:sz w:val="24"/>
          <w:szCs w:val="24"/>
          <w:lang w:val="ru-RU"/>
        </w:rPr>
        <w:t>АТО Гагаузия, 2019–2023 гг., %</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6"/>
        <w:gridCol w:w="860"/>
        <w:gridCol w:w="709"/>
        <w:gridCol w:w="819"/>
        <w:gridCol w:w="676"/>
        <w:gridCol w:w="676"/>
      </w:tblGrid>
      <w:tr w:rsidR="003F5D83" w:rsidRPr="00E4197D" w14:paraId="7F8E8BAC" w14:textId="77777777" w:rsidTr="00F55F48">
        <w:trPr>
          <w:trHeight w:val="146"/>
        </w:trPr>
        <w:tc>
          <w:tcPr>
            <w:tcW w:w="5656" w:type="dxa"/>
            <w:vAlign w:val="center"/>
            <w:hideMark/>
          </w:tcPr>
          <w:p w14:paraId="45C1DA4B" w14:textId="77777777" w:rsidR="003F5D83" w:rsidRPr="00E4197D" w:rsidRDefault="003F5D83" w:rsidP="00B9086D">
            <w:pPr>
              <w:spacing w:after="0"/>
              <w:jc w:val="center"/>
              <w:rPr>
                <w:rFonts w:ascii="Times New Roman" w:hAnsi="Times New Roman" w:cs="Times New Roman"/>
                <w:b/>
                <w:bCs/>
                <w:kern w:val="2"/>
                <w:sz w:val="23"/>
                <w:szCs w:val="23"/>
                <w14:ligatures w14:val="standardContextual"/>
              </w:rPr>
            </w:pPr>
            <w:proofErr w:type="spellStart"/>
            <w:r w:rsidRPr="00E4197D">
              <w:rPr>
                <w:rFonts w:ascii="Times New Roman" w:hAnsi="Times New Roman" w:cs="Times New Roman"/>
                <w:b/>
                <w:bCs/>
                <w:kern w:val="2"/>
                <w:sz w:val="23"/>
                <w:szCs w:val="23"/>
                <w14:ligatures w14:val="standardContextual"/>
              </w:rPr>
              <w:t>Наименование</w:t>
            </w:r>
            <w:proofErr w:type="spellEnd"/>
            <w:r w:rsidRPr="00E4197D">
              <w:rPr>
                <w:rFonts w:ascii="Times New Roman" w:hAnsi="Times New Roman" w:cs="Times New Roman"/>
                <w:b/>
                <w:bCs/>
                <w:kern w:val="2"/>
                <w:sz w:val="23"/>
                <w:szCs w:val="23"/>
                <w14:ligatures w14:val="standardContextual"/>
              </w:rPr>
              <w:t xml:space="preserve"> </w:t>
            </w:r>
            <w:proofErr w:type="spellStart"/>
            <w:r w:rsidRPr="00E4197D">
              <w:rPr>
                <w:rFonts w:ascii="Times New Roman" w:hAnsi="Times New Roman" w:cs="Times New Roman"/>
                <w:b/>
                <w:bCs/>
                <w:kern w:val="2"/>
                <w:sz w:val="23"/>
                <w:szCs w:val="23"/>
                <w14:ligatures w14:val="standardContextual"/>
              </w:rPr>
              <w:t>экономической</w:t>
            </w:r>
            <w:proofErr w:type="spellEnd"/>
            <w:r w:rsidRPr="00E4197D">
              <w:rPr>
                <w:rFonts w:ascii="Times New Roman" w:hAnsi="Times New Roman" w:cs="Times New Roman"/>
                <w:b/>
                <w:bCs/>
                <w:kern w:val="2"/>
                <w:sz w:val="23"/>
                <w:szCs w:val="23"/>
                <w14:ligatures w14:val="standardContextual"/>
              </w:rPr>
              <w:t xml:space="preserve"> </w:t>
            </w:r>
            <w:proofErr w:type="spellStart"/>
            <w:r w:rsidRPr="00E4197D">
              <w:rPr>
                <w:rFonts w:ascii="Times New Roman" w:hAnsi="Times New Roman" w:cs="Times New Roman"/>
                <w:b/>
                <w:bCs/>
                <w:kern w:val="2"/>
                <w:sz w:val="23"/>
                <w:szCs w:val="23"/>
                <w14:ligatures w14:val="standardContextual"/>
              </w:rPr>
              <w:t>деятельности</w:t>
            </w:r>
            <w:proofErr w:type="spellEnd"/>
          </w:p>
        </w:tc>
        <w:tc>
          <w:tcPr>
            <w:tcW w:w="860" w:type="dxa"/>
            <w:vAlign w:val="center"/>
            <w:hideMark/>
          </w:tcPr>
          <w:p w14:paraId="38E053F3" w14:textId="77777777" w:rsidR="003F5D83" w:rsidRPr="00E4197D" w:rsidRDefault="003F5D83" w:rsidP="00B9086D">
            <w:pPr>
              <w:spacing w:after="0"/>
              <w:jc w:val="center"/>
              <w:rPr>
                <w:rFonts w:ascii="Times New Roman" w:hAnsi="Times New Roman" w:cs="Times New Roman"/>
                <w:b/>
                <w:bCs/>
                <w:kern w:val="2"/>
                <w:sz w:val="23"/>
                <w:szCs w:val="23"/>
                <w14:ligatures w14:val="standardContextual"/>
              </w:rPr>
            </w:pPr>
            <w:r w:rsidRPr="00E4197D">
              <w:rPr>
                <w:rFonts w:ascii="Times New Roman" w:hAnsi="Times New Roman" w:cs="Times New Roman"/>
                <w:b/>
                <w:bCs/>
                <w:kern w:val="2"/>
                <w:sz w:val="23"/>
                <w:szCs w:val="23"/>
                <w14:ligatures w14:val="standardContextual"/>
              </w:rPr>
              <w:t>2019</w:t>
            </w:r>
          </w:p>
        </w:tc>
        <w:tc>
          <w:tcPr>
            <w:tcW w:w="709" w:type="dxa"/>
            <w:vAlign w:val="center"/>
            <w:hideMark/>
          </w:tcPr>
          <w:p w14:paraId="11016FEA" w14:textId="77777777" w:rsidR="003F5D83" w:rsidRPr="00E4197D" w:rsidRDefault="003F5D83" w:rsidP="00B9086D">
            <w:pPr>
              <w:spacing w:after="0"/>
              <w:jc w:val="center"/>
              <w:rPr>
                <w:rFonts w:ascii="Times New Roman" w:hAnsi="Times New Roman" w:cs="Times New Roman"/>
                <w:b/>
                <w:bCs/>
                <w:kern w:val="2"/>
                <w:sz w:val="23"/>
                <w:szCs w:val="23"/>
                <w14:ligatures w14:val="standardContextual"/>
              </w:rPr>
            </w:pPr>
            <w:r w:rsidRPr="00E4197D">
              <w:rPr>
                <w:rFonts w:ascii="Times New Roman" w:hAnsi="Times New Roman" w:cs="Times New Roman"/>
                <w:b/>
                <w:bCs/>
                <w:kern w:val="2"/>
                <w:sz w:val="23"/>
                <w:szCs w:val="23"/>
                <w14:ligatures w14:val="standardContextual"/>
              </w:rPr>
              <w:t>2020</w:t>
            </w:r>
          </w:p>
        </w:tc>
        <w:tc>
          <w:tcPr>
            <w:tcW w:w="819" w:type="dxa"/>
            <w:vAlign w:val="center"/>
            <w:hideMark/>
          </w:tcPr>
          <w:p w14:paraId="7F2F274A" w14:textId="77777777" w:rsidR="003F5D83" w:rsidRPr="00E4197D" w:rsidRDefault="003F5D83" w:rsidP="00B9086D">
            <w:pPr>
              <w:spacing w:after="0"/>
              <w:jc w:val="center"/>
              <w:rPr>
                <w:rFonts w:ascii="Times New Roman" w:hAnsi="Times New Roman" w:cs="Times New Roman"/>
                <w:b/>
                <w:bCs/>
                <w:kern w:val="2"/>
                <w:sz w:val="23"/>
                <w:szCs w:val="23"/>
                <w14:ligatures w14:val="standardContextual"/>
              </w:rPr>
            </w:pPr>
            <w:r w:rsidRPr="00E4197D">
              <w:rPr>
                <w:rFonts w:ascii="Times New Roman" w:hAnsi="Times New Roman" w:cs="Times New Roman"/>
                <w:b/>
                <w:bCs/>
                <w:kern w:val="2"/>
                <w:sz w:val="23"/>
                <w:szCs w:val="23"/>
                <w14:ligatures w14:val="standardContextual"/>
              </w:rPr>
              <w:t>2021</w:t>
            </w:r>
          </w:p>
        </w:tc>
        <w:tc>
          <w:tcPr>
            <w:tcW w:w="0" w:type="auto"/>
            <w:vAlign w:val="center"/>
            <w:hideMark/>
          </w:tcPr>
          <w:p w14:paraId="4F03466E" w14:textId="77777777" w:rsidR="003F5D83" w:rsidRPr="00E4197D" w:rsidRDefault="003F5D83" w:rsidP="00B9086D">
            <w:pPr>
              <w:spacing w:after="0"/>
              <w:jc w:val="center"/>
              <w:rPr>
                <w:rFonts w:ascii="Times New Roman" w:hAnsi="Times New Roman" w:cs="Times New Roman"/>
                <w:b/>
                <w:bCs/>
                <w:kern w:val="2"/>
                <w:sz w:val="23"/>
                <w:szCs w:val="23"/>
                <w14:ligatures w14:val="standardContextual"/>
              </w:rPr>
            </w:pPr>
            <w:r w:rsidRPr="00E4197D">
              <w:rPr>
                <w:rFonts w:ascii="Times New Roman" w:hAnsi="Times New Roman" w:cs="Times New Roman"/>
                <w:b/>
                <w:bCs/>
                <w:kern w:val="2"/>
                <w:sz w:val="23"/>
                <w:szCs w:val="23"/>
                <w14:ligatures w14:val="standardContextual"/>
              </w:rPr>
              <w:t>2022</w:t>
            </w:r>
          </w:p>
        </w:tc>
        <w:tc>
          <w:tcPr>
            <w:tcW w:w="0" w:type="auto"/>
            <w:vAlign w:val="center"/>
            <w:hideMark/>
          </w:tcPr>
          <w:p w14:paraId="4BB1D03D" w14:textId="77777777" w:rsidR="003F5D83" w:rsidRPr="00E4197D" w:rsidRDefault="003F5D83" w:rsidP="00B9086D">
            <w:pPr>
              <w:spacing w:after="0"/>
              <w:jc w:val="center"/>
              <w:rPr>
                <w:rFonts w:ascii="Times New Roman" w:hAnsi="Times New Roman" w:cs="Times New Roman"/>
                <w:b/>
                <w:bCs/>
                <w:kern w:val="2"/>
                <w:sz w:val="23"/>
                <w:szCs w:val="23"/>
                <w14:ligatures w14:val="standardContextual"/>
              </w:rPr>
            </w:pPr>
            <w:r w:rsidRPr="00E4197D">
              <w:rPr>
                <w:rFonts w:ascii="Times New Roman" w:hAnsi="Times New Roman" w:cs="Times New Roman"/>
                <w:b/>
                <w:bCs/>
                <w:kern w:val="2"/>
                <w:sz w:val="23"/>
                <w:szCs w:val="23"/>
                <w14:ligatures w14:val="standardContextual"/>
              </w:rPr>
              <w:t>2023</w:t>
            </w:r>
          </w:p>
        </w:tc>
      </w:tr>
      <w:tr w:rsidR="003F5D83" w:rsidRPr="00E4197D" w14:paraId="7FF425B1" w14:textId="77777777" w:rsidTr="00F55F48">
        <w:trPr>
          <w:trHeight w:val="246"/>
        </w:trPr>
        <w:tc>
          <w:tcPr>
            <w:tcW w:w="5656" w:type="dxa"/>
            <w:hideMark/>
          </w:tcPr>
          <w:p w14:paraId="1A914BAF" w14:textId="77777777" w:rsidR="003F5D83" w:rsidRPr="00E4197D" w:rsidRDefault="003F5D83" w:rsidP="00B9086D">
            <w:pPr>
              <w:spacing w:after="0"/>
              <w:rPr>
                <w:rFonts w:ascii="Times New Roman" w:hAnsi="Times New Roman" w:cs="Times New Roman"/>
                <w:kern w:val="2"/>
                <w:sz w:val="23"/>
                <w:szCs w:val="23"/>
                <w:lang w:val="ru-RU"/>
                <w14:ligatures w14:val="standardContextual"/>
              </w:rPr>
            </w:pPr>
            <w:r w:rsidRPr="00E4197D">
              <w:rPr>
                <w:rFonts w:ascii="Times New Roman" w:hAnsi="Times New Roman" w:cs="Times New Roman"/>
                <w:kern w:val="2"/>
                <w:sz w:val="23"/>
                <w:szCs w:val="23"/>
                <w:lang w:val="ru-RU"/>
                <w14:ligatures w14:val="standardContextual"/>
              </w:rPr>
              <w:t>Сельское хозяйство, лесное хозяйство и рыболовство</w:t>
            </w:r>
          </w:p>
        </w:tc>
        <w:tc>
          <w:tcPr>
            <w:tcW w:w="860" w:type="dxa"/>
            <w:noWrap/>
            <w:vAlign w:val="center"/>
            <w:hideMark/>
          </w:tcPr>
          <w:p w14:paraId="53113856"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20,9</w:t>
            </w:r>
          </w:p>
        </w:tc>
        <w:tc>
          <w:tcPr>
            <w:tcW w:w="709" w:type="dxa"/>
            <w:noWrap/>
            <w:vAlign w:val="center"/>
            <w:hideMark/>
          </w:tcPr>
          <w:p w14:paraId="56AB2B2F"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17,7</w:t>
            </w:r>
          </w:p>
        </w:tc>
        <w:tc>
          <w:tcPr>
            <w:tcW w:w="819" w:type="dxa"/>
            <w:noWrap/>
            <w:vAlign w:val="center"/>
            <w:hideMark/>
          </w:tcPr>
          <w:p w14:paraId="7FA49225"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23,0</w:t>
            </w:r>
          </w:p>
        </w:tc>
        <w:tc>
          <w:tcPr>
            <w:tcW w:w="0" w:type="auto"/>
            <w:noWrap/>
            <w:vAlign w:val="center"/>
            <w:hideMark/>
          </w:tcPr>
          <w:p w14:paraId="6787A11B"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20,5</w:t>
            </w:r>
          </w:p>
        </w:tc>
        <w:tc>
          <w:tcPr>
            <w:tcW w:w="0" w:type="auto"/>
            <w:noWrap/>
            <w:vAlign w:val="center"/>
            <w:hideMark/>
          </w:tcPr>
          <w:p w14:paraId="593C78D3"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16,6</w:t>
            </w:r>
          </w:p>
        </w:tc>
      </w:tr>
      <w:tr w:rsidR="003F5D83" w:rsidRPr="00E4197D" w14:paraId="59C6D5E3" w14:textId="77777777" w:rsidTr="00F55F48">
        <w:trPr>
          <w:trHeight w:val="257"/>
        </w:trPr>
        <w:tc>
          <w:tcPr>
            <w:tcW w:w="5656" w:type="dxa"/>
            <w:hideMark/>
          </w:tcPr>
          <w:p w14:paraId="5456FED8" w14:textId="77777777" w:rsidR="003F5D83" w:rsidRPr="00E4197D" w:rsidRDefault="003F5D83" w:rsidP="00B9086D">
            <w:pPr>
              <w:spacing w:after="0"/>
              <w:rPr>
                <w:rFonts w:ascii="Times New Roman" w:hAnsi="Times New Roman" w:cs="Times New Roman"/>
                <w:kern w:val="2"/>
                <w:sz w:val="23"/>
                <w:szCs w:val="23"/>
                <w14:ligatures w14:val="standardContextual"/>
              </w:rPr>
            </w:pPr>
            <w:proofErr w:type="spellStart"/>
            <w:r w:rsidRPr="00E4197D">
              <w:rPr>
                <w:rFonts w:ascii="Times New Roman" w:hAnsi="Times New Roman" w:cs="Times New Roman"/>
                <w:kern w:val="2"/>
                <w:sz w:val="23"/>
                <w:szCs w:val="23"/>
                <w14:ligatures w14:val="standardContextual"/>
              </w:rPr>
              <w:t>Добывающая</w:t>
            </w:r>
            <w:proofErr w:type="spellEnd"/>
            <w:r w:rsidRPr="00E4197D">
              <w:rPr>
                <w:rFonts w:ascii="Times New Roman" w:hAnsi="Times New Roman" w:cs="Times New Roman"/>
                <w:kern w:val="2"/>
                <w:sz w:val="23"/>
                <w:szCs w:val="23"/>
                <w14:ligatures w14:val="standardContextual"/>
              </w:rPr>
              <w:t xml:space="preserve"> </w:t>
            </w:r>
            <w:proofErr w:type="spellStart"/>
            <w:r w:rsidRPr="00E4197D">
              <w:rPr>
                <w:rFonts w:ascii="Times New Roman" w:hAnsi="Times New Roman" w:cs="Times New Roman"/>
                <w:kern w:val="2"/>
                <w:sz w:val="23"/>
                <w:szCs w:val="23"/>
                <w14:ligatures w14:val="standardContextual"/>
              </w:rPr>
              <w:t>промышленность</w:t>
            </w:r>
            <w:proofErr w:type="spellEnd"/>
          </w:p>
        </w:tc>
        <w:tc>
          <w:tcPr>
            <w:tcW w:w="860" w:type="dxa"/>
            <w:noWrap/>
            <w:vAlign w:val="center"/>
            <w:hideMark/>
          </w:tcPr>
          <w:p w14:paraId="287B94F0"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0,1</w:t>
            </w:r>
          </w:p>
        </w:tc>
        <w:tc>
          <w:tcPr>
            <w:tcW w:w="709" w:type="dxa"/>
            <w:noWrap/>
            <w:vAlign w:val="center"/>
            <w:hideMark/>
          </w:tcPr>
          <w:p w14:paraId="280D8751"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0,1</w:t>
            </w:r>
          </w:p>
        </w:tc>
        <w:tc>
          <w:tcPr>
            <w:tcW w:w="819" w:type="dxa"/>
            <w:noWrap/>
            <w:vAlign w:val="center"/>
            <w:hideMark/>
          </w:tcPr>
          <w:p w14:paraId="2A0CF6E2"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0,1</w:t>
            </w:r>
          </w:p>
        </w:tc>
        <w:tc>
          <w:tcPr>
            <w:tcW w:w="0" w:type="auto"/>
            <w:noWrap/>
            <w:vAlign w:val="center"/>
            <w:hideMark/>
          </w:tcPr>
          <w:p w14:paraId="4E680861"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0,1</w:t>
            </w:r>
          </w:p>
        </w:tc>
        <w:tc>
          <w:tcPr>
            <w:tcW w:w="0" w:type="auto"/>
            <w:noWrap/>
            <w:vAlign w:val="center"/>
            <w:hideMark/>
          </w:tcPr>
          <w:p w14:paraId="081647A2"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0,0</w:t>
            </w:r>
          </w:p>
        </w:tc>
      </w:tr>
      <w:tr w:rsidR="003F5D83" w:rsidRPr="00E4197D" w14:paraId="78AB914D" w14:textId="77777777" w:rsidTr="00F55F48">
        <w:trPr>
          <w:trHeight w:val="257"/>
        </w:trPr>
        <w:tc>
          <w:tcPr>
            <w:tcW w:w="5656" w:type="dxa"/>
            <w:hideMark/>
          </w:tcPr>
          <w:p w14:paraId="3C083C9B" w14:textId="77777777" w:rsidR="003F5D83" w:rsidRPr="00E4197D" w:rsidRDefault="003F5D83" w:rsidP="00B9086D">
            <w:pPr>
              <w:spacing w:after="0"/>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lang w:val="ru-RU"/>
                <w14:ligatures w14:val="standardContextual"/>
              </w:rPr>
              <w:t>Обрабатывающая</w:t>
            </w:r>
            <w:r w:rsidRPr="00E4197D">
              <w:rPr>
                <w:rFonts w:ascii="Times New Roman" w:hAnsi="Times New Roman" w:cs="Times New Roman"/>
                <w:kern w:val="2"/>
                <w:sz w:val="23"/>
                <w:szCs w:val="23"/>
                <w14:ligatures w14:val="standardContextual"/>
              </w:rPr>
              <w:t xml:space="preserve"> </w:t>
            </w:r>
            <w:proofErr w:type="spellStart"/>
            <w:r w:rsidRPr="00E4197D">
              <w:rPr>
                <w:rFonts w:ascii="Times New Roman" w:hAnsi="Times New Roman" w:cs="Times New Roman"/>
                <w:kern w:val="2"/>
                <w:sz w:val="23"/>
                <w:szCs w:val="23"/>
                <w14:ligatures w14:val="standardContextual"/>
              </w:rPr>
              <w:t>отрасль</w:t>
            </w:r>
            <w:proofErr w:type="spellEnd"/>
          </w:p>
        </w:tc>
        <w:tc>
          <w:tcPr>
            <w:tcW w:w="860" w:type="dxa"/>
            <w:noWrap/>
            <w:vAlign w:val="center"/>
            <w:hideMark/>
          </w:tcPr>
          <w:p w14:paraId="2309E9AA"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14,1</w:t>
            </w:r>
          </w:p>
        </w:tc>
        <w:tc>
          <w:tcPr>
            <w:tcW w:w="709" w:type="dxa"/>
            <w:noWrap/>
            <w:vAlign w:val="center"/>
            <w:hideMark/>
          </w:tcPr>
          <w:p w14:paraId="4E55F30D"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14,9</w:t>
            </w:r>
          </w:p>
        </w:tc>
        <w:tc>
          <w:tcPr>
            <w:tcW w:w="819" w:type="dxa"/>
            <w:noWrap/>
            <w:vAlign w:val="center"/>
            <w:hideMark/>
          </w:tcPr>
          <w:p w14:paraId="525A20D3"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14,1</w:t>
            </w:r>
          </w:p>
        </w:tc>
        <w:tc>
          <w:tcPr>
            <w:tcW w:w="0" w:type="auto"/>
            <w:noWrap/>
            <w:vAlign w:val="center"/>
            <w:hideMark/>
          </w:tcPr>
          <w:p w14:paraId="66AA1617"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13,5</w:t>
            </w:r>
          </w:p>
        </w:tc>
        <w:tc>
          <w:tcPr>
            <w:tcW w:w="0" w:type="auto"/>
            <w:noWrap/>
            <w:vAlign w:val="center"/>
            <w:hideMark/>
          </w:tcPr>
          <w:p w14:paraId="261E6F96"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10,8</w:t>
            </w:r>
          </w:p>
        </w:tc>
      </w:tr>
      <w:tr w:rsidR="003F5D83" w:rsidRPr="00E4197D" w14:paraId="4C278AFC" w14:textId="77777777" w:rsidTr="00F55F48">
        <w:trPr>
          <w:trHeight w:val="516"/>
        </w:trPr>
        <w:tc>
          <w:tcPr>
            <w:tcW w:w="5656" w:type="dxa"/>
            <w:hideMark/>
          </w:tcPr>
          <w:p w14:paraId="68F21F92" w14:textId="77777777" w:rsidR="003F5D83" w:rsidRPr="00E4197D" w:rsidRDefault="003F5D83" w:rsidP="00B9086D">
            <w:pPr>
              <w:spacing w:after="0"/>
              <w:rPr>
                <w:rFonts w:ascii="Times New Roman" w:hAnsi="Times New Roman" w:cs="Times New Roman"/>
                <w:kern w:val="2"/>
                <w:sz w:val="23"/>
                <w:szCs w:val="23"/>
                <w:lang w:val="ru-RU"/>
                <w14:ligatures w14:val="standardContextual"/>
              </w:rPr>
            </w:pPr>
            <w:r w:rsidRPr="00E4197D">
              <w:rPr>
                <w:rFonts w:ascii="Times New Roman" w:hAnsi="Times New Roman" w:cs="Times New Roman"/>
                <w:kern w:val="2"/>
                <w:sz w:val="23"/>
                <w:szCs w:val="23"/>
                <w:lang w:val="ru-RU"/>
                <w14:ligatures w14:val="standardContextual"/>
              </w:rPr>
              <w:lastRenderedPageBreak/>
              <w:t>Производство и снабжение электроэнергией, тепловой энергией, газом, горячей водой и кондиционированным воздухом</w:t>
            </w:r>
          </w:p>
        </w:tc>
        <w:tc>
          <w:tcPr>
            <w:tcW w:w="860" w:type="dxa"/>
            <w:noWrap/>
            <w:vAlign w:val="center"/>
            <w:hideMark/>
          </w:tcPr>
          <w:p w14:paraId="2BB213C2"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2,3</w:t>
            </w:r>
          </w:p>
        </w:tc>
        <w:tc>
          <w:tcPr>
            <w:tcW w:w="709" w:type="dxa"/>
            <w:noWrap/>
            <w:vAlign w:val="center"/>
            <w:hideMark/>
          </w:tcPr>
          <w:p w14:paraId="69ACCCA5"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2,0</w:t>
            </w:r>
          </w:p>
        </w:tc>
        <w:tc>
          <w:tcPr>
            <w:tcW w:w="819" w:type="dxa"/>
            <w:noWrap/>
            <w:vAlign w:val="center"/>
            <w:hideMark/>
          </w:tcPr>
          <w:p w14:paraId="2533C79C"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2,0</w:t>
            </w:r>
          </w:p>
        </w:tc>
        <w:tc>
          <w:tcPr>
            <w:tcW w:w="0" w:type="auto"/>
            <w:noWrap/>
            <w:vAlign w:val="center"/>
            <w:hideMark/>
          </w:tcPr>
          <w:p w14:paraId="4E7D7434"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1,5</w:t>
            </w:r>
          </w:p>
        </w:tc>
        <w:tc>
          <w:tcPr>
            <w:tcW w:w="0" w:type="auto"/>
            <w:noWrap/>
            <w:vAlign w:val="center"/>
            <w:hideMark/>
          </w:tcPr>
          <w:p w14:paraId="3DDFC223"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1,6</w:t>
            </w:r>
          </w:p>
        </w:tc>
      </w:tr>
      <w:tr w:rsidR="003F5D83" w:rsidRPr="00E4197D" w14:paraId="3A861C06" w14:textId="77777777" w:rsidTr="00F55F48">
        <w:trPr>
          <w:trHeight w:val="257"/>
        </w:trPr>
        <w:tc>
          <w:tcPr>
            <w:tcW w:w="5656" w:type="dxa"/>
            <w:hideMark/>
          </w:tcPr>
          <w:p w14:paraId="240BD052" w14:textId="77777777" w:rsidR="003F5D83" w:rsidRPr="00E4197D" w:rsidRDefault="003F5D83" w:rsidP="00B9086D">
            <w:pPr>
              <w:spacing w:after="0"/>
              <w:rPr>
                <w:rFonts w:ascii="Times New Roman" w:hAnsi="Times New Roman" w:cs="Times New Roman"/>
                <w:kern w:val="2"/>
                <w:sz w:val="23"/>
                <w:szCs w:val="23"/>
                <w:lang w:val="ru-RU"/>
                <w14:ligatures w14:val="standardContextual"/>
              </w:rPr>
            </w:pPr>
            <w:r w:rsidRPr="00E4197D">
              <w:rPr>
                <w:rFonts w:ascii="Times New Roman" w:hAnsi="Times New Roman" w:cs="Times New Roman"/>
                <w:kern w:val="2"/>
                <w:sz w:val="23"/>
                <w:szCs w:val="23"/>
                <w:lang w:val="ru-RU"/>
                <w14:ligatures w14:val="standardContextual"/>
              </w:rPr>
              <w:t>Водоснабжение; санитария, управление отходами и деятельность по ликвидации загрязнений</w:t>
            </w:r>
          </w:p>
        </w:tc>
        <w:tc>
          <w:tcPr>
            <w:tcW w:w="860" w:type="dxa"/>
            <w:noWrap/>
            <w:vAlign w:val="center"/>
            <w:hideMark/>
          </w:tcPr>
          <w:p w14:paraId="7443AD68"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1,1</w:t>
            </w:r>
          </w:p>
        </w:tc>
        <w:tc>
          <w:tcPr>
            <w:tcW w:w="709" w:type="dxa"/>
            <w:noWrap/>
            <w:vAlign w:val="center"/>
            <w:hideMark/>
          </w:tcPr>
          <w:p w14:paraId="636063E4"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1,1</w:t>
            </w:r>
          </w:p>
        </w:tc>
        <w:tc>
          <w:tcPr>
            <w:tcW w:w="819" w:type="dxa"/>
            <w:noWrap/>
            <w:vAlign w:val="center"/>
            <w:hideMark/>
          </w:tcPr>
          <w:p w14:paraId="03E51E70"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0,9</w:t>
            </w:r>
          </w:p>
        </w:tc>
        <w:tc>
          <w:tcPr>
            <w:tcW w:w="0" w:type="auto"/>
            <w:noWrap/>
            <w:vAlign w:val="center"/>
            <w:hideMark/>
          </w:tcPr>
          <w:p w14:paraId="07CD64CA"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0,8</w:t>
            </w:r>
          </w:p>
        </w:tc>
        <w:tc>
          <w:tcPr>
            <w:tcW w:w="0" w:type="auto"/>
            <w:noWrap/>
            <w:vAlign w:val="center"/>
            <w:hideMark/>
          </w:tcPr>
          <w:p w14:paraId="6DA05267"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0,7</w:t>
            </w:r>
          </w:p>
        </w:tc>
      </w:tr>
      <w:tr w:rsidR="003F5D83" w:rsidRPr="00E4197D" w14:paraId="080B27FA" w14:textId="77777777" w:rsidTr="00F55F48">
        <w:trPr>
          <w:trHeight w:val="246"/>
        </w:trPr>
        <w:tc>
          <w:tcPr>
            <w:tcW w:w="5656" w:type="dxa"/>
            <w:hideMark/>
          </w:tcPr>
          <w:p w14:paraId="45EDED84" w14:textId="77777777" w:rsidR="003F5D83" w:rsidRPr="00E4197D" w:rsidRDefault="003F5D83" w:rsidP="00B9086D">
            <w:pPr>
              <w:spacing w:after="0"/>
              <w:rPr>
                <w:rFonts w:ascii="Times New Roman" w:hAnsi="Times New Roman" w:cs="Times New Roman"/>
                <w:kern w:val="2"/>
                <w:sz w:val="23"/>
                <w:szCs w:val="23"/>
                <w:lang w:val="ru-RU"/>
                <w14:ligatures w14:val="standardContextual"/>
              </w:rPr>
            </w:pPr>
            <w:proofErr w:type="spellStart"/>
            <w:r w:rsidRPr="00E4197D">
              <w:rPr>
                <w:rFonts w:ascii="Times New Roman" w:hAnsi="Times New Roman" w:cs="Times New Roman"/>
                <w:kern w:val="2"/>
                <w:sz w:val="23"/>
                <w:szCs w:val="23"/>
                <w14:ligatures w14:val="standardContextual"/>
              </w:rPr>
              <w:t>Строительство</w:t>
            </w:r>
            <w:proofErr w:type="spellEnd"/>
          </w:p>
        </w:tc>
        <w:tc>
          <w:tcPr>
            <w:tcW w:w="860" w:type="dxa"/>
            <w:noWrap/>
            <w:vAlign w:val="center"/>
            <w:hideMark/>
          </w:tcPr>
          <w:p w14:paraId="53BDCAE7"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6,7</w:t>
            </w:r>
          </w:p>
        </w:tc>
        <w:tc>
          <w:tcPr>
            <w:tcW w:w="709" w:type="dxa"/>
            <w:noWrap/>
            <w:vAlign w:val="center"/>
            <w:hideMark/>
          </w:tcPr>
          <w:p w14:paraId="331DD39D"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7,8</w:t>
            </w:r>
          </w:p>
        </w:tc>
        <w:tc>
          <w:tcPr>
            <w:tcW w:w="819" w:type="dxa"/>
            <w:noWrap/>
            <w:vAlign w:val="center"/>
            <w:hideMark/>
          </w:tcPr>
          <w:p w14:paraId="1A4C03C1"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6,5</w:t>
            </w:r>
          </w:p>
        </w:tc>
        <w:tc>
          <w:tcPr>
            <w:tcW w:w="0" w:type="auto"/>
            <w:noWrap/>
            <w:vAlign w:val="center"/>
            <w:hideMark/>
          </w:tcPr>
          <w:p w14:paraId="7138D528"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6,8</w:t>
            </w:r>
          </w:p>
        </w:tc>
        <w:tc>
          <w:tcPr>
            <w:tcW w:w="0" w:type="auto"/>
            <w:noWrap/>
            <w:vAlign w:val="center"/>
            <w:hideMark/>
          </w:tcPr>
          <w:p w14:paraId="2C565BC4"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6,1</w:t>
            </w:r>
          </w:p>
        </w:tc>
      </w:tr>
      <w:tr w:rsidR="003F5D83" w:rsidRPr="00E4197D" w14:paraId="48636038" w14:textId="77777777" w:rsidTr="00F55F48">
        <w:trPr>
          <w:trHeight w:val="257"/>
        </w:trPr>
        <w:tc>
          <w:tcPr>
            <w:tcW w:w="5656" w:type="dxa"/>
            <w:hideMark/>
          </w:tcPr>
          <w:p w14:paraId="2F095705" w14:textId="77777777" w:rsidR="003F5D83" w:rsidRPr="00E4197D" w:rsidRDefault="003F5D83" w:rsidP="00B9086D">
            <w:pPr>
              <w:spacing w:after="0"/>
              <w:rPr>
                <w:rFonts w:ascii="Times New Roman" w:hAnsi="Times New Roman" w:cs="Times New Roman"/>
                <w:kern w:val="2"/>
                <w:sz w:val="23"/>
                <w:szCs w:val="23"/>
                <w:lang w:val="ru-RU"/>
                <w14:ligatures w14:val="standardContextual"/>
              </w:rPr>
            </w:pPr>
            <w:r w:rsidRPr="00E4197D">
              <w:rPr>
                <w:rFonts w:ascii="Times New Roman" w:hAnsi="Times New Roman" w:cs="Times New Roman"/>
                <w:kern w:val="2"/>
                <w:sz w:val="23"/>
                <w:szCs w:val="23"/>
                <w:lang w:val="ru-RU"/>
                <w14:ligatures w14:val="standardContextual"/>
              </w:rPr>
              <w:t>Оптовая и розничная торговля; техническое обслуживание и ремонт автомобилей и мотоциклов.</w:t>
            </w:r>
          </w:p>
        </w:tc>
        <w:tc>
          <w:tcPr>
            <w:tcW w:w="860" w:type="dxa"/>
            <w:noWrap/>
            <w:vAlign w:val="center"/>
            <w:hideMark/>
          </w:tcPr>
          <w:p w14:paraId="145C334F"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7,7</w:t>
            </w:r>
          </w:p>
        </w:tc>
        <w:tc>
          <w:tcPr>
            <w:tcW w:w="709" w:type="dxa"/>
            <w:noWrap/>
            <w:vAlign w:val="center"/>
            <w:hideMark/>
          </w:tcPr>
          <w:p w14:paraId="30292508"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8,0</w:t>
            </w:r>
          </w:p>
        </w:tc>
        <w:tc>
          <w:tcPr>
            <w:tcW w:w="819" w:type="dxa"/>
            <w:noWrap/>
            <w:vAlign w:val="center"/>
            <w:hideMark/>
          </w:tcPr>
          <w:p w14:paraId="357E7AC0"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7,4</w:t>
            </w:r>
          </w:p>
        </w:tc>
        <w:tc>
          <w:tcPr>
            <w:tcW w:w="0" w:type="auto"/>
            <w:noWrap/>
            <w:vAlign w:val="center"/>
            <w:hideMark/>
          </w:tcPr>
          <w:p w14:paraId="5037DF3B"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9,3</w:t>
            </w:r>
          </w:p>
        </w:tc>
        <w:tc>
          <w:tcPr>
            <w:tcW w:w="0" w:type="auto"/>
            <w:noWrap/>
            <w:vAlign w:val="center"/>
            <w:hideMark/>
          </w:tcPr>
          <w:p w14:paraId="0A7BBF37"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9,4</w:t>
            </w:r>
          </w:p>
        </w:tc>
      </w:tr>
      <w:tr w:rsidR="003F5D83" w:rsidRPr="00E4197D" w14:paraId="62D61406" w14:textId="77777777" w:rsidTr="00F55F48">
        <w:trPr>
          <w:trHeight w:val="257"/>
        </w:trPr>
        <w:tc>
          <w:tcPr>
            <w:tcW w:w="5656" w:type="dxa"/>
            <w:hideMark/>
          </w:tcPr>
          <w:p w14:paraId="276F29E0" w14:textId="77777777" w:rsidR="003F5D83" w:rsidRPr="00E4197D" w:rsidRDefault="003F5D83" w:rsidP="00B9086D">
            <w:pPr>
              <w:spacing w:after="0"/>
              <w:rPr>
                <w:rFonts w:ascii="Times New Roman" w:hAnsi="Times New Roman" w:cs="Times New Roman"/>
                <w:kern w:val="2"/>
                <w:sz w:val="23"/>
                <w:szCs w:val="23"/>
                <w:lang w:val="ru-RU"/>
                <w14:ligatures w14:val="standardContextual"/>
              </w:rPr>
            </w:pPr>
            <w:proofErr w:type="spellStart"/>
            <w:r w:rsidRPr="00E4197D">
              <w:rPr>
                <w:rFonts w:ascii="Times New Roman" w:hAnsi="Times New Roman" w:cs="Times New Roman"/>
                <w:kern w:val="2"/>
                <w:sz w:val="23"/>
                <w:szCs w:val="23"/>
                <w14:ligatures w14:val="standardContextual"/>
              </w:rPr>
              <w:t>Транспортировка</w:t>
            </w:r>
            <w:proofErr w:type="spellEnd"/>
            <w:r w:rsidRPr="00E4197D">
              <w:rPr>
                <w:rFonts w:ascii="Times New Roman" w:hAnsi="Times New Roman" w:cs="Times New Roman"/>
                <w:kern w:val="2"/>
                <w:sz w:val="23"/>
                <w:szCs w:val="23"/>
                <w14:ligatures w14:val="standardContextual"/>
              </w:rPr>
              <w:t xml:space="preserve"> и </w:t>
            </w:r>
            <w:proofErr w:type="spellStart"/>
            <w:r w:rsidRPr="00E4197D">
              <w:rPr>
                <w:rFonts w:ascii="Times New Roman" w:hAnsi="Times New Roman" w:cs="Times New Roman"/>
                <w:kern w:val="2"/>
                <w:sz w:val="23"/>
                <w:szCs w:val="23"/>
                <w14:ligatures w14:val="standardContextual"/>
              </w:rPr>
              <w:t>хранение</w:t>
            </w:r>
            <w:proofErr w:type="spellEnd"/>
          </w:p>
        </w:tc>
        <w:tc>
          <w:tcPr>
            <w:tcW w:w="860" w:type="dxa"/>
            <w:noWrap/>
            <w:vAlign w:val="center"/>
            <w:hideMark/>
          </w:tcPr>
          <w:p w14:paraId="6EA62E92"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2,0</w:t>
            </w:r>
          </w:p>
        </w:tc>
        <w:tc>
          <w:tcPr>
            <w:tcW w:w="709" w:type="dxa"/>
            <w:noWrap/>
            <w:vAlign w:val="center"/>
            <w:hideMark/>
          </w:tcPr>
          <w:p w14:paraId="785579B7"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1,9</w:t>
            </w:r>
          </w:p>
        </w:tc>
        <w:tc>
          <w:tcPr>
            <w:tcW w:w="819" w:type="dxa"/>
            <w:noWrap/>
            <w:vAlign w:val="center"/>
            <w:hideMark/>
          </w:tcPr>
          <w:p w14:paraId="022B6A3B"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2,0</w:t>
            </w:r>
          </w:p>
        </w:tc>
        <w:tc>
          <w:tcPr>
            <w:tcW w:w="0" w:type="auto"/>
            <w:noWrap/>
            <w:vAlign w:val="center"/>
            <w:hideMark/>
          </w:tcPr>
          <w:p w14:paraId="5696F994"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2,4</w:t>
            </w:r>
          </w:p>
        </w:tc>
        <w:tc>
          <w:tcPr>
            <w:tcW w:w="0" w:type="auto"/>
            <w:noWrap/>
            <w:vAlign w:val="center"/>
            <w:hideMark/>
          </w:tcPr>
          <w:p w14:paraId="78F179AE"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3,4</w:t>
            </w:r>
          </w:p>
        </w:tc>
      </w:tr>
      <w:tr w:rsidR="003F5D83" w:rsidRPr="00E4197D" w14:paraId="19BEC77E" w14:textId="77777777" w:rsidTr="00F55F48">
        <w:trPr>
          <w:trHeight w:val="257"/>
        </w:trPr>
        <w:tc>
          <w:tcPr>
            <w:tcW w:w="5656" w:type="dxa"/>
            <w:hideMark/>
          </w:tcPr>
          <w:p w14:paraId="49CB2849" w14:textId="77777777" w:rsidR="003F5D83" w:rsidRPr="00E4197D" w:rsidRDefault="003F5D83" w:rsidP="00B9086D">
            <w:pPr>
              <w:spacing w:after="0"/>
              <w:rPr>
                <w:rFonts w:ascii="Times New Roman" w:hAnsi="Times New Roman" w:cs="Times New Roman"/>
                <w:kern w:val="2"/>
                <w:sz w:val="23"/>
                <w:szCs w:val="23"/>
                <w:lang w:val="ru-RU"/>
                <w14:ligatures w14:val="standardContextual"/>
              </w:rPr>
            </w:pPr>
            <w:r w:rsidRPr="00E4197D">
              <w:rPr>
                <w:rFonts w:ascii="Times New Roman" w:hAnsi="Times New Roman" w:cs="Times New Roman"/>
                <w:kern w:val="2"/>
                <w:sz w:val="23"/>
                <w:szCs w:val="23"/>
                <w:lang w:val="ru-RU"/>
                <w14:ligatures w14:val="standardContextual"/>
              </w:rPr>
              <w:t>Размещение и организация общественного питания</w:t>
            </w:r>
          </w:p>
        </w:tc>
        <w:tc>
          <w:tcPr>
            <w:tcW w:w="860" w:type="dxa"/>
            <w:noWrap/>
            <w:vAlign w:val="center"/>
            <w:hideMark/>
          </w:tcPr>
          <w:p w14:paraId="11D546E6"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0,8</w:t>
            </w:r>
          </w:p>
        </w:tc>
        <w:tc>
          <w:tcPr>
            <w:tcW w:w="709" w:type="dxa"/>
            <w:noWrap/>
            <w:vAlign w:val="center"/>
            <w:hideMark/>
          </w:tcPr>
          <w:p w14:paraId="3E0D98E2"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0,4</w:t>
            </w:r>
          </w:p>
        </w:tc>
        <w:tc>
          <w:tcPr>
            <w:tcW w:w="819" w:type="dxa"/>
            <w:noWrap/>
            <w:vAlign w:val="center"/>
            <w:hideMark/>
          </w:tcPr>
          <w:p w14:paraId="2AAED9D7"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0,5</w:t>
            </w:r>
          </w:p>
        </w:tc>
        <w:tc>
          <w:tcPr>
            <w:tcW w:w="0" w:type="auto"/>
            <w:noWrap/>
            <w:vAlign w:val="center"/>
            <w:hideMark/>
          </w:tcPr>
          <w:p w14:paraId="10E7C860"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0,7</w:t>
            </w:r>
          </w:p>
        </w:tc>
        <w:tc>
          <w:tcPr>
            <w:tcW w:w="0" w:type="auto"/>
            <w:noWrap/>
            <w:vAlign w:val="center"/>
            <w:hideMark/>
          </w:tcPr>
          <w:p w14:paraId="26FED85A"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0,9</w:t>
            </w:r>
          </w:p>
        </w:tc>
      </w:tr>
      <w:tr w:rsidR="003F5D83" w:rsidRPr="00E4197D" w14:paraId="7E11E6DE" w14:textId="77777777" w:rsidTr="00F55F48">
        <w:trPr>
          <w:trHeight w:val="257"/>
        </w:trPr>
        <w:tc>
          <w:tcPr>
            <w:tcW w:w="5656" w:type="dxa"/>
            <w:hideMark/>
          </w:tcPr>
          <w:p w14:paraId="46F7FB99" w14:textId="77777777" w:rsidR="003F5D83" w:rsidRPr="00E4197D" w:rsidRDefault="003F5D83" w:rsidP="00B9086D">
            <w:pPr>
              <w:spacing w:after="0"/>
              <w:rPr>
                <w:rFonts w:ascii="Times New Roman" w:hAnsi="Times New Roman" w:cs="Times New Roman"/>
                <w:kern w:val="2"/>
                <w:sz w:val="23"/>
                <w:szCs w:val="23"/>
                <w14:ligatures w14:val="standardContextual"/>
              </w:rPr>
            </w:pPr>
            <w:proofErr w:type="spellStart"/>
            <w:r w:rsidRPr="00E4197D">
              <w:rPr>
                <w:rFonts w:ascii="Times New Roman" w:hAnsi="Times New Roman" w:cs="Times New Roman"/>
                <w:kern w:val="2"/>
                <w:sz w:val="23"/>
                <w:szCs w:val="23"/>
                <w14:ligatures w14:val="standardContextual"/>
              </w:rPr>
              <w:t>Информация</w:t>
            </w:r>
            <w:proofErr w:type="spellEnd"/>
            <w:r w:rsidRPr="00E4197D">
              <w:rPr>
                <w:rFonts w:ascii="Times New Roman" w:hAnsi="Times New Roman" w:cs="Times New Roman"/>
                <w:kern w:val="2"/>
                <w:sz w:val="23"/>
                <w:szCs w:val="23"/>
                <w14:ligatures w14:val="standardContextual"/>
              </w:rPr>
              <w:t xml:space="preserve"> и </w:t>
            </w:r>
            <w:proofErr w:type="spellStart"/>
            <w:r w:rsidRPr="00E4197D">
              <w:rPr>
                <w:rFonts w:ascii="Times New Roman" w:hAnsi="Times New Roman" w:cs="Times New Roman"/>
                <w:kern w:val="2"/>
                <w:sz w:val="23"/>
                <w:szCs w:val="23"/>
                <w14:ligatures w14:val="standardContextual"/>
              </w:rPr>
              <w:t>коммуникации</w:t>
            </w:r>
            <w:proofErr w:type="spellEnd"/>
          </w:p>
        </w:tc>
        <w:tc>
          <w:tcPr>
            <w:tcW w:w="860" w:type="dxa"/>
            <w:noWrap/>
            <w:vAlign w:val="center"/>
            <w:hideMark/>
          </w:tcPr>
          <w:p w14:paraId="327BF9B8"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1,3</w:t>
            </w:r>
          </w:p>
        </w:tc>
        <w:tc>
          <w:tcPr>
            <w:tcW w:w="709" w:type="dxa"/>
            <w:noWrap/>
            <w:vAlign w:val="center"/>
            <w:hideMark/>
          </w:tcPr>
          <w:p w14:paraId="5927D937"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1,3</w:t>
            </w:r>
          </w:p>
        </w:tc>
        <w:tc>
          <w:tcPr>
            <w:tcW w:w="819" w:type="dxa"/>
            <w:noWrap/>
            <w:vAlign w:val="center"/>
            <w:hideMark/>
          </w:tcPr>
          <w:p w14:paraId="68C4F6DC"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1,2</w:t>
            </w:r>
          </w:p>
        </w:tc>
        <w:tc>
          <w:tcPr>
            <w:tcW w:w="0" w:type="auto"/>
            <w:noWrap/>
            <w:vAlign w:val="center"/>
            <w:hideMark/>
          </w:tcPr>
          <w:p w14:paraId="673F34A1"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1,4</w:t>
            </w:r>
          </w:p>
        </w:tc>
        <w:tc>
          <w:tcPr>
            <w:tcW w:w="0" w:type="auto"/>
            <w:noWrap/>
            <w:vAlign w:val="center"/>
            <w:hideMark/>
          </w:tcPr>
          <w:p w14:paraId="7ED2F51A"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2,5</w:t>
            </w:r>
          </w:p>
        </w:tc>
      </w:tr>
      <w:tr w:rsidR="003F5D83" w:rsidRPr="00E4197D" w14:paraId="40542882" w14:textId="77777777" w:rsidTr="00F55F48">
        <w:trPr>
          <w:trHeight w:val="246"/>
        </w:trPr>
        <w:tc>
          <w:tcPr>
            <w:tcW w:w="5656" w:type="dxa"/>
            <w:hideMark/>
          </w:tcPr>
          <w:p w14:paraId="0FD2DFBE" w14:textId="77777777" w:rsidR="003F5D83" w:rsidRPr="00E4197D" w:rsidRDefault="003F5D83" w:rsidP="00B9086D">
            <w:pPr>
              <w:spacing w:after="0"/>
              <w:rPr>
                <w:rFonts w:ascii="Times New Roman" w:hAnsi="Times New Roman" w:cs="Times New Roman"/>
                <w:kern w:val="2"/>
                <w:sz w:val="23"/>
                <w:szCs w:val="23"/>
                <w:lang w:val="ru-RU"/>
                <w14:ligatures w14:val="standardContextual"/>
              </w:rPr>
            </w:pPr>
            <w:r w:rsidRPr="00E4197D">
              <w:rPr>
                <w:rFonts w:ascii="Times New Roman" w:hAnsi="Times New Roman" w:cs="Times New Roman"/>
                <w:kern w:val="2"/>
                <w:sz w:val="23"/>
                <w:szCs w:val="23"/>
                <w:lang w:val="ru-RU"/>
                <w14:ligatures w14:val="standardContextual"/>
              </w:rPr>
              <w:t>Финансовая и страховая деятельность</w:t>
            </w:r>
          </w:p>
        </w:tc>
        <w:tc>
          <w:tcPr>
            <w:tcW w:w="860" w:type="dxa"/>
            <w:noWrap/>
            <w:vAlign w:val="center"/>
            <w:hideMark/>
          </w:tcPr>
          <w:p w14:paraId="27DE30B3"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2,1</w:t>
            </w:r>
          </w:p>
        </w:tc>
        <w:tc>
          <w:tcPr>
            <w:tcW w:w="709" w:type="dxa"/>
            <w:noWrap/>
            <w:vAlign w:val="center"/>
            <w:hideMark/>
          </w:tcPr>
          <w:p w14:paraId="11FF111B"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2,2</w:t>
            </w:r>
          </w:p>
        </w:tc>
        <w:tc>
          <w:tcPr>
            <w:tcW w:w="819" w:type="dxa"/>
            <w:noWrap/>
            <w:vAlign w:val="center"/>
            <w:hideMark/>
          </w:tcPr>
          <w:p w14:paraId="013FF6A1"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1,9</w:t>
            </w:r>
          </w:p>
        </w:tc>
        <w:tc>
          <w:tcPr>
            <w:tcW w:w="0" w:type="auto"/>
            <w:noWrap/>
            <w:vAlign w:val="center"/>
            <w:hideMark/>
          </w:tcPr>
          <w:p w14:paraId="0DE52C59"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2,2</w:t>
            </w:r>
          </w:p>
        </w:tc>
        <w:tc>
          <w:tcPr>
            <w:tcW w:w="0" w:type="auto"/>
            <w:noWrap/>
            <w:vAlign w:val="center"/>
            <w:hideMark/>
          </w:tcPr>
          <w:p w14:paraId="2BE30C1B"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2,1</w:t>
            </w:r>
          </w:p>
        </w:tc>
      </w:tr>
      <w:tr w:rsidR="003F5D83" w:rsidRPr="00E4197D" w14:paraId="1C857A84" w14:textId="77777777" w:rsidTr="00F55F48">
        <w:trPr>
          <w:trHeight w:val="257"/>
        </w:trPr>
        <w:tc>
          <w:tcPr>
            <w:tcW w:w="5656" w:type="dxa"/>
            <w:hideMark/>
          </w:tcPr>
          <w:p w14:paraId="77A2EA5D" w14:textId="77777777" w:rsidR="003F5D83" w:rsidRPr="00E4197D" w:rsidRDefault="003F5D83" w:rsidP="00B9086D">
            <w:pPr>
              <w:spacing w:after="0"/>
              <w:rPr>
                <w:rFonts w:ascii="Times New Roman" w:hAnsi="Times New Roman" w:cs="Times New Roman"/>
                <w:kern w:val="2"/>
                <w:sz w:val="23"/>
                <w:szCs w:val="23"/>
                <w14:ligatures w14:val="standardContextual"/>
              </w:rPr>
            </w:pPr>
            <w:proofErr w:type="spellStart"/>
            <w:r w:rsidRPr="00E4197D">
              <w:rPr>
                <w:rFonts w:ascii="Times New Roman" w:hAnsi="Times New Roman" w:cs="Times New Roman"/>
                <w:kern w:val="2"/>
                <w:sz w:val="23"/>
                <w:szCs w:val="23"/>
                <w14:ligatures w14:val="standardContextual"/>
              </w:rPr>
              <w:t>Сделки</w:t>
            </w:r>
            <w:proofErr w:type="spellEnd"/>
            <w:r w:rsidRPr="00E4197D">
              <w:rPr>
                <w:rFonts w:ascii="Times New Roman" w:hAnsi="Times New Roman" w:cs="Times New Roman"/>
                <w:kern w:val="2"/>
                <w:sz w:val="23"/>
                <w:szCs w:val="23"/>
                <w14:ligatures w14:val="standardContextual"/>
              </w:rPr>
              <w:t xml:space="preserve"> с </w:t>
            </w:r>
            <w:proofErr w:type="spellStart"/>
            <w:r w:rsidRPr="00E4197D">
              <w:rPr>
                <w:rFonts w:ascii="Times New Roman" w:hAnsi="Times New Roman" w:cs="Times New Roman"/>
                <w:kern w:val="2"/>
                <w:sz w:val="23"/>
                <w:szCs w:val="23"/>
                <w14:ligatures w14:val="standardContextual"/>
              </w:rPr>
              <w:t>недвижимостью</w:t>
            </w:r>
            <w:proofErr w:type="spellEnd"/>
          </w:p>
        </w:tc>
        <w:tc>
          <w:tcPr>
            <w:tcW w:w="860" w:type="dxa"/>
            <w:noWrap/>
            <w:vAlign w:val="center"/>
            <w:hideMark/>
          </w:tcPr>
          <w:p w14:paraId="4005DFEE"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10,3</w:t>
            </w:r>
          </w:p>
        </w:tc>
        <w:tc>
          <w:tcPr>
            <w:tcW w:w="709" w:type="dxa"/>
            <w:noWrap/>
            <w:vAlign w:val="center"/>
            <w:hideMark/>
          </w:tcPr>
          <w:p w14:paraId="3C6C87E6"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11,0</w:t>
            </w:r>
          </w:p>
        </w:tc>
        <w:tc>
          <w:tcPr>
            <w:tcW w:w="819" w:type="dxa"/>
            <w:noWrap/>
            <w:vAlign w:val="center"/>
            <w:hideMark/>
          </w:tcPr>
          <w:p w14:paraId="2AA6659D"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9,1</w:t>
            </w:r>
          </w:p>
        </w:tc>
        <w:tc>
          <w:tcPr>
            <w:tcW w:w="0" w:type="auto"/>
            <w:noWrap/>
            <w:vAlign w:val="center"/>
            <w:hideMark/>
          </w:tcPr>
          <w:p w14:paraId="4C94F075"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9,6</w:t>
            </w:r>
          </w:p>
        </w:tc>
        <w:tc>
          <w:tcPr>
            <w:tcW w:w="0" w:type="auto"/>
            <w:noWrap/>
            <w:vAlign w:val="center"/>
            <w:hideMark/>
          </w:tcPr>
          <w:p w14:paraId="08D989BB"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10,5</w:t>
            </w:r>
          </w:p>
        </w:tc>
      </w:tr>
      <w:tr w:rsidR="003F5D83" w:rsidRPr="00E4197D" w14:paraId="2936D305" w14:textId="77777777" w:rsidTr="00F55F48">
        <w:trPr>
          <w:trHeight w:val="257"/>
        </w:trPr>
        <w:tc>
          <w:tcPr>
            <w:tcW w:w="5656" w:type="dxa"/>
            <w:hideMark/>
          </w:tcPr>
          <w:p w14:paraId="47B9DA8B" w14:textId="77777777" w:rsidR="003F5D83" w:rsidRPr="00E4197D" w:rsidRDefault="003F5D83" w:rsidP="00B9086D">
            <w:pPr>
              <w:spacing w:after="0"/>
              <w:rPr>
                <w:rFonts w:ascii="Times New Roman" w:hAnsi="Times New Roman" w:cs="Times New Roman"/>
                <w:kern w:val="2"/>
                <w:sz w:val="23"/>
                <w:szCs w:val="23"/>
                <w:lang w:val="ru-RU"/>
                <w14:ligatures w14:val="standardContextual"/>
              </w:rPr>
            </w:pPr>
            <w:r w:rsidRPr="00E4197D">
              <w:rPr>
                <w:rFonts w:ascii="Times New Roman" w:hAnsi="Times New Roman" w:cs="Times New Roman"/>
                <w:kern w:val="2"/>
                <w:sz w:val="23"/>
                <w:szCs w:val="23"/>
                <w:lang w:val="ru-RU"/>
                <w14:ligatures w14:val="standardContextual"/>
              </w:rPr>
              <w:t>Профессиональная, научно-техническая деятельность</w:t>
            </w:r>
          </w:p>
        </w:tc>
        <w:tc>
          <w:tcPr>
            <w:tcW w:w="860" w:type="dxa"/>
            <w:noWrap/>
            <w:vAlign w:val="center"/>
            <w:hideMark/>
          </w:tcPr>
          <w:p w14:paraId="4001D000"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0,4</w:t>
            </w:r>
          </w:p>
        </w:tc>
        <w:tc>
          <w:tcPr>
            <w:tcW w:w="709" w:type="dxa"/>
            <w:noWrap/>
            <w:vAlign w:val="center"/>
            <w:hideMark/>
          </w:tcPr>
          <w:p w14:paraId="2095711C"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0,4</w:t>
            </w:r>
          </w:p>
        </w:tc>
        <w:tc>
          <w:tcPr>
            <w:tcW w:w="819" w:type="dxa"/>
            <w:noWrap/>
            <w:vAlign w:val="center"/>
            <w:hideMark/>
          </w:tcPr>
          <w:p w14:paraId="2021023C"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0,4</w:t>
            </w:r>
          </w:p>
        </w:tc>
        <w:tc>
          <w:tcPr>
            <w:tcW w:w="0" w:type="auto"/>
            <w:noWrap/>
            <w:vAlign w:val="center"/>
            <w:hideMark/>
          </w:tcPr>
          <w:p w14:paraId="2D5F8114"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0,4</w:t>
            </w:r>
          </w:p>
        </w:tc>
        <w:tc>
          <w:tcPr>
            <w:tcW w:w="0" w:type="auto"/>
            <w:noWrap/>
            <w:vAlign w:val="center"/>
            <w:hideMark/>
          </w:tcPr>
          <w:p w14:paraId="43E7A878"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0,4</w:t>
            </w:r>
          </w:p>
        </w:tc>
      </w:tr>
      <w:tr w:rsidR="003F5D83" w:rsidRPr="00E4197D" w14:paraId="66C2B433" w14:textId="77777777" w:rsidTr="00F55F48">
        <w:trPr>
          <w:trHeight w:val="257"/>
        </w:trPr>
        <w:tc>
          <w:tcPr>
            <w:tcW w:w="5656" w:type="dxa"/>
            <w:hideMark/>
          </w:tcPr>
          <w:p w14:paraId="374A2EF9" w14:textId="77777777" w:rsidR="003F5D83" w:rsidRPr="00E4197D" w:rsidRDefault="003F5D83" w:rsidP="00B9086D">
            <w:pPr>
              <w:spacing w:after="0"/>
              <w:rPr>
                <w:rFonts w:ascii="Times New Roman" w:hAnsi="Times New Roman" w:cs="Times New Roman"/>
                <w:kern w:val="2"/>
                <w:sz w:val="23"/>
                <w:szCs w:val="23"/>
                <w:lang w:val="ru-RU"/>
                <w14:ligatures w14:val="standardContextual"/>
              </w:rPr>
            </w:pPr>
            <w:r w:rsidRPr="00E4197D">
              <w:rPr>
                <w:rFonts w:ascii="Times New Roman" w:hAnsi="Times New Roman" w:cs="Times New Roman"/>
                <w:kern w:val="2"/>
                <w:sz w:val="23"/>
                <w:szCs w:val="23"/>
                <w:lang w:val="ru-RU"/>
                <w14:ligatures w14:val="standardContextual"/>
              </w:rPr>
              <w:t>Административная и вспомогательная деятельность.</w:t>
            </w:r>
          </w:p>
        </w:tc>
        <w:tc>
          <w:tcPr>
            <w:tcW w:w="860" w:type="dxa"/>
            <w:noWrap/>
            <w:vAlign w:val="center"/>
            <w:hideMark/>
          </w:tcPr>
          <w:p w14:paraId="33F8DD3A"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0,6</w:t>
            </w:r>
          </w:p>
        </w:tc>
        <w:tc>
          <w:tcPr>
            <w:tcW w:w="709" w:type="dxa"/>
            <w:noWrap/>
            <w:vAlign w:val="center"/>
            <w:hideMark/>
          </w:tcPr>
          <w:p w14:paraId="6D4BBA95"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0,5</w:t>
            </w:r>
          </w:p>
        </w:tc>
        <w:tc>
          <w:tcPr>
            <w:tcW w:w="819" w:type="dxa"/>
            <w:noWrap/>
            <w:vAlign w:val="center"/>
            <w:hideMark/>
          </w:tcPr>
          <w:p w14:paraId="0D41CF08"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0,7</w:t>
            </w:r>
          </w:p>
        </w:tc>
        <w:tc>
          <w:tcPr>
            <w:tcW w:w="0" w:type="auto"/>
            <w:noWrap/>
            <w:vAlign w:val="center"/>
            <w:hideMark/>
          </w:tcPr>
          <w:p w14:paraId="30B024C6"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0,5</w:t>
            </w:r>
          </w:p>
        </w:tc>
        <w:tc>
          <w:tcPr>
            <w:tcW w:w="0" w:type="auto"/>
            <w:noWrap/>
            <w:vAlign w:val="center"/>
            <w:hideMark/>
          </w:tcPr>
          <w:p w14:paraId="707F829D"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0,5</w:t>
            </w:r>
          </w:p>
        </w:tc>
      </w:tr>
      <w:tr w:rsidR="003F5D83" w:rsidRPr="00E4197D" w14:paraId="3B7911F2" w14:textId="77777777" w:rsidTr="00F55F48">
        <w:trPr>
          <w:trHeight w:val="257"/>
        </w:trPr>
        <w:tc>
          <w:tcPr>
            <w:tcW w:w="5656" w:type="dxa"/>
            <w:hideMark/>
          </w:tcPr>
          <w:p w14:paraId="5687E969" w14:textId="77777777" w:rsidR="003F5D83" w:rsidRPr="00E4197D" w:rsidRDefault="003F5D83" w:rsidP="00B9086D">
            <w:pPr>
              <w:spacing w:after="0"/>
              <w:rPr>
                <w:rFonts w:ascii="Times New Roman" w:hAnsi="Times New Roman" w:cs="Times New Roman"/>
                <w:kern w:val="2"/>
                <w:sz w:val="23"/>
                <w:szCs w:val="23"/>
                <w:lang w:val="ru-RU"/>
                <w14:ligatures w14:val="standardContextual"/>
              </w:rPr>
            </w:pPr>
            <w:r w:rsidRPr="00E4197D">
              <w:rPr>
                <w:rFonts w:ascii="Times New Roman" w:hAnsi="Times New Roman" w:cs="Times New Roman"/>
                <w:kern w:val="2"/>
                <w:sz w:val="23"/>
                <w:szCs w:val="23"/>
                <w:lang w:val="ru-RU"/>
                <w14:ligatures w14:val="standardContextual"/>
              </w:rPr>
              <w:t>Государственное управление и оборона; обязательное социальное страхование.</w:t>
            </w:r>
          </w:p>
        </w:tc>
        <w:tc>
          <w:tcPr>
            <w:tcW w:w="860" w:type="dxa"/>
            <w:noWrap/>
            <w:vAlign w:val="center"/>
            <w:hideMark/>
          </w:tcPr>
          <w:p w14:paraId="371235AA"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3,8</w:t>
            </w:r>
          </w:p>
        </w:tc>
        <w:tc>
          <w:tcPr>
            <w:tcW w:w="709" w:type="dxa"/>
            <w:noWrap/>
            <w:vAlign w:val="center"/>
            <w:hideMark/>
          </w:tcPr>
          <w:p w14:paraId="50A19066"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4,4</w:t>
            </w:r>
          </w:p>
        </w:tc>
        <w:tc>
          <w:tcPr>
            <w:tcW w:w="819" w:type="dxa"/>
            <w:noWrap/>
            <w:vAlign w:val="center"/>
            <w:hideMark/>
          </w:tcPr>
          <w:p w14:paraId="612D8A7F"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3,7</w:t>
            </w:r>
          </w:p>
        </w:tc>
        <w:tc>
          <w:tcPr>
            <w:tcW w:w="0" w:type="auto"/>
            <w:noWrap/>
            <w:vAlign w:val="center"/>
            <w:hideMark/>
          </w:tcPr>
          <w:p w14:paraId="2B270421"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3,6</w:t>
            </w:r>
          </w:p>
        </w:tc>
        <w:tc>
          <w:tcPr>
            <w:tcW w:w="0" w:type="auto"/>
            <w:noWrap/>
            <w:vAlign w:val="center"/>
            <w:hideMark/>
          </w:tcPr>
          <w:p w14:paraId="12D61F3D"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3,9</w:t>
            </w:r>
          </w:p>
        </w:tc>
      </w:tr>
      <w:tr w:rsidR="003F5D83" w:rsidRPr="00E4197D" w14:paraId="037D4EB3" w14:textId="77777777" w:rsidTr="00F55F48">
        <w:trPr>
          <w:trHeight w:val="257"/>
        </w:trPr>
        <w:tc>
          <w:tcPr>
            <w:tcW w:w="5656" w:type="dxa"/>
            <w:hideMark/>
          </w:tcPr>
          <w:p w14:paraId="2EB23FE4" w14:textId="77777777" w:rsidR="003F5D83" w:rsidRPr="00E4197D" w:rsidRDefault="003F5D83" w:rsidP="00B9086D">
            <w:pPr>
              <w:spacing w:after="0"/>
              <w:rPr>
                <w:rFonts w:ascii="Times New Roman" w:hAnsi="Times New Roman" w:cs="Times New Roman"/>
                <w:kern w:val="2"/>
                <w:sz w:val="23"/>
                <w:szCs w:val="23"/>
                <w14:ligatures w14:val="standardContextual"/>
              </w:rPr>
            </w:pPr>
            <w:proofErr w:type="spellStart"/>
            <w:r w:rsidRPr="00E4197D">
              <w:rPr>
                <w:rFonts w:ascii="Times New Roman" w:hAnsi="Times New Roman" w:cs="Times New Roman"/>
                <w:kern w:val="2"/>
                <w:sz w:val="23"/>
                <w:szCs w:val="23"/>
                <w14:ligatures w14:val="standardContextual"/>
              </w:rPr>
              <w:t>Образование</w:t>
            </w:r>
            <w:proofErr w:type="spellEnd"/>
          </w:p>
        </w:tc>
        <w:tc>
          <w:tcPr>
            <w:tcW w:w="860" w:type="dxa"/>
            <w:noWrap/>
            <w:vAlign w:val="center"/>
            <w:hideMark/>
          </w:tcPr>
          <w:p w14:paraId="0749D28B"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7,2</w:t>
            </w:r>
          </w:p>
        </w:tc>
        <w:tc>
          <w:tcPr>
            <w:tcW w:w="709" w:type="dxa"/>
            <w:noWrap/>
            <w:vAlign w:val="center"/>
            <w:hideMark/>
          </w:tcPr>
          <w:p w14:paraId="361EC144"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7,9</w:t>
            </w:r>
          </w:p>
        </w:tc>
        <w:tc>
          <w:tcPr>
            <w:tcW w:w="819" w:type="dxa"/>
            <w:noWrap/>
            <w:vAlign w:val="center"/>
            <w:hideMark/>
          </w:tcPr>
          <w:p w14:paraId="54E90BF8"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7,3</w:t>
            </w:r>
          </w:p>
        </w:tc>
        <w:tc>
          <w:tcPr>
            <w:tcW w:w="0" w:type="auto"/>
            <w:noWrap/>
            <w:vAlign w:val="center"/>
            <w:hideMark/>
          </w:tcPr>
          <w:p w14:paraId="0B7D00C3"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7,9</w:t>
            </w:r>
          </w:p>
        </w:tc>
        <w:tc>
          <w:tcPr>
            <w:tcW w:w="0" w:type="auto"/>
            <w:noWrap/>
            <w:vAlign w:val="center"/>
            <w:hideMark/>
          </w:tcPr>
          <w:p w14:paraId="5593003F"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10,0</w:t>
            </w:r>
          </w:p>
        </w:tc>
      </w:tr>
      <w:tr w:rsidR="003F5D83" w:rsidRPr="00E4197D" w14:paraId="0BC73054" w14:textId="77777777" w:rsidTr="00F55F48">
        <w:trPr>
          <w:trHeight w:val="246"/>
        </w:trPr>
        <w:tc>
          <w:tcPr>
            <w:tcW w:w="5656" w:type="dxa"/>
            <w:hideMark/>
          </w:tcPr>
          <w:p w14:paraId="7940EC62" w14:textId="77777777" w:rsidR="003F5D83" w:rsidRPr="00E4197D" w:rsidRDefault="003F5D83" w:rsidP="00B9086D">
            <w:pPr>
              <w:spacing w:after="0"/>
              <w:rPr>
                <w:rFonts w:ascii="Times New Roman" w:hAnsi="Times New Roman" w:cs="Times New Roman"/>
                <w:kern w:val="2"/>
                <w:sz w:val="23"/>
                <w:szCs w:val="23"/>
                <w:lang w:val="ru-RU"/>
                <w14:ligatures w14:val="standardContextual"/>
              </w:rPr>
            </w:pPr>
            <w:r w:rsidRPr="00E4197D">
              <w:rPr>
                <w:rFonts w:ascii="Times New Roman" w:hAnsi="Times New Roman" w:cs="Times New Roman"/>
                <w:kern w:val="2"/>
                <w:sz w:val="23"/>
                <w:szCs w:val="23"/>
                <w:lang w:val="ru-RU"/>
                <w14:ligatures w14:val="standardContextual"/>
              </w:rPr>
              <w:t>Здравоохранение и социальная помощь</w:t>
            </w:r>
          </w:p>
        </w:tc>
        <w:tc>
          <w:tcPr>
            <w:tcW w:w="860" w:type="dxa"/>
            <w:noWrap/>
            <w:vAlign w:val="center"/>
            <w:hideMark/>
          </w:tcPr>
          <w:p w14:paraId="4AB9771E"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3,1</w:t>
            </w:r>
          </w:p>
        </w:tc>
        <w:tc>
          <w:tcPr>
            <w:tcW w:w="709" w:type="dxa"/>
            <w:noWrap/>
            <w:vAlign w:val="center"/>
            <w:hideMark/>
          </w:tcPr>
          <w:p w14:paraId="481B9C21"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3,2</w:t>
            </w:r>
          </w:p>
        </w:tc>
        <w:tc>
          <w:tcPr>
            <w:tcW w:w="819" w:type="dxa"/>
            <w:noWrap/>
            <w:vAlign w:val="center"/>
            <w:hideMark/>
          </w:tcPr>
          <w:p w14:paraId="66417CD8"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3,5</w:t>
            </w:r>
          </w:p>
        </w:tc>
        <w:tc>
          <w:tcPr>
            <w:tcW w:w="0" w:type="auto"/>
            <w:noWrap/>
            <w:vAlign w:val="center"/>
            <w:hideMark/>
          </w:tcPr>
          <w:p w14:paraId="795F6905"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3,4</w:t>
            </w:r>
          </w:p>
        </w:tc>
        <w:tc>
          <w:tcPr>
            <w:tcW w:w="0" w:type="auto"/>
            <w:noWrap/>
            <w:vAlign w:val="center"/>
            <w:hideMark/>
          </w:tcPr>
          <w:p w14:paraId="5C4CDD00"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4,6</w:t>
            </w:r>
          </w:p>
        </w:tc>
      </w:tr>
      <w:tr w:rsidR="003F5D83" w:rsidRPr="00E4197D" w14:paraId="6D2FAF70" w14:textId="77777777" w:rsidTr="00F55F48">
        <w:trPr>
          <w:trHeight w:val="257"/>
        </w:trPr>
        <w:tc>
          <w:tcPr>
            <w:tcW w:w="5656" w:type="dxa"/>
            <w:hideMark/>
          </w:tcPr>
          <w:p w14:paraId="7395CC7F" w14:textId="77777777" w:rsidR="003F5D83" w:rsidRPr="00E4197D" w:rsidRDefault="003F5D83" w:rsidP="00B9086D">
            <w:pPr>
              <w:spacing w:after="0"/>
              <w:rPr>
                <w:rFonts w:ascii="Times New Roman" w:hAnsi="Times New Roman" w:cs="Times New Roman"/>
                <w:kern w:val="2"/>
                <w:sz w:val="23"/>
                <w:szCs w:val="23"/>
                <w14:ligatures w14:val="standardContextual"/>
              </w:rPr>
            </w:pPr>
            <w:proofErr w:type="spellStart"/>
            <w:r w:rsidRPr="00E4197D">
              <w:rPr>
                <w:rFonts w:ascii="Times New Roman" w:hAnsi="Times New Roman" w:cs="Times New Roman"/>
                <w:kern w:val="2"/>
                <w:sz w:val="23"/>
                <w:szCs w:val="23"/>
                <w14:ligatures w14:val="standardContextual"/>
              </w:rPr>
              <w:t>Искусство</w:t>
            </w:r>
            <w:proofErr w:type="spellEnd"/>
            <w:r w:rsidRPr="00E4197D">
              <w:rPr>
                <w:rFonts w:ascii="Times New Roman" w:hAnsi="Times New Roman" w:cs="Times New Roman"/>
                <w:kern w:val="2"/>
                <w:sz w:val="23"/>
                <w:szCs w:val="23"/>
                <w14:ligatures w14:val="standardContextual"/>
              </w:rPr>
              <w:t xml:space="preserve">, </w:t>
            </w:r>
            <w:proofErr w:type="spellStart"/>
            <w:r w:rsidRPr="00E4197D">
              <w:rPr>
                <w:rFonts w:ascii="Times New Roman" w:hAnsi="Times New Roman" w:cs="Times New Roman"/>
                <w:kern w:val="2"/>
                <w:sz w:val="23"/>
                <w:szCs w:val="23"/>
                <w14:ligatures w14:val="standardContextual"/>
              </w:rPr>
              <w:t>отдых</w:t>
            </w:r>
            <w:proofErr w:type="spellEnd"/>
            <w:r w:rsidRPr="00E4197D">
              <w:rPr>
                <w:rFonts w:ascii="Times New Roman" w:hAnsi="Times New Roman" w:cs="Times New Roman"/>
                <w:kern w:val="2"/>
                <w:sz w:val="23"/>
                <w:szCs w:val="23"/>
                <w14:ligatures w14:val="standardContextual"/>
              </w:rPr>
              <w:t xml:space="preserve"> и </w:t>
            </w:r>
            <w:proofErr w:type="spellStart"/>
            <w:r w:rsidRPr="00E4197D">
              <w:rPr>
                <w:rFonts w:ascii="Times New Roman" w:hAnsi="Times New Roman" w:cs="Times New Roman"/>
                <w:kern w:val="2"/>
                <w:sz w:val="23"/>
                <w:szCs w:val="23"/>
                <w14:ligatures w14:val="standardContextual"/>
              </w:rPr>
              <w:t>досуг</w:t>
            </w:r>
            <w:proofErr w:type="spellEnd"/>
            <w:r w:rsidRPr="00E4197D">
              <w:rPr>
                <w:rFonts w:ascii="Times New Roman" w:hAnsi="Times New Roman" w:cs="Times New Roman"/>
                <w:kern w:val="2"/>
                <w:sz w:val="23"/>
                <w:szCs w:val="23"/>
                <w14:ligatures w14:val="standardContextual"/>
              </w:rPr>
              <w:t>.</w:t>
            </w:r>
          </w:p>
        </w:tc>
        <w:tc>
          <w:tcPr>
            <w:tcW w:w="860" w:type="dxa"/>
            <w:noWrap/>
            <w:vAlign w:val="center"/>
            <w:hideMark/>
          </w:tcPr>
          <w:p w14:paraId="54D31700"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0,7</w:t>
            </w:r>
          </w:p>
        </w:tc>
        <w:tc>
          <w:tcPr>
            <w:tcW w:w="709" w:type="dxa"/>
            <w:noWrap/>
            <w:vAlign w:val="center"/>
            <w:hideMark/>
          </w:tcPr>
          <w:p w14:paraId="4126465F"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0,8</w:t>
            </w:r>
          </w:p>
        </w:tc>
        <w:tc>
          <w:tcPr>
            <w:tcW w:w="819" w:type="dxa"/>
            <w:noWrap/>
            <w:vAlign w:val="center"/>
            <w:hideMark/>
          </w:tcPr>
          <w:p w14:paraId="74668F83"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0,8</w:t>
            </w:r>
          </w:p>
        </w:tc>
        <w:tc>
          <w:tcPr>
            <w:tcW w:w="0" w:type="auto"/>
            <w:noWrap/>
            <w:vAlign w:val="center"/>
            <w:hideMark/>
          </w:tcPr>
          <w:p w14:paraId="1D9C8F1A"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0,7</w:t>
            </w:r>
          </w:p>
        </w:tc>
        <w:tc>
          <w:tcPr>
            <w:tcW w:w="0" w:type="auto"/>
            <w:noWrap/>
            <w:vAlign w:val="center"/>
            <w:hideMark/>
          </w:tcPr>
          <w:p w14:paraId="1A2A8B53"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1,2</w:t>
            </w:r>
          </w:p>
        </w:tc>
      </w:tr>
      <w:tr w:rsidR="003F5D83" w:rsidRPr="00E4197D" w14:paraId="75AD6242" w14:textId="77777777" w:rsidTr="00F55F48">
        <w:trPr>
          <w:trHeight w:val="257"/>
        </w:trPr>
        <w:tc>
          <w:tcPr>
            <w:tcW w:w="5656" w:type="dxa"/>
            <w:hideMark/>
          </w:tcPr>
          <w:p w14:paraId="596A560B" w14:textId="77777777" w:rsidR="003F5D83" w:rsidRPr="00E4197D" w:rsidRDefault="003F5D83" w:rsidP="00B9086D">
            <w:pPr>
              <w:spacing w:after="0"/>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lang w:val="ru-RU"/>
                <w14:ligatures w14:val="standardContextual"/>
              </w:rPr>
              <w:t>Прочие</w:t>
            </w:r>
            <w:r w:rsidRPr="00E4197D">
              <w:rPr>
                <w:rFonts w:ascii="Times New Roman" w:hAnsi="Times New Roman" w:cs="Times New Roman"/>
                <w:kern w:val="2"/>
                <w:sz w:val="23"/>
                <w:szCs w:val="23"/>
                <w14:ligatures w14:val="standardContextual"/>
              </w:rPr>
              <w:t xml:space="preserve"> </w:t>
            </w:r>
            <w:proofErr w:type="spellStart"/>
            <w:r w:rsidRPr="00E4197D">
              <w:rPr>
                <w:rFonts w:ascii="Times New Roman" w:hAnsi="Times New Roman" w:cs="Times New Roman"/>
                <w:kern w:val="2"/>
                <w:sz w:val="23"/>
                <w:szCs w:val="23"/>
                <w14:ligatures w14:val="standardContextual"/>
              </w:rPr>
              <w:t>виды</w:t>
            </w:r>
            <w:proofErr w:type="spellEnd"/>
            <w:r w:rsidRPr="00E4197D">
              <w:rPr>
                <w:rFonts w:ascii="Times New Roman" w:hAnsi="Times New Roman" w:cs="Times New Roman"/>
                <w:kern w:val="2"/>
                <w:sz w:val="23"/>
                <w:szCs w:val="23"/>
                <w14:ligatures w14:val="standardContextual"/>
              </w:rPr>
              <w:t xml:space="preserve"> </w:t>
            </w:r>
            <w:proofErr w:type="spellStart"/>
            <w:r w:rsidRPr="00E4197D">
              <w:rPr>
                <w:rFonts w:ascii="Times New Roman" w:hAnsi="Times New Roman" w:cs="Times New Roman"/>
                <w:kern w:val="2"/>
                <w:sz w:val="23"/>
                <w:szCs w:val="23"/>
                <w14:ligatures w14:val="standardContextual"/>
              </w:rPr>
              <w:t>сервисной</w:t>
            </w:r>
            <w:proofErr w:type="spellEnd"/>
            <w:r w:rsidRPr="00E4197D">
              <w:rPr>
                <w:rFonts w:ascii="Times New Roman" w:hAnsi="Times New Roman" w:cs="Times New Roman"/>
                <w:kern w:val="2"/>
                <w:sz w:val="23"/>
                <w:szCs w:val="23"/>
                <w14:ligatures w14:val="standardContextual"/>
              </w:rPr>
              <w:t xml:space="preserve"> </w:t>
            </w:r>
            <w:proofErr w:type="spellStart"/>
            <w:r w:rsidRPr="00E4197D">
              <w:rPr>
                <w:rFonts w:ascii="Times New Roman" w:hAnsi="Times New Roman" w:cs="Times New Roman"/>
                <w:kern w:val="2"/>
                <w:sz w:val="23"/>
                <w:szCs w:val="23"/>
                <w14:ligatures w14:val="standardContextual"/>
              </w:rPr>
              <w:t>деятельности</w:t>
            </w:r>
            <w:proofErr w:type="spellEnd"/>
          </w:p>
        </w:tc>
        <w:tc>
          <w:tcPr>
            <w:tcW w:w="860" w:type="dxa"/>
            <w:noWrap/>
            <w:vAlign w:val="center"/>
            <w:hideMark/>
          </w:tcPr>
          <w:p w14:paraId="5F73D5A9"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0,7</w:t>
            </w:r>
          </w:p>
        </w:tc>
        <w:tc>
          <w:tcPr>
            <w:tcW w:w="709" w:type="dxa"/>
            <w:noWrap/>
            <w:vAlign w:val="center"/>
            <w:hideMark/>
          </w:tcPr>
          <w:p w14:paraId="79D8A349"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0,8</w:t>
            </w:r>
          </w:p>
        </w:tc>
        <w:tc>
          <w:tcPr>
            <w:tcW w:w="819" w:type="dxa"/>
            <w:noWrap/>
            <w:vAlign w:val="center"/>
            <w:hideMark/>
          </w:tcPr>
          <w:p w14:paraId="06FD2122"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0,7</w:t>
            </w:r>
          </w:p>
        </w:tc>
        <w:tc>
          <w:tcPr>
            <w:tcW w:w="0" w:type="auto"/>
            <w:noWrap/>
            <w:vAlign w:val="center"/>
            <w:hideMark/>
          </w:tcPr>
          <w:p w14:paraId="37ECC156"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0,5</w:t>
            </w:r>
          </w:p>
        </w:tc>
        <w:tc>
          <w:tcPr>
            <w:tcW w:w="0" w:type="auto"/>
            <w:noWrap/>
            <w:vAlign w:val="center"/>
            <w:hideMark/>
          </w:tcPr>
          <w:p w14:paraId="10C1CBA0"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0,6</w:t>
            </w:r>
          </w:p>
        </w:tc>
      </w:tr>
      <w:tr w:rsidR="003F5D83" w:rsidRPr="00E4197D" w14:paraId="063A64A7" w14:textId="77777777" w:rsidTr="00F55F48">
        <w:trPr>
          <w:trHeight w:val="516"/>
        </w:trPr>
        <w:tc>
          <w:tcPr>
            <w:tcW w:w="5656" w:type="dxa"/>
            <w:hideMark/>
          </w:tcPr>
          <w:p w14:paraId="179F7378" w14:textId="77777777" w:rsidR="003F5D83" w:rsidRPr="00E4197D" w:rsidRDefault="003F5D83" w:rsidP="00B9086D">
            <w:pPr>
              <w:spacing w:after="0"/>
              <w:rPr>
                <w:rFonts w:ascii="Times New Roman" w:hAnsi="Times New Roman" w:cs="Times New Roman"/>
                <w:kern w:val="2"/>
                <w:sz w:val="23"/>
                <w:szCs w:val="23"/>
                <w:lang w:val="ru-RU"/>
                <w14:ligatures w14:val="standardContextual"/>
              </w:rPr>
            </w:pPr>
            <w:r w:rsidRPr="00E4197D">
              <w:rPr>
                <w:rFonts w:ascii="Times New Roman" w:hAnsi="Times New Roman" w:cs="Times New Roman"/>
                <w:kern w:val="2"/>
                <w:sz w:val="23"/>
                <w:szCs w:val="23"/>
                <w:lang w:val="ru-RU"/>
                <w14:ligatures w14:val="standardContextual"/>
              </w:rPr>
              <w:t>Деятельность домашних хозяйств как работодателей домашнего персонала; производство товаров и услуг для собственного потребления</w:t>
            </w:r>
          </w:p>
        </w:tc>
        <w:tc>
          <w:tcPr>
            <w:tcW w:w="860" w:type="dxa"/>
            <w:noWrap/>
            <w:vAlign w:val="center"/>
            <w:hideMark/>
          </w:tcPr>
          <w:p w14:paraId="5B1D6EE0"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0,4</w:t>
            </w:r>
          </w:p>
        </w:tc>
        <w:tc>
          <w:tcPr>
            <w:tcW w:w="709" w:type="dxa"/>
            <w:noWrap/>
            <w:vAlign w:val="center"/>
            <w:hideMark/>
          </w:tcPr>
          <w:p w14:paraId="13336EA1"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0,2</w:t>
            </w:r>
          </w:p>
        </w:tc>
        <w:tc>
          <w:tcPr>
            <w:tcW w:w="819" w:type="dxa"/>
            <w:noWrap/>
            <w:vAlign w:val="center"/>
            <w:hideMark/>
          </w:tcPr>
          <w:p w14:paraId="3727D581"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0,2</w:t>
            </w:r>
          </w:p>
        </w:tc>
        <w:tc>
          <w:tcPr>
            <w:tcW w:w="0" w:type="auto"/>
            <w:noWrap/>
            <w:vAlign w:val="center"/>
            <w:hideMark/>
          </w:tcPr>
          <w:p w14:paraId="0E36867D"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0,2</w:t>
            </w:r>
          </w:p>
        </w:tc>
        <w:tc>
          <w:tcPr>
            <w:tcW w:w="0" w:type="auto"/>
            <w:noWrap/>
            <w:vAlign w:val="center"/>
            <w:hideMark/>
          </w:tcPr>
          <w:p w14:paraId="5CD22DF8" w14:textId="77777777"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0,3</w:t>
            </w:r>
          </w:p>
        </w:tc>
      </w:tr>
    </w:tbl>
    <w:p w14:paraId="0934212E" w14:textId="77777777" w:rsidR="003F5D83" w:rsidRPr="00B81DB2" w:rsidRDefault="003F5D83" w:rsidP="003F5D83">
      <w:pPr>
        <w:spacing w:after="0" w:line="240" w:lineRule="auto"/>
        <w:ind w:right="-22"/>
        <w:jc w:val="both"/>
        <w:rPr>
          <w:rFonts w:ascii="Times New Roman" w:hAnsi="Times New Roman" w:cs="Times New Roman"/>
          <w:i/>
          <w:iCs/>
          <w:kern w:val="2"/>
          <w:sz w:val="16"/>
          <w:szCs w:val="16"/>
          <w14:ligatures w14:val="standardContextual"/>
        </w:rPr>
      </w:pPr>
      <w:proofErr w:type="spellStart"/>
      <w:r w:rsidRPr="00B81DB2">
        <w:rPr>
          <w:rFonts w:ascii="Times New Roman" w:hAnsi="Times New Roman" w:cs="Times New Roman"/>
          <w:i/>
          <w:iCs/>
          <w:kern w:val="2"/>
          <w:sz w:val="16"/>
          <w:szCs w:val="16"/>
          <w14:ligatures w14:val="standardContextual"/>
        </w:rPr>
        <w:t>Источник</w:t>
      </w:r>
      <w:proofErr w:type="spellEnd"/>
      <w:r w:rsidRPr="00B81DB2">
        <w:rPr>
          <w:rFonts w:ascii="Times New Roman" w:hAnsi="Times New Roman" w:cs="Times New Roman"/>
          <w:i/>
          <w:iCs/>
          <w:kern w:val="2"/>
          <w:sz w:val="16"/>
          <w:szCs w:val="16"/>
          <w14:ligatures w14:val="standardContextual"/>
        </w:rPr>
        <w:t xml:space="preserve">: Banca de date </w:t>
      </w:r>
      <w:proofErr w:type="spellStart"/>
      <w:r w:rsidRPr="00B81DB2">
        <w:rPr>
          <w:rFonts w:ascii="Times New Roman" w:hAnsi="Times New Roman" w:cs="Times New Roman"/>
          <w:i/>
          <w:iCs/>
          <w:kern w:val="2"/>
          <w:sz w:val="16"/>
          <w:szCs w:val="16"/>
          <w14:ligatures w14:val="standardContextual"/>
        </w:rPr>
        <w:t>statistică</w:t>
      </w:r>
      <w:proofErr w:type="spellEnd"/>
      <w:r w:rsidRPr="00B81DB2">
        <w:rPr>
          <w:rFonts w:ascii="Times New Roman" w:hAnsi="Times New Roman" w:cs="Times New Roman"/>
          <w:i/>
          <w:iCs/>
          <w:kern w:val="2"/>
          <w:sz w:val="16"/>
          <w:szCs w:val="16"/>
          <w14:ligatures w14:val="standardContextual"/>
        </w:rPr>
        <w:t xml:space="preserve"> </w:t>
      </w:r>
      <w:proofErr w:type="spellStart"/>
      <w:r w:rsidRPr="00B81DB2">
        <w:rPr>
          <w:rFonts w:ascii="Times New Roman" w:hAnsi="Times New Roman" w:cs="Times New Roman"/>
          <w:i/>
          <w:iCs/>
          <w:kern w:val="2"/>
          <w:sz w:val="16"/>
          <w:szCs w:val="16"/>
          <w14:ligatures w14:val="standardContextual"/>
        </w:rPr>
        <w:t>StatBank</w:t>
      </w:r>
      <w:proofErr w:type="spellEnd"/>
      <w:r w:rsidRPr="00B81DB2">
        <w:rPr>
          <w:rFonts w:ascii="Times New Roman" w:hAnsi="Times New Roman" w:cs="Times New Roman"/>
          <w:i/>
          <w:iCs/>
          <w:kern w:val="2"/>
          <w:sz w:val="16"/>
          <w:szCs w:val="16"/>
          <w14:ligatures w14:val="standardContextual"/>
        </w:rPr>
        <w:t xml:space="preserve">. </w:t>
      </w:r>
      <w:proofErr w:type="spellStart"/>
      <w:r w:rsidRPr="00B81DB2">
        <w:rPr>
          <w:rFonts w:ascii="Times New Roman" w:hAnsi="Times New Roman" w:cs="Times New Roman"/>
          <w:i/>
          <w:iCs/>
          <w:kern w:val="2"/>
          <w:sz w:val="16"/>
          <w:szCs w:val="16"/>
          <w14:ligatures w14:val="standardContextual"/>
        </w:rPr>
        <w:t>Structura</w:t>
      </w:r>
      <w:proofErr w:type="spellEnd"/>
      <w:r w:rsidRPr="00B81DB2">
        <w:rPr>
          <w:rFonts w:ascii="Times New Roman" w:hAnsi="Times New Roman" w:cs="Times New Roman"/>
          <w:i/>
          <w:iCs/>
          <w:kern w:val="2"/>
          <w:sz w:val="16"/>
          <w:szCs w:val="16"/>
          <w14:ligatures w14:val="standardContextual"/>
        </w:rPr>
        <w:t xml:space="preserve"> </w:t>
      </w:r>
      <w:proofErr w:type="spellStart"/>
      <w:r w:rsidRPr="00B81DB2">
        <w:rPr>
          <w:rFonts w:ascii="Times New Roman" w:hAnsi="Times New Roman" w:cs="Times New Roman"/>
          <w:i/>
          <w:iCs/>
          <w:kern w:val="2"/>
          <w:sz w:val="16"/>
          <w:szCs w:val="16"/>
          <w14:ligatures w14:val="standardContextual"/>
        </w:rPr>
        <w:t>Produsului</w:t>
      </w:r>
      <w:proofErr w:type="spellEnd"/>
      <w:r w:rsidRPr="00B81DB2">
        <w:rPr>
          <w:rFonts w:ascii="Times New Roman" w:hAnsi="Times New Roman" w:cs="Times New Roman"/>
          <w:i/>
          <w:iCs/>
          <w:kern w:val="2"/>
          <w:sz w:val="16"/>
          <w:szCs w:val="16"/>
          <w14:ligatures w14:val="standardContextual"/>
        </w:rPr>
        <w:t xml:space="preserve"> Intern Brut Regional pe </w:t>
      </w:r>
      <w:proofErr w:type="spellStart"/>
      <w:r w:rsidRPr="00B81DB2">
        <w:rPr>
          <w:rFonts w:ascii="Times New Roman" w:hAnsi="Times New Roman" w:cs="Times New Roman"/>
          <w:i/>
          <w:iCs/>
          <w:kern w:val="2"/>
          <w:sz w:val="16"/>
          <w:szCs w:val="16"/>
          <w14:ligatures w14:val="standardContextual"/>
        </w:rPr>
        <w:t>activități</w:t>
      </w:r>
      <w:proofErr w:type="spellEnd"/>
      <w:r w:rsidRPr="00B81DB2">
        <w:rPr>
          <w:rFonts w:ascii="Times New Roman" w:hAnsi="Times New Roman" w:cs="Times New Roman"/>
          <w:i/>
          <w:iCs/>
          <w:kern w:val="2"/>
          <w:sz w:val="16"/>
          <w:szCs w:val="16"/>
          <w14:ligatures w14:val="standardContextual"/>
        </w:rPr>
        <w:t xml:space="preserve"> </w:t>
      </w:r>
      <w:proofErr w:type="spellStart"/>
      <w:r w:rsidRPr="00B81DB2">
        <w:rPr>
          <w:rFonts w:ascii="Times New Roman" w:hAnsi="Times New Roman" w:cs="Times New Roman"/>
          <w:i/>
          <w:iCs/>
          <w:kern w:val="2"/>
          <w:sz w:val="16"/>
          <w:szCs w:val="16"/>
          <w14:ligatures w14:val="standardContextual"/>
        </w:rPr>
        <w:t>economice</w:t>
      </w:r>
      <w:proofErr w:type="spellEnd"/>
      <w:r w:rsidRPr="00B81DB2">
        <w:rPr>
          <w:rFonts w:ascii="Times New Roman" w:hAnsi="Times New Roman" w:cs="Times New Roman"/>
          <w:i/>
          <w:iCs/>
          <w:kern w:val="2"/>
          <w:sz w:val="16"/>
          <w:szCs w:val="16"/>
          <w14:ligatures w14:val="standardContextual"/>
        </w:rPr>
        <w:t>, %, 2019–2023 [</w:t>
      </w:r>
      <w:proofErr w:type="spellStart"/>
      <w:r w:rsidRPr="00B81DB2">
        <w:rPr>
          <w:rFonts w:ascii="Times New Roman" w:hAnsi="Times New Roman" w:cs="Times New Roman"/>
          <w:i/>
          <w:iCs/>
          <w:kern w:val="2"/>
          <w:sz w:val="16"/>
          <w:szCs w:val="16"/>
          <w14:ligatures w14:val="standardContextual"/>
        </w:rPr>
        <w:t>resursă</w:t>
      </w:r>
      <w:proofErr w:type="spellEnd"/>
      <w:r w:rsidRPr="00B81DB2">
        <w:rPr>
          <w:rFonts w:ascii="Times New Roman" w:hAnsi="Times New Roman" w:cs="Times New Roman"/>
          <w:i/>
          <w:iCs/>
          <w:kern w:val="2"/>
          <w:sz w:val="16"/>
          <w:szCs w:val="16"/>
          <w14:ligatures w14:val="standardContextual"/>
        </w:rPr>
        <w:t xml:space="preserve"> </w:t>
      </w:r>
      <w:proofErr w:type="spellStart"/>
      <w:r w:rsidRPr="00B81DB2">
        <w:rPr>
          <w:rFonts w:ascii="Times New Roman" w:hAnsi="Times New Roman" w:cs="Times New Roman"/>
          <w:i/>
          <w:iCs/>
          <w:kern w:val="2"/>
          <w:sz w:val="16"/>
          <w:szCs w:val="16"/>
          <w14:ligatures w14:val="standardContextual"/>
        </w:rPr>
        <w:t>el</w:t>
      </w:r>
      <w:r w:rsidR="00B9086D">
        <w:rPr>
          <w:rFonts w:ascii="Times New Roman" w:hAnsi="Times New Roman" w:cs="Times New Roman"/>
          <w:i/>
          <w:iCs/>
          <w:kern w:val="2"/>
          <w:sz w:val="16"/>
          <w:szCs w:val="16"/>
          <w14:ligatures w14:val="standardContextual"/>
        </w:rPr>
        <w:t>ectronică</w:t>
      </w:r>
      <w:proofErr w:type="spellEnd"/>
      <w:r w:rsidR="00B9086D">
        <w:rPr>
          <w:rFonts w:ascii="Times New Roman" w:hAnsi="Times New Roman" w:cs="Times New Roman"/>
          <w:i/>
          <w:iCs/>
          <w:kern w:val="2"/>
          <w:sz w:val="16"/>
          <w:szCs w:val="16"/>
          <w14:ligatures w14:val="standardContextual"/>
        </w:rPr>
        <w:t xml:space="preserve">]. – </w:t>
      </w:r>
      <w:proofErr w:type="spellStart"/>
      <w:r w:rsidR="00B9086D">
        <w:rPr>
          <w:rFonts w:ascii="Times New Roman" w:hAnsi="Times New Roman" w:cs="Times New Roman"/>
          <w:i/>
          <w:iCs/>
          <w:kern w:val="2"/>
          <w:sz w:val="16"/>
          <w:szCs w:val="16"/>
          <w14:ligatures w14:val="standardContextual"/>
        </w:rPr>
        <w:t>Disponibil</w:t>
      </w:r>
      <w:proofErr w:type="spellEnd"/>
      <w:r w:rsidR="00B9086D">
        <w:rPr>
          <w:rFonts w:ascii="Times New Roman" w:hAnsi="Times New Roman" w:cs="Times New Roman"/>
          <w:i/>
          <w:iCs/>
          <w:kern w:val="2"/>
          <w:sz w:val="16"/>
          <w:szCs w:val="16"/>
          <w14:ligatures w14:val="standardContextual"/>
        </w:rPr>
        <w:t>:</w:t>
      </w:r>
      <w:r w:rsidR="00B9086D" w:rsidRPr="00B9086D">
        <w:rPr>
          <w:rFonts w:ascii="Times New Roman" w:hAnsi="Times New Roman" w:cs="Times New Roman"/>
          <w:i/>
          <w:iCs/>
          <w:kern w:val="2"/>
          <w:sz w:val="16"/>
          <w:szCs w:val="16"/>
          <w14:ligatures w14:val="standardContextual"/>
        </w:rPr>
        <w:t xml:space="preserve"> </w:t>
      </w:r>
      <w:hyperlink r:id="rId17" w:tgtFrame="_new" w:history="1">
        <w:r w:rsidRPr="00B81DB2">
          <w:rPr>
            <w:rFonts w:ascii="Times New Roman" w:hAnsi="Times New Roman" w:cs="Times New Roman"/>
            <w:i/>
            <w:iCs/>
            <w:color w:val="0563C1" w:themeColor="hyperlink"/>
            <w:kern w:val="2"/>
            <w:sz w:val="16"/>
            <w:szCs w:val="16"/>
            <w:u w:val="single"/>
            <w14:ligatures w14:val="standardContextual"/>
          </w:rPr>
          <w:t>https://statbank.statistica.md/PxWeb/pxweb/ro/60%20Statistica%20regionala/60%20Statistica%20regionala__13%20CNT/CNT270200reg.px/</w:t>
        </w:r>
      </w:hyperlink>
      <w:r w:rsidRPr="00B81DB2">
        <w:rPr>
          <w:rFonts w:ascii="Times New Roman" w:hAnsi="Times New Roman" w:cs="Times New Roman"/>
          <w:i/>
          <w:iCs/>
          <w:kern w:val="2"/>
          <w:sz w:val="16"/>
          <w:szCs w:val="16"/>
          <w14:ligatures w14:val="standardContextual"/>
        </w:rPr>
        <w:t xml:space="preserve"> </w:t>
      </w:r>
    </w:p>
    <w:p w14:paraId="2FE99244" w14:textId="77777777" w:rsidR="003F5D83" w:rsidRPr="00B81DB2" w:rsidRDefault="003F5D83" w:rsidP="003F5D83">
      <w:pPr>
        <w:spacing w:after="0" w:line="240" w:lineRule="auto"/>
        <w:ind w:right="-22"/>
        <w:jc w:val="both"/>
        <w:rPr>
          <w:rFonts w:ascii="Times New Roman" w:hAnsi="Times New Roman" w:cs="Times New Roman"/>
          <w:i/>
          <w:iCs/>
          <w:kern w:val="2"/>
          <w:sz w:val="16"/>
          <w:szCs w:val="16"/>
          <w:lang w:val="ru-RU"/>
          <w14:ligatures w14:val="standardContextual"/>
        </w:rPr>
      </w:pPr>
      <w:r w:rsidRPr="00B81DB2">
        <w:rPr>
          <w:rFonts w:ascii="Times New Roman" w:hAnsi="Times New Roman" w:cs="Times New Roman"/>
          <w:i/>
          <w:iCs/>
          <w:kern w:val="2"/>
          <w:sz w:val="16"/>
          <w:szCs w:val="16"/>
          <w:lang w:val="ru-RU"/>
          <w14:ligatures w14:val="standardContextual"/>
        </w:rPr>
        <w:t xml:space="preserve">*Примечание: по состоянию на дату обращения актуальные официальные статистические данные в базе </w:t>
      </w:r>
      <w:proofErr w:type="spellStart"/>
      <w:r w:rsidRPr="00B81DB2">
        <w:rPr>
          <w:rFonts w:ascii="Times New Roman" w:hAnsi="Times New Roman" w:cs="Times New Roman"/>
          <w:i/>
          <w:iCs/>
          <w:kern w:val="2"/>
          <w:sz w:val="16"/>
          <w:szCs w:val="16"/>
          <w14:ligatures w14:val="standardContextual"/>
        </w:rPr>
        <w:t>StatBank</w:t>
      </w:r>
      <w:proofErr w:type="spellEnd"/>
      <w:r w:rsidRPr="00B81DB2">
        <w:rPr>
          <w:rFonts w:ascii="Times New Roman" w:hAnsi="Times New Roman" w:cs="Times New Roman"/>
          <w:i/>
          <w:iCs/>
          <w:kern w:val="2"/>
          <w:sz w:val="16"/>
          <w:szCs w:val="16"/>
          <w:lang w:val="ru-RU"/>
          <w14:ligatures w14:val="standardContextual"/>
        </w:rPr>
        <w:t xml:space="preserve"> ограничены периодом до 2023 года включительно.</w:t>
      </w:r>
    </w:p>
    <w:p w14:paraId="2E9D0928" w14:textId="77777777" w:rsidR="002614CD" w:rsidRDefault="002614CD" w:rsidP="003F5D83">
      <w:pPr>
        <w:spacing w:after="0" w:line="240" w:lineRule="auto"/>
        <w:ind w:firstLine="709"/>
        <w:jc w:val="both"/>
        <w:rPr>
          <w:rFonts w:ascii="Times New Roman" w:hAnsi="Times New Roman" w:cs="Times New Roman"/>
          <w:kern w:val="2"/>
          <w:sz w:val="24"/>
          <w:szCs w:val="24"/>
          <w:lang w:val="ru-RU"/>
          <w14:ligatures w14:val="standardContextual"/>
        </w:rPr>
      </w:pPr>
    </w:p>
    <w:p w14:paraId="5974FDD3" w14:textId="77777777" w:rsidR="003F5D83" w:rsidRPr="00E4197D"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E4197D">
        <w:rPr>
          <w:rFonts w:ascii="Times New Roman" w:hAnsi="Times New Roman" w:cs="Times New Roman"/>
          <w:kern w:val="2"/>
          <w:sz w:val="24"/>
          <w:szCs w:val="24"/>
          <w:lang w:val="ru-RU"/>
          <w14:ligatures w14:val="standardContextual"/>
        </w:rPr>
        <w:t xml:space="preserve">Анализ структуры РВВП АТО Гагаузия за 2019–2023 гг. подтверждает сохранение аграрной направленности экономики при одновременном усилении роли сектора услуг. Несмотря на доминирование сельского хозяйства, его удельный вес снизился с 20,9% в 2019 г. до 16,6% в 2023 г., что свидетельствует о постепенном снижении зависимости экономики от аграрного сектора. </w:t>
      </w:r>
    </w:p>
    <w:p w14:paraId="783A6DA0" w14:textId="77777777" w:rsidR="003F5D83" w:rsidRPr="00E4197D" w:rsidRDefault="003F5D83" w:rsidP="003F5D83">
      <w:pPr>
        <w:spacing w:after="0" w:line="240" w:lineRule="auto"/>
        <w:ind w:firstLine="709"/>
        <w:jc w:val="both"/>
        <w:rPr>
          <w:rFonts w:ascii="Times New Roman" w:eastAsia="Times New Roman" w:hAnsi="Times New Roman" w:cs="Times New Roman"/>
          <w:sz w:val="24"/>
          <w:szCs w:val="24"/>
          <w:lang w:val="ru-RU"/>
        </w:rPr>
      </w:pPr>
      <w:r w:rsidRPr="00E4197D">
        <w:rPr>
          <w:rFonts w:ascii="Times New Roman" w:eastAsia="Times New Roman" w:hAnsi="Times New Roman" w:cs="Times New Roman"/>
          <w:sz w:val="24"/>
          <w:szCs w:val="24"/>
          <w:lang w:val="ru-RU"/>
        </w:rPr>
        <w:t>Особое внимание заслуживает динамика отдельных быстрорастущих отраслей. Так, транспорт и складирование увеличили свою долю с 2,0% до 3,4% при более</w:t>
      </w:r>
      <w:r>
        <w:rPr>
          <w:rFonts w:ascii="Times New Roman" w:eastAsia="Times New Roman" w:hAnsi="Times New Roman" w:cs="Times New Roman"/>
          <w:sz w:val="24"/>
          <w:szCs w:val="24"/>
          <w:lang w:val="ru-RU"/>
        </w:rPr>
        <w:t>,</w:t>
      </w:r>
      <w:r w:rsidRPr="00E4197D">
        <w:rPr>
          <w:rFonts w:ascii="Times New Roman" w:eastAsia="Times New Roman" w:hAnsi="Times New Roman" w:cs="Times New Roman"/>
          <w:sz w:val="24"/>
          <w:szCs w:val="24"/>
          <w:lang w:val="ru-RU"/>
        </w:rPr>
        <w:t xml:space="preserve"> чем двукратном росте объёмов (с 96,1 до 245,2 млн леев), существенный рост демонстрирует сектор информации и коммуникаций — доля увеличилась с 1,3% до 2,5%, а объёмы почти утроились (до 180,6 млн леев), что отражает процессы цифровизации экономики.</w:t>
      </w:r>
    </w:p>
    <w:p w14:paraId="748C9B7E" w14:textId="77777777" w:rsidR="003F5D83" w:rsidRPr="00E4197D" w:rsidRDefault="003F5D83" w:rsidP="003F5D83">
      <w:pPr>
        <w:spacing w:after="0" w:line="240" w:lineRule="auto"/>
        <w:ind w:firstLine="709"/>
        <w:jc w:val="both"/>
        <w:rPr>
          <w:rFonts w:ascii="Times New Roman" w:eastAsia="Times New Roman" w:hAnsi="Times New Roman" w:cs="Times New Roman"/>
          <w:sz w:val="24"/>
          <w:szCs w:val="24"/>
          <w:lang w:val="ru-RU"/>
        </w:rPr>
      </w:pPr>
      <w:r w:rsidRPr="00E4197D">
        <w:rPr>
          <w:rFonts w:ascii="Times New Roman" w:eastAsia="Times New Roman" w:hAnsi="Times New Roman" w:cs="Times New Roman"/>
          <w:sz w:val="24"/>
          <w:szCs w:val="24"/>
          <w:lang w:val="ru-RU"/>
        </w:rPr>
        <w:t>В социальной сфере наблюдается значительное увеличение доли образования (с 7,2% до 10,0%, объём — 718,4 млн леев), здравоохранения и социальной помощи (с 3,1% до 4,6%, объём — 331,6 млн леев), что связано с ростом бюджетных расходов.</w:t>
      </w:r>
    </w:p>
    <w:p w14:paraId="51362117" w14:textId="77777777" w:rsidR="003F5D83" w:rsidRDefault="003F5D83" w:rsidP="003F5D83">
      <w:pPr>
        <w:spacing w:after="0" w:line="240" w:lineRule="auto"/>
        <w:ind w:firstLine="709"/>
        <w:jc w:val="both"/>
        <w:rPr>
          <w:rFonts w:ascii="Times New Roman" w:eastAsia="Times New Roman" w:hAnsi="Times New Roman" w:cs="Times New Roman"/>
          <w:sz w:val="24"/>
          <w:szCs w:val="24"/>
          <w:lang w:val="ru-RU"/>
        </w:rPr>
      </w:pPr>
      <w:r w:rsidRPr="00E4197D">
        <w:rPr>
          <w:rFonts w:ascii="Times New Roman" w:eastAsia="Times New Roman" w:hAnsi="Times New Roman" w:cs="Times New Roman"/>
          <w:sz w:val="24"/>
          <w:szCs w:val="24"/>
          <w:lang w:val="ru-RU"/>
        </w:rPr>
        <w:t>Таким образом, структура РВВП АТО Гагаузия характеризуется снижением относительной роли аграрного и промышленного секторов при одновременном усилении сектора услуг</w:t>
      </w:r>
      <w:r>
        <w:rPr>
          <w:rFonts w:ascii="Times New Roman" w:eastAsia="Times New Roman" w:hAnsi="Times New Roman" w:cs="Times New Roman"/>
          <w:sz w:val="24"/>
          <w:szCs w:val="24"/>
          <w:lang w:val="ru-RU"/>
        </w:rPr>
        <w:t xml:space="preserve"> в экономике региона</w:t>
      </w:r>
      <w:r w:rsidRPr="00E4197D">
        <w:rPr>
          <w:rFonts w:ascii="Times New Roman" w:eastAsia="Times New Roman" w:hAnsi="Times New Roman" w:cs="Times New Roman"/>
          <w:sz w:val="24"/>
          <w:szCs w:val="24"/>
          <w:lang w:val="ru-RU"/>
        </w:rPr>
        <w:t>. В качестве перспективных направлений развития экономики региона целесообразно выделить обрабатывающую промышленность с более высокой степенью переработки, логистику и транспорт, сферу информационных и коммуникационных технологий, а также торговлю и услуги, ориентированные на внутренний и внешний рынки. Развитие данных видов деятельности может способствовать повышению добавленной стоимости, росту занятости и укреплению экономического потенциала АТО Гагаузия.</w:t>
      </w:r>
    </w:p>
    <w:p w14:paraId="24A053FC" w14:textId="77777777" w:rsidR="003F5D83" w:rsidRDefault="003F5D83" w:rsidP="003F5D83">
      <w:pPr>
        <w:shd w:val="clear" w:color="auto" w:fill="FFFFFF"/>
        <w:spacing w:after="0" w:line="240" w:lineRule="auto"/>
        <w:ind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lastRenderedPageBreak/>
        <w:t xml:space="preserve">Далее представим динамику количества предприятий по регионам развития </w:t>
      </w:r>
      <w:r w:rsidR="007451C2" w:rsidRPr="007451C2">
        <w:rPr>
          <w:rFonts w:ascii="Times New Roman" w:eastAsia="Times New Roman" w:hAnsi="Times New Roman" w:cs="Times New Roman"/>
          <w:sz w:val="24"/>
          <w:szCs w:val="24"/>
          <w:lang w:val="ru-RU"/>
        </w:rPr>
        <w:t xml:space="preserve">  </w:t>
      </w:r>
      <w:proofErr w:type="gramStart"/>
      <w:r w:rsidR="007451C2" w:rsidRPr="007451C2">
        <w:rPr>
          <w:rFonts w:ascii="Times New Roman" w:eastAsia="Times New Roman" w:hAnsi="Times New Roman" w:cs="Times New Roman"/>
          <w:sz w:val="24"/>
          <w:szCs w:val="24"/>
          <w:lang w:val="ru-RU"/>
        </w:rPr>
        <w:t xml:space="preserve"> </w:t>
      </w:r>
      <w:r w:rsidR="001F0E6B" w:rsidRPr="007451C2">
        <w:rPr>
          <w:rFonts w:ascii="Times New Roman" w:eastAsia="Times New Roman" w:hAnsi="Times New Roman" w:cs="Times New Roman"/>
          <w:sz w:val="24"/>
          <w:szCs w:val="24"/>
          <w:lang w:val="ru-RU"/>
        </w:rPr>
        <w:t xml:space="preserve">  (</w:t>
      </w:r>
      <w:proofErr w:type="gramEnd"/>
      <w:r>
        <w:rPr>
          <w:rFonts w:ascii="Times New Roman" w:eastAsia="Times New Roman" w:hAnsi="Times New Roman" w:cs="Times New Roman"/>
          <w:sz w:val="24"/>
          <w:szCs w:val="24"/>
          <w:lang w:val="ru-RU"/>
        </w:rPr>
        <w:t xml:space="preserve">рис. 2.3) </w:t>
      </w:r>
    </w:p>
    <w:p w14:paraId="35C2C237" w14:textId="77777777" w:rsidR="007451C2" w:rsidRPr="00315592" w:rsidRDefault="007451C2" w:rsidP="003F5D83">
      <w:pPr>
        <w:shd w:val="clear" w:color="auto" w:fill="FFFFFF"/>
        <w:spacing w:after="0" w:line="240" w:lineRule="auto"/>
        <w:ind w:firstLine="709"/>
        <w:jc w:val="both"/>
        <w:rPr>
          <w:rFonts w:ascii="Times New Roman" w:eastAsiaTheme="majorEastAsia" w:hAnsi="Times New Roman" w:cs="Times New Roman"/>
          <w:color w:val="1C1C1C"/>
          <w:sz w:val="24"/>
          <w:szCs w:val="24"/>
          <w:lang w:val="ru-RU"/>
        </w:rPr>
      </w:pPr>
    </w:p>
    <w:p w14:paraId="0BA17F64" w14:textId="77777777" w:rsidR="003F5D83" w:rsidRPr="00315592" w:rsidRDefault="003F5D83" w:rsidP="003F5D83">
      <w:pPr>
        <w:shd w:val="clear" w:color="auto" w:fill="FFFFFF"/>
        <w:spacing w:after="0" w:line="240" w:lineRule="auto"/>
        <w:jc w:val="both"/>
        <w:rPr>
          <w:rFonts w:ascii="Times New Roman" w:eastAsia="Times New Roman" w:hAnsi="Times New Roman" w:cs="Times New Roman"/>
          <w:color w:val="1C1C1C"/>
          <w:sz w:val="24"/>
          <w:szCs w:val="24"/>
          <w:lang w:val="ru-RU"/>
        </w:rPr>
      </w:pPr>
      <w:r>
        <w:rPr>
          <w:noProof/>
          <w:lang w:val="ru-RU" w:eastAsia="ru-RU"/>
          <w14:ligatures w14:val="standardContextual"/>
        </w:rPr>
        <w:drawing>
          <wp:inline distT="0" distB="0" distL="0" distR="0" wp14:anchorId="089BB0B1" wp14:editId="57D6194B">
            <wp:extent cx="5857875" cy="2714625"/>
            <wp:effectExtent l="0" t="0" r="9525" b="9525"/>
            <wp:docPr id="208794457" name="Диаграмма 1">
              <a:extLst xmlns:a="http://schemas.openxmlformats.org/drawingml/2006/main">
                <a:ext uri="{FF2B5EF4-FFF2-40B4-BE49-F238E27FC236}">
                  <a16:creationId xmlns:a16="http://schemas.microsoft.com/office/drawing/2014/main" id="{62696BD6-551E-FB61-3EA3-77D1213530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DA0D6C6" w14:textId="77777777" w:rsidR="001F0E6B" w:rsidRDefault="003F5D83" w:rsidP="003F5D83">
      <w:pPr>
        <w:shd w:val="clear" w:color="auto" w:fill="FFFFFF"/>
        <w:spacing w:after="0" w:line="240" w:lineRule="auto"/>
        <w:jc w:val="center"/>
        <w:rPr>
          <w:rFonts w:ascii="Times New Roman" w:eastAsia="Times New Roman" w:hAnsi="Times New Roman" w:cs="Times New Roman"/>
          <w:b/>
          <w:bCs/>
          <w:color w:val="1C1C1C"/>
          <w:sz w:val="24"/>
          <w:szCs w:val="24"/>
          <w:lang w:val="ru-RU"/>
        </w:rPr>
      </w:pPr>
      <w:r w:rsidRPr="00315592">
        <w:rPr>
          <w:rFonts w:ascii="Times New Roman" w:eastAsia="Times New Roman" w:hAnsi="Times New Roman" w:cs="Times New Roman"/>
          <w:b/>
          <w:bCs/>
          <w:color w:val="1C1C1C"/>
          <w:sz w:val="24"/>
          <w:szCs w:val="24"/>
          <w:lang w:val="ru-RU"/>
        </w:rPr>
        <w:t>Рис</w:t>
      </w:r>
      <w:r>
        <w:rPr>
          <w:rFonts w:ascii="Times New Roman" w:eastAsia="Times New Roman" w:hAnsi="Times New Roman" w:cs="Times New Roman"/>
          <w:b/>
          <w:bCs/>
          <w:color w:val="1C1C1C"/>
          <w:sz w:val="24"/>
          <w:szCs w:val="24"/>
          <w:lang w:val="ru-RU"/>
        </w:rPr>
        <w:t>унок 2.</w:t>
      </w:r>
      <w:r w:rsidRPr="00DE72FC">
        <w:rPr>
          <w:rFonts w:ascii="Times New Roman" w:eastAsia="Times New Roman" w:hAnsi="Times New Roman" w:cs="Times New Roman"/>
          <w:b/>
          <w:bCs/>
          <w:color w:val="1C1C1C"/>
          <w:sz w:val="24"/>
          <w:szCs w:val="24"/>
          <w:lang w:val="ru-RU"/>
        </w:rPr>
        <w:t>3</w:t>
      </w:r>
      <w:r>
        <w:rPr>
          <w:rFonts w:ascii="Times New Roman" w:eastAsia="Times New Roman" w:hAnsi="Times New Roman" w:cs="Times New Roman"/>
          <w:b/>
          <w:bCs/>
          <w:color w:val="1C1C1C"/>
          <w:sz w:val="24"/>
          <w:szCs w:val="24"/>
          <w:lang w:val="ru-RU"/>
        </w:rPr>
        <w:t>.</w:t>
      </w:r>
      <w:r w:rsidRPr="00DE72FC">
        <w:rPr>
          <w:rFonts w:ascii="Times New Roman" w:eastAsia="Times New Roman" w:hAnsi="Times New Roman" w:cs="Times New Roman"/>
          <w:b/>
          <w:bCs/>
          <w:color w:val="1C1C1C"/>
          <w:sz w:val="24"/>
          <w:szCs w:val="24"/>
          <w:lang w:val="ru-RU"/>
        </w:rPr>
        <w:t xml:space="preserve"> Динамика</w:t>
      </w:r>
      <w:r w:rsidRPr="00315592">
        <w:rPr>
          <w:rFonts w:ascii="Times New Roman" w:eastAsia="Times New Roman" w:hAnsi="Times New Roman" w:cs="Times New Roman"/>
          <w:b/>
          <w:bCs/>
          <w:color w:val="1C1C1C"/>
          <w:sz w:val="24"/>
          <w:szCs w:val="24"/>
          <w:lang w:val="ru-RU"/>
        </w:rPr>
        <w:t xml:space="preserve"> количества предприятий по регионам развития, ед</w:t>
      </w:r>
      <w:r>
        <w:rPr>
          <w:rFonts w:ascii="Times New Roman" w:eastAsia="Times New Roman" w:hAnsi="Times New Roman" w:cs="Times New Roman"/>
          <w:b/>
          <w:bCs/>
          <w:color w:val="1C1C1C"/>
          <w:sz w:val="24"/>
          <w:szCs w:val="24"/>
          <w:lang w:val="ru-RU"/>
        </w:rPr>
        <w:t>.</w:t>
      </w:r>
      <w:r w:rsidRPr="00315592">
        <w:rPr>
          <w:rFonts w:ascii="Times New Roman" w:eastAsia="Times New Roman" w:hAnsi="Times New Roman" w:cs="Times New Roman"/>
          <w:b/>
          <w:bCs/>
          <w:color w:val="1C1C1C"/>
          <w:sz w:val="24"/>
          <w:szCs w:val="24"/>
          <w:lang w:val="ru-RU"/>
        </w:rPr>
        <w:t>,</w:t>
      </w:r>
    </w:p>
    <w:p w14:paraId="2E5C53A8" w14:textId="77777777" w:rsidR="003F5D83" w:rsidRDefault="003F5D83" w:rsidP="003F5D83">
      <w:pPr>
        <w:shd w:val="clear" w:color="auto" w:fill="FFFFFF"/>
        <w:spacing w:after="0" w:line="240" w:lineRule="auto"/>
        <w:jc w:val="center"/>
        <w:rPr>
          <w:rFonts w:ascii="Times New Roman" w:eastAsia="Times New Roman" w:hAnsi="Times New Roman" w:cs="Times New Roman"/>
          <w:b/>
          <w:bCs/>
          <w:color w:val="1C1C1C"/>
          <w:sz w:val="24"/>
          <w:szCs w:val="24"/>
        </w:rPr>
      </w:pPr>
      <w:r w:rsidRPr="00315592">
        <w:rPr>
          <w:rFonts w:ascii="Times New Roman" w:eastAsia="Times New Roman" w:hAnsi="Times New Roman" w:cs="Times New Roman"/>
          <w:b/>
          <w:bCs/>
          <w:color w:val="1C1C1C"/>
          <w:sz w:val="24"/>
          <w:szCs w:val="24"/>
          <w:lang w:val="ru-RU"/>
        </w:rPr>
        <w:t xml:space="preserve"> </w:t>
      </w:r>
      <w:r w:rsidRPr="00F70993">
        <w:rPr>
          <w:rFonts w:ascii="Times New Roman" w:eastAsia="Times New Roman" w:hAnsi="Times New Roman" w:cs="Times New Roman"/>
          <w:b/>
          <w:bCs/>
          <w:color w:val="1C1C1C"/>
          <w:sz w:val="24"/>
          <w:szCs w:val="24"/>
        </w:rPr>
        <w:t xml:space="preserve">2020-2024 </w:t>
      </w:r>
      <w:proofErr w:type="spellStart"/>
      <w:r w:rsidRPr="00315592">
        <w:rPr>
          <w:rFonts w:ascii="Times New Roman" w:eastAsia="Times New Roman" w:hAnsi="Times New Roman" w:cs="Times New Roman"/>
          <w:b/>
          <w:bCs/>
          <w:color w:val="1C1C1C"/>
          <w:sz w:val="24"/>
          <w:szCs w:val="24"/>
          <w:lang w:val="ru-RU"/>
        </w:rPr>
        <w:t>гг</w:t>
      </w:r>
      <w:proofErr w:type="spellEnd"/>
      <w:r w:rsidRPr="00F70993">
        <w:rPr>
          <w:rFonts w:ascii="Times New Roman" w:eastAsia="Times New Roman" w:hAnsi="Times New Roman" w:cs="Times New Roman"/>
          <w:b/>
          <w:bCs/>
          <w:color w:val="1C1C1C"/>
          <w:sz w:val="24"/>
          <w:szCs w:val="24"/>
        </w:rPr>
        <w:t>.</w:t>
      </w:r>
      <w:r w:rsidR="001F0E6B">
        <w:rPr>
          <w:rFonts w:ascii="Times New Roman" w:eastAsia="Times New Roman" w:hAnsi="Times New Roman" w:cs="Times New Roman"/>
          <w:b/>
          <w:bCs/>
          <w:color w:val="1C1C1C"/>
          <w:sz w:val="24"/>
          <w:szCs w:val="24"/>
        </w:rPr>
        <w:t xml:space="preserve"> </w:t>
      </w:r>
    </w:p>
    <w:p w14:paraId="270212D3" w14:textId="77777777" w:rsidR="001F0E6B" w:rsidRPr="001F0E6B" w:rsidRDefault="001F0E6B" w:rsidP="003F5D83">
      <w:pPr>
        <w:shd w:val="clear" w:color="auto" w:fill="FFFFFF"/>
        <w:spacing w:after="0" w:line="240" w:lineRule="auto"/>
        <w:jc w:val="center"/>
        <w:rPr>
          <w:rFonts w:ascii="Times New Roman" w:eastAsia="Times New Roman" w:hAnsi="Times New Roman" w:cs="Times New Roman"/>
          <w:b/>
          <w:bCs/>
          <w:color w:val="1C1C1C"/>
          <w:sz w:val="24"/>
          <w:szCs w:val="24"/>
        </w:rPr>
      </w:pPr>
    </w:p>
    <w:p w14:paraId="1598E460" w14:textId="77777777" w:rsidR="003F5D83" w:rsidRPr="00C30FB3" w:rsidRDefault="003F5D83" w:rsidP="003F5D83">
      <w:pPr>
        <w:spacing w:after="0" w:line="240" w:lineRule="auto"/>
        <w:jc w:val="both"/>
        <w:rPr>
          <w:rFonts w:ascii="Times New Roman" w:hAnsi="Times New Roman" w:cs="Times New Roman"/>
          <w:i/>
          <w:iCs/>
          <w:kern w:val="2"/>
          <w:sz w:val="16"/>
          <w:szCs w:val="16"/>
          <w14:ligatures w14:val="standardContextual"/>
        </w:rPr>
      </w:pPr>
      <w:proofErr w:type="spellStart"/>
      <w:r w:rsidRPr="00C30FB3">
        <w:rPr>
          <w:rFonts w:ascii="Times New Roman" w:hAnsi="Times New Roman" w:cs="Times New Roman"/>
          <w:i/>
          <w:iCs/>
          <w:kern w:val="2"/>
          <w:sz w:val="16"/>
          <w:szCs w:val="16"/>
          <w14:ligatures w14:val="standardContextual"/>
        </w:rPr>
        <w:t>Источник</w:t>
      </w:r>
      <w:proofErr w:type="spellEnd"/>
      <w:r w:rsidRPr="00C30FB3">
        <w:rPr>
          <w:rFonts w:ascii="Times New Roman" w:hAnsi="Times New Roman" w:cs="Times New Roman"/>
          <w:i/>
          <w:iCs/>
          <w:kern w:val="2"/>
          <w:sz w:val="16"/>
          <w:szCs w:val="16"/>
          <w14:ligatures w14:val="standardContextual"/>
        </w:rPr>
        <w:t xml:space="preserve">: </w:t>
      </w:r>
      <w:proofErr w:type="spellStart"/>
      <w:r w:rsidRPr="00C30FB3">
        <w:rPr>
          <w:rFonts w:ascii="Times New Roman" w:hAnsi="Times New Roman" w:cs="Times New Roman"/>
          <w:i/>
          <w:iCs/>
          <w:kern w:val="2"/>
          <w:sz w:val="16"/>
          <w:szCs w:val="16"/>
          <w14:ligatures w14:val="standardContextual"/>
        </w:rPr>
        <w:t>Biroul</w:t>
      </w:r>
      <w:proofErr w:type="spellEnd"/>
      <w:r w:rsidRPr="00C30FB3">
        <w:rPr>
          <w:rFonts w:ascii="Times New Roman" w:hAnsi="Times New Roman" w:cs="Times New Roman"/>
          <w:i/>
          <w:iCs/>
          <w:kern w:val="2"/>
          <w:sz w:val="16"/>
          <w:szCs w:val="16"/>
          <w14:ligatures w14:val="standardContextual"/>
        </w:rPr>
        <w:t xml:space="preserve"> </w:t>
      </w:r>
      <w:proofErr w:type="spellStart"/>
      <w:r w:rsidRPr="00C30FB3">
        <w:rPr>
          <w:rFonts w:ascii="Times New Roman" w:hAnsi="Times New Roman" w:cs="Times New Roman"/>
          <w:i/>
          <w:iCs/>
          <w:kern w:val="2"/>
          <w:sz w:val="16"/>
          <w:szCs w:val="16"/>
          <w14:ligatures w14:val="standardContextual"/>
        </w:rPr>
        <w:t>Național</w:t>
      </w:r>
      <w:proofErr w:type="spellEnd"/>
      <w:r w:rsidRPr="00C30FB3">
        <w:rPr>
          <w:rFonts w:ascii="Times New Roman" w:hAnsi="Times New Roman" w:cs="Times New Roman"/>
          <w:i/>
          <w:iCs/>
          <w:kern w:val="2"/>
          <w:sz w:val="16"/>
          <w:szCs w:val="16"/>
          <w14:ligatures w14:val="standardContextual"/>
        </w:rPr>
        <w:t xml:space="preserve"> de </w:t>
      </w:r>
      <w:proofErr w:type="spellStart"/>
      <w:r w:rsidRPr="00C30FB3">
        <w:rPr>
          <w:rFonts w:ascii="Times New Roman" w:hAnsi="Times New Roman" w:cs="Times New Roman"/>
          <w:i/>
          <w:iCs/>
          <w:kern w:val="2"/>
          <w:sz w:val="16"/>
          <w:szCs w:val="16"/>
          <w14:ligatures w14:val="standardContextual"/>
        </w:rPr>
        <w:t>Statistică</w:t>
      </w:r>
      <w:proofErr w:type="spellEnd"/>
      <w:r w:rsidRPr="00C30FB3">
        <w:rPr>
          <w:rFonts w:ascii="Times New Roman" w:hAnsi="Times New Roman" w:cs="Times New Roman"/>
          <w:i/>
          <w:iCs/>
          <w:kern w:val="2"/>
          <w:sz w:val="16"/>
          <w:szCs w:val="16"/>
          <w14:ligatures w14:val="standardContextual"/>
        </w:rPr>
        <w:t xml:space="preserve">. </w:t>
      </w:r>
      <w:proofErr w:type="spellStart"/>
      <w:r w:rsidRPr="00C30FB3">
        <w:rPr>
          <w:rFonts w:ascii="Times New Roman" w:hAnsi="Times New Roman" w:cs="Times New Roman"/>
          <w:i/>
          <w:iCs/>
          <w:kern w:val="2"/>
          <w:sz w:val="16"/>
          <w:szCs w:val="16"/>
          <w14:ligatures w14:val="standardContextual"/>
        </w:rPr>
        <w:t>Statistica</w:t>
      </w:r>
      <w:proofErr w:type="spellEnd"/>
      <w:r w:rsidRPr="00C30FB3">
        <w:rPr>
          <w:rFonts w:ascii="Times New Roman" w:hAnsi="Times New Roman" w:cs="Times New Roman"/>
          <w:i/>
          <w:iCs/>
          <w:kern w:val="2"/>
          <w:sz w:val="16"/>
          <w:szCs w:val="16"/>
          <w14:ligatures w14:val="standardContextual"/>
        </w:rPr>
        <w:t xml:space="preserve"> </w:t>
      </w:r>
      <w:proofErr w:type="spellStart"/>
      <w:r w:rsidRPr="00C30FB3">
        <w:rPr>
          <w:rFonts w:ascii="Times New Roman" w:hAnsi="Times New Roman" w:cs="Times New Roman"/>
          <w:i/>
          <w:iCs/>
          <w:kern w:val="2"/>
          <w:sz w:val="16"/>
          <w:szCs w:val="16"/>
          <w14:ligatures w14:val="standardContextual"/>
        </w:rPr>
        <w:t>teritorială</w:t>
      </w:r>
      <w:proofErr w:type="spellEnd"/>
      <w:r w:rsidRPr="00C30FB3">
        <w:rPr>
          <w:rFonts w:ascii="Times New Roman" w:hAnsi="Times New Roman" w:cs="Times New Roman"/>
          <w:i/>
          <w:iCs/>
          <w:kern w:val="2"/>
          <w:sz w:val="16"/>
          <w:szCs w:val="16"/>
          <w14:ligatures w14:val="standardContextual"/>
        </w:rPr>
        <w:t xml:space="preserve"> (</w:t>
      </w:r>
      <w:proofErr w:type="spellStart"/>
      <w:r w:rsidRPr="00C30FB3">
        <w:rPr>
          <w:rFonts w:ascii="Times New Roman" w:hAnsi="Times New Roman" w:cs="Times New Roman"/>
          <w:i/>
          <w:iCs/>
          <w:kern w:val="2"/>
          <w:sz w:val="16"/>
          <w:szCs w:val="16"/>
          <w14:ligatures w14:val="standardContextual"/>
        </w:rPr>
        <w:t>edițiile</w:t>
      </w:r>
      <w:proofErr w:type="spellEnd"/>
      <w:r w:rsidRPr="00C30FB3">
        <w:rPr>
          <w:rFonts w:ascii="Times New Roman" w:hAnsi="Times New Roman" w:cs="Times New Roman"/>
          <w:i/>
          <w:iCs/>
          <w:kern w:val="2"/>
          <w:sz w:val="16"/>
          <w:szCs w:val="16"/>
          <w14:ligatures w14:val="standardContextual"/>
        </w:rPr>
        <w:t xml:space="preserve"> 2013–2025) [</w:t>
      </w:r>
      <w:proofErr w:type="spellStart"/>
      <w:r w:rsidRPr="00C30FB3">
        <w:rPr>
          <w:rFonts w:ascii="Times New Roman" w:hAnsi="Times New Roman" w:cs="Times New Roman"/>
          <w:i/>
          <w:iCs/>
          <w:kern w:val="2"/>
          <w:sz w:val="16"/>
          <w:szCs w:val="16"/>
          <w14:ligatures w14:val="standardContextual"/>
        </w:rPr>
        <w:t>resursă</w:t>
      </w:r>
      <w:proofErr w:type="spellEnd"/>
      <w:r w:rsidRPr="00C30FB3">
        <w:rPr>
          <w:rFonts w:ascii="Times New Roman" w:hAnsi="Times New Roman" w:cs="Times New Roman"/>
          <w:i/>
          <w:iCs/>
          <w:kern w:val="2"/>
          <w:sz w:val="16"/>
          <w:szCs w:val="16"/>
          <w14:ligatures w14:val="standardContextual"/>
        </w:rPr>
        <w:t xml:space="preserve"> </w:t>
      </w:r>
      <w:proofErr w:type="spellStart"/>
      <w:r w:rsidRPr="00C30FB3">
        <w:rPr>
          <w:rFonts w:ascii="Times New Roman" w:hAnsi="Times New Roman" w:cs="Times New Roman"/>
          <w:i/>
          <w:iCs/>
          <w:kern w:val="2"/>
          <w:sz w:val="16"/>
          <w:szCs w:val="16"/>
          <w14:ligatures w14:val="standardContextual"/>
        </w:rPr>
        <w:t>electronică</w:t>
      </w:r>
      <w:proofErr w:type="spellEnd"/>
      <w:r w:rsidRPr="00C30FB3">
        <w:rPr>
          <w:rFonts w:ascii="Times New Roman" w:hAnsi="Times New Roman" w:cs="Times New Roman"/>
          <w:i/>
          <w:iCs/>
          <w:kern w:val="2"/>
          <w:sz w:val="16"/>
          <w:szCs w:val="16"/>
          <w14:ligatures w14:val="standardContextual"/>
        </w:rPr>
        <w:t xml:space="preserve">]. – </w:t>
      </w:r>
      <w:proofErr w:type="spellStart"/>
      <w:r w:rsidRPr="00C30FB3">
        <w:rPr>
          <w:rFonts w:ascii="Times New Roman" w:hAnsi="Times New Roman" w:cs="Times New Roman"/>
          <w:i/>
          <w:iCs/>
          <w:kern w:val="2"/>
          <w:sz w:val="16"/>
          <w:szCs w:val="16"/>
          <w14:ligatures w14:val="standardContextual"/>
        </w:rPr>
        <w:t>Disponibil</w:t>
      </w:r>
      <w:proofErr w:type="spellEnd"/>
      <w:r w:rsidRPr="00C30FB3">
        <w:rPr>
          <w:rFonts w:ascii="Times New Roman" w:hAnsi="Times New Roman" w:cs="Times New Roman"/>
          <w:i/>
          <w:iCs/>
          <w:kern w:val="2"/>
          <w:sz w:val="16"/>
          <w:szCs w:val="16"/>
          <w14:ligatures w14:val="standardContextual"/>
        </w:rPr>
        <w:t xml:space="preserve">: </w:t>
      </w:r>
      <w:hyperlink r:id="rId19" w:tgtFrame="_blank" w:history="1">
        <w:proofErr w:type="spellStart"/>
        <w:r w:rsidRPr="00C30FB3">
          <w:rPr>
            <w:rStyle w:val="af0"/>
            <w:rFonts w:ascii="Times New Roman" w:hAnsi="Times New Roman" w:cs="Times New Roman"/>
            <w:i/>
            <w:iCs/>
            <w:kern w:val="2"/>
            <w:sz w:val="16"/>
            <w:szCs w:val="16"/>
            <w14:ligatures w14:val="standardContextual"/>
          </w:rPr>
          <w:t>Statistica</w:t>
        </w:r>
        <w:proofErr w:type="spellEnd"/>
        <w:r w:rsidRPr="00C30FB3">
          <w:rPr>
            <w:rStyle w:val="af0"/>
            <w:rFonts w:ascii="Times New Roman" w:hAnsi="Times New Roman" w:cs="Times New Roman"/>
            <w:i/>
            <w:iCs/>
            <w:kern w:val="2"/>
            <w:sz w:val="16"/>
            <w:szCs w:val="16"/>
            <w14:ligatures w14:val="standardContextual"/>
          </w:rPr>
          <w:t xml:space="preserve"> </w:t>
        </w:r>
        <w:proofErr w:type="spellStart"/>
        <w:r w:rsidRPr="00C30FB3">
          <w:rPr>
            <w:rStyle w:val="af0"/>
            <w:rFonts w:ascii="Times New Roman" w:hAnsi="Times New Roman" w:cs="Times New Roman"/>
            <w:i/>
            <w:iCs/>
            <w:kern w:val="2"/>
            <w:sz w:val="16"/>
            <w:szCs w:val="16"/>
            <w14:ligatures w14:val="standardContextual"/>
          </w:rPr>
          <w:t>teritorială</w:t>
        </w:r>
        <w:proofErr w:type="spellEnd"/>
      </w:hyperlink>
    </w:p>
    <w:p w14:paraId="257DE170" w14:textId="77777777" w:rsidR="003F5D83" w:rsidRPr="00C30FB3" w:rsidRDefault="003F5D83" w:rsidP="003F5D83">
      <w:pPr>
        <w:spacing w:after="0" w:line="240" w:lineRule="auto"/>
        <w:jc w:val="both"/>
        <w:rPr>
          <w:rFonts w:ascii="Times New Roman" w:hAnsi="Times New Roman" w:cs="Times New Roman"/>
          <w:i/>
          <w:iCs/>
          <w:kern w:val="2"/>
          <w:sz w:val="16"/>
          <w:szCs w:val="16"/>
          <w:lang w:val="ru-RU"/>
          <w14:ligatures w14:val="standardContextual"/>
        </w:rPr>
      </w:pPr>
      <w:r w:rsidRPr="00C30FB3">
        <w:rPr>
          <w:rFonts w:ascii="Times New Roman" w:hAnsi="Times New Roman" w:cs="Times New Roman"/>
          <w:i/>
          <w:iCs/>
          <w:kern w:val="2"/>
          <w:sz w:val="16"/>
          <w:szCs w:val="16"/>
          <w:lang w:val="ru-RU"/>
          <w14:ligatures w14:val="standardContextual"/>
        </w:rPr>
        <w:t xml:space="preserve">*Примечание: по состоянию на дату обращения официальные статистические данные за 2025 год в базе </w:t>
      </w:r>
      <w:proofErr w:type="spellStart"/>
      <w:r w:rsidRPr="00C30FB3">
        <w:rPr>
          <w:rFonts w:ascii="Times New Roman" w:hAnsi="Times New Roman" w:cs="Times New Roman"/>
          <w:i/>
          <w:iCs/>
          <w:kern w:val="2"/>
          <w:sz w:val="16"/>
          <w:szCs w:val="16"/>
          <w14:ligatures w14:val="standardContextual"/>
        </w:rPr>
        <w:t>StatBank</w:t>
      </w:r>
      <w:proofErr w:type="spellEnd"/>
      <w:r w:rsidRPr="00C30FB3">
        <w:rPr>
          <w:rFonts w:ascii="Times New Roman" w:hAnsi="Times New Roman" w:cs="Times New Roman"/>
          <w:i/>
          <w:iCs/>
          <w:kern w:val="2"/>
          <w:sz w:val="16"/>
          <w:szCs w:val="16"/>
          <w:lang w:val="ru-RU"/>
          <w14:ligatures w14:val="standardContextual"/>
        </w:rPr>
        <w:t xml:space="preserve"> отсутствуют.</w:t>
      </w:r>
    </w:p>
    <w:p w14:paraId="693E3FC1" w14:textId="77777777" w:rsidR="00B9086D" w:rsidRDefault="00B9086D" w:rsidP="003F5D83">
      <w:pPr>
        <w:spacing w:after="0" w:line="240" w:lineRule="auto"/>
        <w:ind w:firstLine="709"/>
        <w:jc w:val="both"/>
        <w:rPr>
          <w:rFonts w:ascii="Times New Roman" w:eastAsia="Times New Roman" w:hAnsi="Times New Roman" w:cs="Times New Roman"/>
          <w:sz w:val="24"/>
          <w:szCs w:val="24"/>
          <w:lang w:val="ru-RU"/>
        </w:rPr>
      </w:pPr>
    </w:p>
    <w:p w14:paraId="1420C68D" w14:textId="77777777" w:rsidR="003F5D83" w:rsidRPr="001D4217" w:rsidRDefault="003F5D83" w:rsidP="003F5D83">
      <w:pPr>
        <w:spacing w:after="0" w:line="240" w:lineRule="auto"/>
        <w:ind w:firstLine="709"/>
        <w:jc w:val="both"/>
        <w:rPr>
          <w:rFonts w:ascii="Times New Roman" w:eastAsia="Times New Roman" w:hAnsi="Times New Roman" w:cs="Times New Roman"/>
          <w:sz w:val="24"/>
          <w:szCs w:val="24"/>
          <w:lang w:val="ru-RU"/>
        </w:rPr>
      </w:pPr>
      <w:r w:rsidRPr="001D4217">
        <w:rPr>
          <w:rFonts w:ascii="Times New Roman" w:eastAsia="Times New Roman" w:hAnsi="Times New Roman" w:cs="Times New Roman"/>
          <w:sz w:val="24"/>
          <w:szCs w:val="24"/>
          <w:lang w:val="ru-RU"/>
        </w:rPr>
        <w:t xml:space="preserve">Динамика количества предприятий по регионам развития Республики Молдова за 2020–2024 гг. </w:t>
      </w:r>
      <w:r>
        <w:rPr>
          <w:rFonts w:ascii="Times New Roman" w:eastAsia="Times New Roman" w:hAnsi="Times New Roman" w:cs="Times New Roman"/>
          <w:sz w:val="24"/>
          <w:szCs w:val="24"/>
          <w:lang w:val="ru-RU"/>
        </w:rPr>
        <w:t>демонстрирует</w:t>
      </w:r>
      <w:r w:rsidRPr="001D4217">
        <w:rPr>
          <w:rFonts w:ascii="Times New Roman" w:eastAsia="Times New Roman" w:hAnsi="Times New Roman" w:cs="Times New Roman"/>
          <w:sz w:val="24"/>
          <w:szCs w:val="24"/>
          <w:lang w:val="ru-RU"/>
        </w:rPr>
        <w:t xml:space="preserve"> устойчив</w:t>
      </w:r>
      <w:r w:rsidRPr="00B362C0">
        <w:rPr>
          <w:rFonts w:ascii="Times New Roman" w:eastAsia="Times New Roman" w:hAnsi="Times New Roman" w:cs="Times New Roman"/>
          <w:sz w:val="24"/>
          <w:szCs w:val="24"/>
          <w:lang w:val="ru-RU"/>
        </w:rPr>
        <w:t>ый</w:t>
      </w:r>
      <w:r w:rsidRPr="001D4217">
        <w:rPr>
          <w:rFonts w:ascii="Times New Roman" w:eastAsia="Times New Roman" w:hAnsi="Times New Roman" w:cs="Times New Roman"/>
          <w:sz w:val="24"/>
          <w:szCs w:val="24"/>
          <w:lang w:val="ru-RU"/>
        </w:rPr>
        <w:t xml:space="preserve"> рост предпринимательской активности во всех регионах страны. Наибольшие темпы прироста зафиксированы в регионе Юг (+31,2%), а также в регионах Центр (+25,3%) и Север (+24,7%). В АТО Гагаузия рост составил +20,4%, что выше, чем в регионе Кишинёв (+14,0%), однако ниже, чем в большинстве регионов страны. В целом по республике количество предприятий увеличилось на 18,4%, что подтверждает положительные тенденции развития бизнес-среды.</w:t>
      </w:r>
    </w:p>
    <w:p w14:paraId="486DD73B" w14:textId="77777777" w:rsidR="003F5D83" w:rsidRPr="001D4217" w:rsidRDefault="003F5D83" w:rsidP="003F5D83">
      <w:pPr>
        <w:spacing w:after="0" w:line="240" w:lineRule="auto"/>
        <w:ind w:firstLine="709"/>
        <w:jc w:val="both"/>
        <w:rPr>
          <w:rFonts w:ascii="Times New Roman" w:eastAsia="Times New Roman" w:hAnsi="Times New Roman" w:cs="Times New Roman"/>
          <w:sz w:val="24"/>
          <w:szCs w:val="24"/>
          <w:lang w:val="ru-RU"/>
        </w:rPr>
      </w:pPr>
      <w:r w:rsidRPr="001D4217">
        <w:rPr>
          <w:rFonts w:ascii="Times New Roman" w:eastAsia="Times New Roman" w:hAnsi="Times New Roman" w:cs="Times New Roman"/>
          <w:sz w:val="24"/>
          <w:szCs w:val="24"/>
          <w:lang w:val="ru-RU"/>
        </w:rPr>
        <w:t>В АТО Гагаузия число предприятий возросло с 1 795 до 2 162 единиц, демонстрируя стабильную положительную динамику на протяжении всего периода без спадов. Однако, несмотря на рост, регион существенно уступает другим территориям по масштабам предпринимательской активности. Так, в 2024 году количество предприятий в АТО Гагаузия составляло лишь 51,2% от уровня региона Юг, 23,0% от уровня региона Север и 18,2% от уровня региона Центр. Это указывает на ограниченную предпринимательскую базу региона и более низкую плотность деловой активности.</w:t>
      </w:r>
    </w:p>
    <w:p w14:paraId="38E6BB44" w14:textId="77777777" w:rsidR="003F5D83" w:rsidRPr="001D4217" w:rsidRDefault="003F5D83" w:rsidP="003F5D83">
      <w:pPr>
        <w:spacing w:after="0" w:line="240" w:lineRule="auto"/>
        <w:ind w:firstLine="709"/>
        <w:jc w:val="both"/>
        <w:rPr>
          <w:rFonts w:ascii="Times New Roman" w:eastAsia="Times New Roman" w:hAnsi="Times New Roman" w:cs="Times New Roman"/>
          <w:sz w:val="24"/>
          <w:szCs w:val="24"/>
          <w:lang w:val="ru-RU"/>
        </w:rPr>
      </w:pPr>
      <w:r w:rsidRPr="001D4217">
        <w:rPr>
          <w:rFonts w:ascii="Times New Roman" w:eastAsia="Times New Roman" w:hAnsi="Times New Roman" w:cs="Times New Roman"/>
          <w:sz w:val="24"/>
          <w:szCs w:val="24"/>
          <w:lang w:val="ru-RU"/>
        </w:rPr>
        <w:t>В сравнении с другими регионами следует отметить, что, несмотря на относительно неплохие темпы роста, Гагаузия сохраняет периферийное положение в национальной структуре бизнеса. Даже регион Юг, близкий по экономическим условиям, существенно опережает АТО Гагаузия по абсолютному количеству предприятий. В то же время отсутствие резких колебаний и стабильный рост свидетельствуют о постепенном развитии предпринимательской среды.</w:t>
      </w:r>
    </w:p>
    <w:p w14:paraId="06AAE876" w14:textId="77777777" w:rsidR="003F5D83" w:rsidRPr="001D4217" w:rsidRDefault="003F5D83" w:rsidP="003F5D83">
      <w:pPr>
        <w:spacing w:after="0" w:line="240" w:lineRule="auto"/>
        <w:ind w:firstLine="709"/>
        <w:jc w:val="both"/>
        <w:rPr>
          <w:rFonts w:ascii="Times New Roman" w:eastAsia="Times New Roman" w:hAnsi="Times New Roman" w:cs="Times New Roman"/>
          <w:sz w:val="24"/>
          <w:szCs w:val="24"/>
          <w:lang w:val="ru-RU"/>
        </w:rPr>
      </w:pPr>
      <w:r w:rsidRPr="001D4217">
        <w:rPr>
          <w:rFonts w:ascii="Times New Roman" w:eastAsia="Times New Roman" w:hAnsi="Times New Roman" w:cs="Times New Roman"/>
          <w:sz w:val="24"/>
          <w:szCs w:val="24"/>
          <w:lang w:val="ru-RU"/>
        </w:rPr>
        <w:t>Таким образом, АТО Гагаузия характеризуется умеренными темпами роста при низкой исходной базе, что обусловливает её отставание от других регионов. Для сокращения существующих диспропорций необходимы дополнительные меры по стимулированию предпринимательства, развитию инфраструктуры и повышению инвестиционной привлекательности региона.</w:t>
      </w:r>
    </w:p>
    <w:p w14:paraId="65A4B8A7" w14:textId="77777777" w:rsidR="003F5D83" w:rsidRDefault="003F5D83" w:rsidP="003F5D83">
      <w:pPr>
        <w:spacing w:after="0" w:line="240" w:lineRule="auto"/>
        <w:ind w:firstLine="709"/>
        <w:jc w:val="both"/>
        <w:rPr>
          <w:rFonts w:ascii="Times New Roman" w:eastAsia="Times New Roman" w:hAnsi="Times New Roman" w:cs="Times New Roman"/>
          <w:sz w:val="24"/>
          <w:szCs w:val="24"/>
          <w:lang w:val="ru-RU"/>
        </w:rPr>
      </w:pPr>
      <w:r w:rsidRPr="00315592">
        <w:rPr>
          <w:rFonts w:ascii="Times New Roman" w:eastAsia="Times New Roman" w:hAnsi="Times New Roman" w:cs="Times New Roman"/>
          <w:sz w:val="24"/>
          <w:szCs w:val="24"/>
          <w:lang w:val="ru-RU"/>
        </w:rPr>
        <w:t>Дополнительно следует отметить, что в структуре распределения активных предприятий по регионам развития в 202</w:t>
      </w:r>
      <w:r>
        <w:rPr>
          <w:rFonts w:ascii="Times New Roman" w:eastAsia="Times New Roman" w:hAnsi="Times New Roman" w:cs="Times New Roman"/>
          <w:sz w:val="24"/>
          <w:szCs w:val="24"/>
          <w:lang w:val="ru-RU"/>
        </w:rPr>
        <w:t>4</w:t>
      </w:r>
      <w:r w:rsidRPr="00315592">
        <w:rPr>
          <w:rFonts w:ascii="Times New Roman" w:eastAsia="Times New Roman" w:hAnsi="Times New Roman" w:cs="Times New Roman"/>
          <w:sz w:val="24"/>
          <w:szCs w:val="24"/>
          <w:lang w:val="ru-RU"/>
        </w:rPr>
        <w:t xml:space="preserve"> году на АТО Гагаузия приходилось лишь 3,1% от общего числа предприятий, тогда как на муниципий Кишинёв — </w:t>
      </w:r>
      <w:r>
        <w:rPr>
          <w:rFonts w:ascii="Times New Roman" w:eastAsia="Times New Roman" w:hAnsi="Times New Roman" w:cs="Times New Roman"/>
          <w:sz w:val="24"/>
          <w:szCs w:val="24"/>
          <w:lang w:val="ru-RU"/>
        </w:rPr>
        <w:t>59,8</w:t>
      </w:r>
      <w:r w:rsidRPr="00315592">
        <w:rPr>
          <w:rFonts w:ascii="Times New Roman" w:eastAsia="Times New Roman" w:hAnsi="Times New Roman" w:cs="Times New Roman"/>
          <w:sz w:val="24"/>
          <w:szCs w:val="24"/>
          <w:lang w:val="ru-RU"/>
        </w:rPr>
        <w:t xml:space="preserve">%, регион Центр — </w:t>
      </w:r>
      <w:r>
        <w:rPr>
          <w:rFonts w:ascii="Times New Roman" w:eastAsia="Times New Roman" w:hAnsi="Times New Roman" w:cs="Times New Roman"/>
          <w:sz w:val="24"/>
          <w:szCs w:val="24"/>
          <w:lang w:val="ru-RU"/>
        </w:rPr>
        <w:t>17,2</w:t>
      </w:r>
      <w:r w:rsidRPr="00315592">
        <w:rPr>
          <w:rFonts w:ascii="Times New Roman" w:eastAsia="Times New Roman" w:hAnsi="Times New Roman" w:cs="Times New Roman"/>
          <w:sz w:val="24"/>
          <w:szCs w:val="24"/>
          <w:lang w:val="ru-RU"/>
        </w:rPr>
        <w:t>%, Север — 1</w:t>
      </w:r>
      <w:r>
        <w:rPr>
          <w:rFonts w:ascii="Times New Roman" w:eastAsia="Times New Roman" w:hAnsi="Times New Roman" w:cs="Times New Roman"/>
          <w:sz w:val="24"/>
          <w:szCs w:val="24"/>
          <w:lang w:val="ru-RU"/>
        </w:rPr>
        <w:t>3</w:t>
      </w:r>
      <w:r w:rsidRPr="00315592">
        <w:rPr>
          <w:rFonts w:ascii="Times New Roman" w:eastAsia="Times New Roman" w:hAnsi="Times New Roman" w:cs="Times New Roman"/>
          <w:sz w:val="24"/>
          <w:szCs w:val="24"/>
          <w:lang w:val="ru-RU"/>
        </w:rPr>
        <w:t>,7%</w:t>
      </w:r>
      <w:r>
        <w:rPr>
          <w:rFonts w:ascii="Times New Roman" w:eastAsia="Times New Roman" w:hAnsi="Times New Roman" w:cs="Times New Roman"/>
          <w:sz w:val="24"/>
          <w:szCs w:val="24"/>
          <w:lang w:val="ru-RU"/>
        </w:rPr>
        <w:t>,</w:t>
      </w:r>
      <w:r w:rsidRPr="00315592">
        <w:rPr>
          <w:rFonts w:ascii="Times New Roman" w:eastAsia="Times New Roman" w:hAnsi="Times New Roman" w:cs="Times New Roman"/>
          <w:sz w:val="24"/>
          <w:szCs w:val="24"/>
          <w:lang w:val="ru-RU"/>
        </w:rPr>
        <w:t xml:space="preserve"> Юг — </w:t>
      </w:r>
      <w:r>
        <w:rPr>
          <w:rFonts w:ascii="Times New Roman" w:eastAsia="Times New Roman" w:hAnsi="Times New Roman" w:cs="Times New Roman"/>
          <w:sz w:val="24"/>
          <w:szCs w:val="24"/>
          <w:lang w:val="ru-RU"/>
        </w:rPr>
        <w:t>6,1</w:t>
      </w:r>
      <w:r w:rsidRPr="00315592">
        <w:rPr>
          <w:rFonts w:ascii="Times New Roman" w:eastAsia="Times New Roman" w:hAnsi="Times New Roman" w:cs="Times New Roman"/>
          <w:sz w:val="24"/>
          <w:szCs w:val="24"/>
          <w:lang w:val="ru-RU"/>
        </w:rPr>
        <w:t>% (рис</w:t>
      </w:r>
      <w:r>
        <w:rPr>
          <w:rFonts w:ascii="Times New Roman" w:eastAsia="Times New Roman" w:hAnsi="Times New Roman" w:cs="Times New Roman"/>
          <w:sz w:val="24"/>
          <w:szCs w:val="24"/>
          <w:lang w:val="ru-RU"/>
        </w:rPr>
        <w:t>унок 2.</w:t>
      </w:r>
      <w:r w:rsidRPr="00315592">
        <w:rPr>
          <w:rFonts w:ascii="Times New Roman" w:eastAsia="Times New Roman" w:hAnsi="Times New Roman" w:cs="Times New Roman"/>
          <w:sz w:val="24"/>
          <w:szCs w:val="24"/>
          <w:lang w:val="ru-RU"/>
        </w:rPr>
        <w:t>4). Это</w:t>
      </w:r>
      <w:r>
        <w:rPr>
          <w:rFonts w:ascii="Times New Roman" w:eastAsia="Times New Roman" w:hAnsi="Times New Roman" w:cs="Times New Roman"/>
          <w:sz w:val="24"/>
          <w:szCs w:val="24"/>
          <w:lang w:val="ru-RU"/>
        </w:rPr>
        <w:t>т факт</w:t>
      </w:r>
      <w:r w:rsidRPr="00315592">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доказыва</w:t>
      </w:r>
      <w:r w:rsidRPr="00315592">
        <w:rPr>
          <w:rFonts w:ascii="Times New Roman" w:eastAsia="Times New Roman" w:hAnsi="Times New Roman" w:cs="Times New Roman"/>
          <w:sz w:val="24"/>
          <w:szCs w:val="24"/>
          <w:lang w:val="ru-RU"/>
        </w:rPr>
        <w:t>ет высокую территориальную концентрацию предпринимательской активности и ограниченное участие региона в формировании деловой среды страны.</w:t>
      </w:r>
    </w:p>
    <w:p w14:paraId="7B4CCAF0" w14:textId="77777777" w:rsidR="00B9086D" w:rsidRDefault="00B9086D" w:rsidP="003F5D83">
      <w:pPr>
        <w:spacing w:after="0" w:line="240" w:lineRule="auto"/>
        <w:ind w:firstLine="709"/>
        <w:jc w:val="both"/>
        <w:rPr>
          <w:rFonts w:ascii="Times New Roman" w:eastAsia="Times New Roman" w:hAnsi="Times New Roman" w:cs="Times New Roman"/>
          <w:sz w:val="24"/>
          <w:szCs w:val="24"/>
          <w:lang w:val="ru-RU"/>
        </w:rPr>
      </w:pPr>
    </w:p>
    <w:p w14:paraId="4C124515" w14:textId="77777777" w:rsidR="00B9086D" w:rsidRPr="00315592" w:rsidRDefault="00B9086D" w:rsidP="003F5D83">
      <w:pPr>
        <w:spacing w:after="0" w:line="240" w:lineRule="auto"/>
        <w:ind w:firstLine="709"/>
        <w:jc w:val="both"/>
        <w:rPr>
          <w:rFonts w:ascii="Times New Roman" w:eastAsia="Times New Roman" w:hAnsi="Times New Roman" w:cs="Times New Roman"/>
          <w:sz w:val="24"/>
          <w:szCs w:val="24"/>
          <w:lang w:val="ru-RU"/>
        </w:rPr>
      </w:pPr>
    </w:p>
    <w:p w14:paraId="73F1260B" w14:textId="77777777" w:rsidR="003F5D83" w:rsidRPr="00315592" w:rsidRDefault="003F5D83" w:rsidP="003F5D83">
      <w:pPr>
        <w:spacing w:after="0" w:line="240" w:lineRule="auto"/>
        <w:jc w:val="both"/>
        <w:rPr>
          <w:rFonts w:ascii="Times New Roman" w:eastAsia="Times New Roman" w:hAnsi="Times New Roman" w:cs="Times New Roman"/>
          <w:sz w:val="24"/>
          <w:szCs w:val="24"/>
          <w:lang w:val="ru-RU"/>
        </w:rPr>
      </w:pPr>
      <w:r>
        <w:rPr>
          <w:noProof/>
          <w:lang w:val="ru-RU" w:eastAsia="ru-RU"/>
          <w14:ligatures w14:val="standardContextual"/>
        </w:rPr>
        <w:drawing>
          <wp:inline distT="0" distB="0" distL="0" distR="0" wp14:anchorId="4B95256B" wp14:editId="33C9452D">
            <wp:extent cx="5800725" cy="2247900"/>
            <wp:effectExtent l="0" t="0" r="9525" b="0"/>
            <wp:docPr id="339636759" name="Диаграмма 1">
              <a:extLst xmlns:a="http://schemas.openxmlformats.org/drawingml/2006/main">
                <a:ext uri="{FF2B5EF4-FFF2-40B4-BE49-F238E27FC236}">
                  <a16:creationId xmlns:a16="http://schemas.microsoft.com/office/drawing/2014/main" id="{770D12CB-9CFF-E841-48C2-D0A2B6ABBE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54D7806" w14:textId="77777777" w:rsidR="003F5D83" w:rsidRPr="00315592" w:rsidRDefault="003F5D83" w:rsidP="003F5D83">
      <w:pPr>
        <w:spacing w:after="0" w:line="240" w:lineRule="auto"/>
        <w:jc w:val="center"/>
        <w:rPr>
          <w:rFonts w:ascii="Times New Roman" w:eastAsia="Times New Roman" w:hAnsi="Times New Roman" w:cs="Times New Roman"/>
          <w:b/>
          <w:bCs/>
          <w:sz w:val="24"/>
          <w:szCs w:val="24"/>
          <w:lang w:val="ru-RU"/>
        </w:rPr>
      </w:pPr>
      <w:r w:rsidRPr="00315592">
        <w:rPr>
          <w:rFonts w:ascii="Times New Roman" w:eastAsia="Times New Roman" w:hAnsi="Times New Roman" w:cs="Times New Roman"/>
          <w:b/>
          <w:bCs/>
          <w:sz w:val="24"/>
          <w:szCs w:val="24"/>
          <w:lang w:val="ru-RU"/>
        </w:rPr>
        <w:t>Рис</w:t>
      </w:r>
      <w:r>
        <w:rPr>
          <w:rFonts w:ascii="Times New Roman" w:eastAsia="Times New Roman" w:hAnsi="Times New Roman" w:cs="Times New Roman"/>
          <w:b/>
          <w:bCs/>
          <w:sz w:val="24"/>
          <w:szCs w:val="24"/>
          <w:lang w:val="ru-RU"/>
        </w:rPr>
        <w:t>унок 2.4.</w:t>
      </w:r>
      <w:r w:rsidRPr="00315592">
        <w:rPr>
          <w:rFonts w:ascii="Times New Roman" w:eastAsia="Times New Roman" w:hAnsi="Times New Roman" w:cs="Times New Roman"/>
          <w:b/>
          <w:bCs/>
          <w:sz w:val="24"/>
          <w:szCs w:val="24"/>
          <w:lang w:val="ru-RU"/>
        </w:rPr>
        <w:t xml:space="preserve"> Распределение предприятий по регионам развития Республики Молдова, 202</w:t>
      </w:r>
      <w:r>
        <w:rPr>
          <w:rFonts w:ascii="Times New Roman" w:eastAsia="Times New Roman" w:hAnsi="Times New Roman" w:cs="Times New Roman"/>
          <w:b/>
          <w:bCs/>
          <w:sz w:val="24"/>
          <w:szCs w:val="24"/>
          <w:lang w:val="ru-RU"/>
        </w:rPr>
        <w:t>4</w:t>
      </w:r>
      <w:r w:rsidRPr="00315592">
        <w:rPr>
          <w:rFonts w:ascii="Times New Roman" w:eastAsia="Times New Roman" w:hAnsi="Times New Roman" w:cs="Times New Roman"/>
          <w:b/>
          <w:bCs/>
          <w:sz w:val="24"/>
          <w:szCs w:val="24"/>
          <w:lang w:val="ru-RU"/>
        </w:rPr>
        <w:t xml:space="preserve"> г., %</w:t>
      </w:r>
    </w:p>
    <w:p w14:paraId="080233C2" w14:textId="77777777" w:rsidR="003F5D83" w:rsidRDefault="003F5D83" w:rsidP="003F5D83">
      <w:pPr>
        <w:spacing w:after="0" w:line="240" w:lineRule="auto"/>
        <w:ind w:right="403"/>
        <w:jc w:val="both"/>
        <w:rPr>
          <w:rFonts w:ascii="Times New Roman" w:hAnsi="Times New Roman" w:cs="Times New Roman"/>
          <w:i/>
          <w:iCs/>
          <w:color w:val="0563C1" w:themeColor="hyperlink"/>
          <w:kern w:val="2"/>
          <w:sz w:val="20"/>
          <w:szCs w:val="20"/>
          <w:u w:val="single"/>
          <w:lang w:val="ru-RU"/>
          <w14:ligatures w14:val="standardContextual"/>
        </w:rPr>
      </w:pPr>
      <w:r w:rsidRPr="006C2A74">
        <w:rPr>
          <w:rFonts w:ascii="Times New Roman" w:hAnsi="Times New Roman" w:cs="Times New Roman"/>
          <w:i/>
          <w:iCs/>
          <w:kern w:val="2"/>
          <w:sz w:val="16"/>
          <w:szCs w:val="16"/>
          <w:lang w:val="ru-RU"/>
          <w14:ligatures w14:val="standardContextual"/>
        </w:rPr>
        <w:t>Источник: рассчитано АРР на основе рисунка 2.3.</w:t>
      </w:r>
    </w:p>
    <w:p w14:paraId="57884815" w14:textId="77777777" w:rsidR="003F5D83" w:rsidRDefault="003F5D83" w:rsidP="003F5D83">
      <w:pPr>
        <w:spacing w:after="0" w:line="240" w:lineRule="auto"/>
        <w:ind w:right="403"/>
        <w:jc w:val="both"/>
        <w:rPr>
          <w:rFonts w:ascii="Times New Roman" w:hAnsi="Times New Roman" w:cs="Times New Roman"/>
          <w:i/>
          <w:iCs/>
          <w:color w:val="0563C1" w:themeColor="hyperlink"/>
          <w:kern w:val="2"/>
          <w:sz w:val="20"/>
          <w:szCs w:val="20"/>
          <w:u w:val="single"/>
          <w:lang w:val="ru-RU"/>
          <w14:ligatures w14:val="standardContextual"/>
        </w:rPr>
      </w:pPr>
    </w:p>
    <w:p w14:paraId="224226B9" w14:textId="77777777" w:rsidR="001F0E6B" w:rsidRPr="006C2A74" w:rsidRDefault="001F0E6B" w:rsidP="003F5D83">
      <w:pPr>
        <w:spacing w:after="0" w:line="240" w:lineRule="auto"/>
        <w:ind w:right="403"/>
        <w:jc w:val="both"/>
        <w:rPr>
          <w:rFonts w:ascii="Times New Roman" w:hAnsi="Times New Roman" w:cs="Times New Roman"/>
          <w:i/>
          <w:iCs/>
          <w:color w:val="0563C1" w:themeColor="hyperlink"/>
          <w:kern w:val="2"/>
          <w:sz w:val="20"/>
          <w:szCs w:val="20"/>
          <w:u w:val="single"/>
          <w:lang w:val="ru-RU"/>
          <w14:ligatures w14:val="standardContextual"/>
        </w:rPr>
      </w:pPr>
    </w:p>
    <w:p w14:paraId="5ED4398F" w14:textId="77777777" w:rsidR="003F5D83"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315592">
        <w:rPr>
          <w:rFonts w:ascii="Times New Roman" w:hAnsi="Times New Roman" w:cs="Times New Roman"/>
          <w:kern w:val="2"/>
          <w:sz w:val="24"/>
          <w:szCs w:val="24"/>
          <w:lang w:val="ru-RU"/>
          <w14:ligatures w14:val="standardContextual"/>
        </w:rPr>
        <w:t>Анализ демографии предприятий по регионам развития Республики Молдова в 2023 году показывает существенные различия в динамике и устойчивости предпринимательского сектора (табл</w:t>
      </w:r>
      <w:r>
        <w:rPr>
          <w:rFonts w:ascii="Times New Roman" w:hAnsi="Times New Roman" w:cs="Times New Roman"/>
          <w:kern w:val="2"/>
          <w:sz w:val="24"/>
          <w:szCs w:val="24"/>
          <w:lang w:val="ru-RU"/>
          <w14:ligatures w14:val="standardContextual"/>
        </w:rPr>
        <w:t>ица 2.7</w:t>
      </w:r>
      <w:r w:rsidRPr="00315592">
        <w:rPr>
          <w:rFonts w:ascii="Times New Roman" w:hAnsi="Times New Roman" w:cs="Times New Roman"/>
          <w:kern w:val="2"/>
          <w:sz w:val="24"/>
          <w:szCs w:val="24"/>
          <w:lang w:val="ru-RU"/>
          <w14:ligatures w14:val="standardContextual"/>
        </w:rPr>
        <w:t>).</w:t>
      </w:r>
    </w:p>
    <w:p w14:paraId="0EB0FF30" w14:textId="77777777" w:rsidR="00B9086D" w:rsidRDefault="00B9086D" w:rsidP="003F5D83">
      <w:pPr>
        <w:spacing w:after="0" w:line="240" w:lineRule="auto"/>
        <w:ind w:firstLine="709"/>
        <w:jc w:val="both"/>
        <w:rPr>
          <w:rFonts w:ascii="Times New Roman" w:hAnsi="Times New Roman" w:cs="Times New Roman"/>
          <w:kern w:val="2"/>
          <w:sz w:val="24"/>
          <w:szCs w:val="24"/>
          <w:lang w:val="ru-RU"/>
          <w14:ligatures w14:val="standardContextual"/>
        </w:rPr>
      </w:pPr>
    </w:p>
    <w:p w14:paraId="373A9EEB" w14:textId="77777777" w:rsidR="00B9086D" w:rsidRDefault="00B9086D" w:rsidP="003F5D83">
      <w:pPr>
        <w:spacing w:after="0" w:line="240" w:lineRule="auto"/>
        <w:ind w:firstLine="709"/>
        <w:jc w:val="both"/>
        <w:rPr>
          <w:rFonts w:ascii="Times New Roman" w:hAnsi="Times New Roman" w:cs="Times New Roman"/>
          <w:kern w:val="2"/>
          <w:sz w:val="24"/>
          <w:szCs w:val="24"/>
          <w:lang w:val="ru-RU"/>
          <w14:ligatures w14:val="standardContextual"/>
        </w:rPr>
      </w:pPr>
    </w:p>
    <w:p w14:paraId="5EEF65FA" w14:textId="77777777" w:rsidR="00B9086D" w:rsidRDefault="00B9086D" w:rsidP="003F5D83">
      <w:pPr>
        <w:spacing w:after="0" w:line="240" w:lineRule="auto"/>
        <w:ind w:firstLine="709"/>
        <w:jc w:val="both"/>
        <w:rPr>
          <w:rFonts w:ascii="Times New Roman" w:hAnsi="Times New Roman" w:cs="Times New Roman"/>
          <w:kern w:val="2"/>
          <w:sz w:val="24"/>
          <w:szCs w:val="24"/>
          <w:lang w:val="ru-RU"/>
          <w14:ligatures w14:val="standardContextual"/>
        </w:rPr>
      </w:pPr>
    </w:p>
    <w:p w14:paraId="21280209" w14:textId="77777777" w:rsidR="002614CD" w:rsidRPr="00315592" w:rsidRDefault="002614CD" w:rsidP="003F5D83">
      <w:pPr>
        <w:spacing w:after="0" w:line="240" w:lineRule="auto"/>
        <w:ind w:firstLine="709"/>
        <w:jc w:val="both"/>
        <w:rPr>
          <w:rFonts w:ascii="Times New Roman" w:hAnsi="Times New Roman" w:cs="Times New Roman"/>
          <w:kern w:val="2"/>
          <w:sz w:val="24"/>
          <w:szCs w:val="24"/>
          <w:lang w:val="ru-RU"/>
          <w14:ligatures w14:val="standardContextual"/>
        </w:rPr>
      </w:pPr>
    </w:p>
    <w:p w14:paraId="16E2E16C" w14:textId="77777777" w:rsidR="003F5D83" w:rsidRPr="00315592" w:rsidRDefault="003F5D83" w:rsidP="003F5D83">
      <w:pPr>
        <w:spacing w:after="0" w:line="240" w:lineRule="auto"/>
        <w:jc w:val="both"/>
        <w:rPr>
          <w:rFonts w:ascii="Times New Roman" w:eastAsia="Times New Roman" w:hAnsi="Times New Roman" w:cs="Times New Roman"/>
          <w:b/>
          <w:bCs/>
          <w:sz w:val="24"/>
          <w:szCs w:val="24"/>
          <w:lang w:val="ru-RU"/>
        </w:rPr>
      </w:pPr>
      <w:r w:rsidRPr="00315592">
        <w:rPr>
          <w:rFonts w:ascii="Times New Roman" w:eastAsia="Times New Roman" w:hAnsi="Times New Roman" w:cs="Times New Roman"/>
          <w:b/>
          <w:bCs/>
          <w:sz w:val="24"/>
          <w:szCs w:val="24"/>
          <w:lang w:val="ru-RU"/>
        </w:rPr>
        <w:t>Таблица</w:t>
      </w:r>
      <w:r>
        <w:rPr>
          <w:rFonts w:ascii="Times New Roman" w:eastAsia="Times New Roman" w:hAnsi="Times New Roman" w:cs="Times New Roman"/>
          <w:b/>
          <w:bCs/>
          <w:sz w:val="24"/>
          <w:szCs w:val="24"/>
          <w:lang w:val="ru-RU"/>
        </w:rPr>
        <w:t xml:space="preserve"> 2.7. </w:t>
      </w:r>
      <w:r w:rsidRPr="00315592">
        <w:rPr>
          <w:rFonts w:ascii="Times New Roman" w:eastAsia="Times New Roman" w:hAnsi="Times New Roman" w:cs="Times New Roman"/>
          <w:b/>
          <w:bCs/>
          <w:sz w:val="24"/>
          <w:szCs w:val="24"/>
          <w:lang w:val="ru-RU"/>
        </w:rPr>
        <w:t xml:space="preserve">Демография предприятий по регионам развития Республики Молдова, 2023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1910"/>
        <w:gridCol w:w="1790"/>
        <w:gridCol w:w="1790"/>
        <w:gridCol w:w="1887"/>
      </w:tblGrid>
      <w:tr w:rsidR="003F5D83" w:rsidRPr="00315592" w14:paraId="0E2BE4B4" w14:textId="77777777" w:rsidTr="002614CD">
        <w:tc>
          <w:tcPr>
            <w:tcW w:w="2122" w:type="dxa"/>
            <w:vAlign w:val="center"/>
            <w:hideMark/>
          </w:tcPr>
          <w:p w14:paraId="18EEB105" w14:textId="77777777" w:rsidR="003F5D83" w:rsidRPr="00315592" w:rsidRDefault="003F5D83" w:rsidP="003F5D83">
            <w:pPr>
              <w:jc w:val="center"/>
              <w:rPr>
                <w:rFonts w:ascii="Times New Roman" w:eastAsia="Times New Roman" w:hAnsi="Times New Roman" w:cs="Times New Roman"/>
                <w:b/>
                <w:bCs/>
              </w:rPr>
            </w:pPr>
            <w:proofErr w:type="spellStart"/>
            <w:r w:rsidRPr="00315592">
              <w:rPr>
                <w:rFonts w:ascii="Times New Roman" w:eastAsia="Times New Roman" w:hAnsi="Times New Roman" w:cs="Times New Roman"/>
                <w:b/>
                <w:bCs/>
              </w:rPr>
              <w:t>Регион</w:t>
            </w:r>
            <w:proofErr w:type="spellEnd"/>
          </w:p>
        </w:tc>
        <w:tc>
          <w:tcPr>
            <w:tcW w:w="1984" w:type="dxa"/>
            <w:vAlign w:val="center"/>
            <w:hideMark/>
          </w:tcPr>
          <w:p w14:paraId="1809DCEB" w14:textId="77777777" w:rsidR="003F5D83" w:rsidRPr="00315592" w:rsidRDefault="003F5D83" w:rsidP="003F5D83">
            <w:pPr>
              <w:jc w:val="center"/>
              <w:rPr>
                <w:rFonts w:ascii="Times New Roman" w:eastAsia="Times New Roman" w:hAnsi="Times New Roman" w:cs="Times New Roman"/>
              </w:rPr>
            </w:pPr>
            <w:r w:rsidRPr="00315592">
              <w:rPr>
                <w:rFonts w:ascii="Times New Roman" w:eastAsia="Times New Roman" w:hAnsi="Times New Roman" w:cs="Times New Roman"/>
                <w:lang w:val="ru-RU"/>
              </w:rPr>
              <w:t xml:space="preserve">Количество </w:t>
            </w:r>
            <w:proofErr w:type="spellStart"/>
            <w:r w:rsidRPr="00315592">
              <w:rPr>
                <w:rFonts w:ascii="Times New Roman" w:eastAsia="Times New Roman" w:hAnsi="Times New Roman" w:cs="Times New Roman"/>
              </w:rPr>
              <w:t>активных</w:t>
            </w:r>
            <w:proofErr w:type="spellEnd"/>
            <w:r w:rsidRPr="00315592">
              <w:rPr>
                <w:rFonts w:ascii="Times New Roman" w:eastAsia="Times New Roman" w:hAnsi="Times New Roman" w:cs="Times New Roman"/>
              </w:rPr>
              <w:t xml:space="preserve"> </w:t>
            </w:r>
            <w:proofErr w:type="spellStart"/>
            <w:r w:rsidRPr="00315592">
              <w:rPr>
                <w:rFonts w:ascii="Times New Roman" w:eastAsia="Times New Roman" w:hAnsi="Times New Roman" w:cs="Times New Roman"/>
              </w:rPr>
              <w:t>предприятий</w:t>
            </w:r>
            <w:proofErr w:type="spellEnd"/>
            <w:r w:rsidRPr="00315592">
              <w:rPr>
                <w:rFonts w:ascii="Times New Roman" w:eastAsia="Times New Roman" w:hAnsi="Times New Roman" w:cs="Times New Roman"/>
              </w:rPr>
              <w:t xml:space="preserve">, </w:t>
            </w:r>
            <w:proofErr w:type="spellStart"/>
            <w:r w:rsidRPr="00315592">
              <w:rPr>
                <w:rFonts w:ascii="Times New Roman" w:eastAsia="Times New Roman" w:hAnsi="Times New Roman" w:cs="Times New Roman"/>
              </w:rPr>
              <w:t>ед</w:t>
            </w:r>
            <w:proofErr w:type="spellEnd"/>
            <w:r w:rsidRPr="00315592">
              <w:rPr>
                <w:rFonts w:ascii="Times New Roman" w:eastAsia="Times New Roman" w:hAnsi="Times New Roman" w:cs="Times New Roman"/>
              </w:rPr>
              <w:t>.</w:t>
            </w:r>
          </w:p>
        </w:tc>
        <w:tc>
          <w:tcPr>
            <w:tcW w:w="1843" w:type="dxa"/>
            <w:vAlign w:val="center"/>
            <w:hideMark/>
          </w:tcPr>
          <w:p w14:paraId="4D6CDD84" w14:textId="77777777" w:rsidR="003F5D83" w:rsidRPr="00315592" w:rsidRDefault="003F5D83" w:rsidP="003F5D83">
            <w:pPr>
              <w:jc w:val="center"/>
              <w:rPr>
                <w:rFonts w:ascii="Times New Roman" w:eastAsia="Times New Roman" w:hAnsi="Times New Roman" w:cs="Times New Roman"/>
                <w:lang w:val="ru-RU"/>
              </w:rPr>
            </w:pPr>
            <w:r w:rsidRPr="00315592">
              <w:rPr>
                <w:rFonts w:ascii="Times New Roman" w:eastAsia="Times New Roman" w:hAnsi="Times New Roman" w:cs="Times New Roman"/>
                <w:lang w:val="ru-RU"/>
              </w:rPr>
              <w:t>Уд. вес</w:t>
            </w:r>
          </w:p>
          <w:p w14:paraId="647AE8FE" w14:textId="77777777" w:rsidR="003F5D83" w:rsidRPr="00315592" w:rsidRDefault="003F5D83" w:rsidP="003F5D83">
            <w:pPr>
              <w:jc w:val="center"/>
              <w:rPr>
                <w:rFonts w:ascii="Times New Roman" w:eastAsia="Times New Roman" w:hAnsi="Times New Roman" w:cs="Times New Roman"/>
              </w:rPr>
            </w:pPr>
            <w:proofErr w:type="spellStart"/>
            <w:r w:rsidRPr="00315592">
              <w:rPr>
                <w:rFonts w:ascii="Times New Roman" w:eastAsia="Times New Roman" w:hAnsi="Times New Roman" w:cs="Times New Roman"/>
              </w:rPr>
              <w:t>активных</w:t>
            </w:r>
            <w:proofErr w:type="spellEnd"/>
            <w:r w:rsidRPr="00315592">
              <w:rPr>
                <w:rFonts w:ascii="Times New Roman" w:eastAsia="Times New Roman" w:hAnsi="Times New Roman" w:cs="Times New Roman"/>
              </w:rPr>
              <w:t xml:space="preserve"> </w:t>
            </w:r>
            <w:proofErr w:type="spellStart"/>
            <w:r w:rsidRPr="00315592">
              <w:rPr>
                <w:rFonts w:ascii="Times New Roman" w:eastAsia="Times New Roman" w:hAnsi="Times New Roman" w:cs="Times New Roman"/>
              </w:rPr>
              <w:t>предприятий</w:t>
            </w:r>
            <w:proofErr w:type="spellEnd"/>
            <w:r w:rsidRPr="00315592">
              <w:rPr>
                <w:rFonts w:ascii="Times New Roman" w:eastAsia="Times New Roman" w:hAnsi="Times New Roman" w:cs="Times New Roman"/>
              </w:rPr>
              <w:t>, %</w:t>
            </w:r>
          </w:p>
        </w:tc>
        <w:tc>
          <w:tcPr>
            <w:tcW w:w="1843" w:type="dxa"/>
            <w:vAlign w:val="center"/>
            <w:hideMark/>
          </w:tcPr>
          <w:p w14:paraId="5A494285" w14:textId="77777777" w:rsidR="003F5D83" w:rsidRPr="00315592" w:rsidRDefault="003F5D83" w:rsidP="003F5D83">
            <w:pPr>
              <w:jc w:val="center"/>
              <w:rPr>
                <w:rFonts w:ascii="Times New Roman" w:eastAsia="Times New Roman" w:hAnsi="Times New Roman" w:cs="Times New Roman"/>
              </w:rPr>
            </w:pPr>
            <w:proofErr w:type="spellStart"/>
            <w:r w:rsidRPr="00315592">
              <w:rPr>
                <w:rFonts w:ascii="Times New Roman" w:eastAsia="Times New Roman" w:hAnsi="Times New Roman" w:cs="Times New Roman"/>
              </w:rPr>
              <w:t>Уровень</w:t>
            </w:r>
            <w:proofErr w:type="spellEnd"/>
            <w:r w:rsidRPr="00315592">
              <w:rPr>
                <w:rFonts w:ascii="Times New Roman" w:eastAsia="Times New Roman" w:hAnsi="Times New Roman" w:cs="Times New Roman"/>
              </w:rPr>
              <w:t xml:space="preserve"> </w:t>
            </w:r>
            <w:proofErr w:type="spellStart"/>
            <w:r w:rsidRPr="00315592">
              <w:rPr>
                <w:rFonts w:ascii="Times New Roman" w:eastAsia="Times New Roman" w:hAnsi="Times New Roman" w:cs="Times New Roman"/>
              </w:rPr>
              <w:t>создания</w:t>
            </w:r>
            <w:proofErr w:type="spellEnd"/>
            <w:r w:rsidRPr="00315592">
              <w:rPr>
                <w:rFonts w:ascii="Times New Roman" w:eastAsia="Times New Roman" w:hAnsi="Times New Roman" w:cs="Times New Roman"/>
              </w:rPr>
              <w:t xml:space="preserve"> </w:t>
            </w:r>
            <w:proofErr w:type="spellStart"/>
            <w:r w:rsidRPr="00315592">
              <w:rPr>
                <w:rFonts w:ascii="Times New Roman" w:eastAsia="Times New Roman" w:hAnsi="Times New Roman" w:cs="Times New Roman"/>
              </w:rPr>
              <w:t>предприятий</w:t>
            </w:r>
            <w:proofErr w:type="spellEnd"/>
            <w:r w:rsidRPr="00315592">
              <w:rPr>
                <w:rFonts w:ascii="Times New Roman" w:eastAsia="Times New Roman" w:hAnsi="Times New Roman" w:cs="Times New Roman"/>
              </w:rPr>
              <w:t>, %</w:t>
            </w:r>
          </w:p>
        </w:tc>
        <w:tc>
          <w:tcPr>
            <w:tcW w:w="1957" w:type="dxa"/>
            <w:vAlign w:val="center"/>
            <w:hideMark/>
          </w:tcPr>
          <w:p w14:paraId="4789D7E2" w14:textId="77777777" w:rsidR="003F5D83" w:rsidRPr="00315592" w:rsidRDefault="003F5D83" w:rsidP="003F5D83">
            <w:pPr>
              <w:jc w:val="center"/>
              <w:rPr>
                <w:rFonts w:ascii="Times New Roman" w:eastAsia="Times New Roman" w:hAnsi="Times New Roman" w:cs="Times New Roman"/>
              </w:rPr>
            </w:pPr>
            <w:proofErr w:type="spellStart"/>
            <w:r w:rsidRPr="00315592">
              <w:rPr>
                <w:rFonts w:ascii="Times New Roman" w:eastAsia="Times New Roman" w:hAnsi="Times New Roman" w:cs="Times New Roman"/>
              </w:rPr>
              <w:t>Уровень</w:t>
            </w:r>
            <w:proofErr w:type="spellEnd"/>
            <w:r w:rsidRPr="00315592">
              <w:rPr>
                <w:rFonts w:ascii="Times New Roman" w:eastAsia="Times New Roman" w:hAnsi="Times New Roman" w:cs="Times New Roman"/>
              </w:rPr>
              <w:t xml:space="preserve"> </w:t>
            </w:r>
            <w:proofErr w:type="spellStart"/>
            <w:r w:rsidRPr="00315592">
              <w:rPr>
                <w:rFonts w:ascii="Times New Roman" w:eastAsia="Times New Roman" w:hAnsi="Times New Roman" w:cs="Times New Roman"/>
              </w:rPr>
              <w:t>ликвидации</w:t>
            </w:r>
            <w:proofErr w:type="spellEnd"/>
            <w:r w:rsidRPr="00315592">
              <w:rPr>
                <w:rFonts w:ascii="Times New Roman" w:eastAsia="Times New Roman" w:hAnsi="Times New Roman" w:cs="Times New Roman"/>
              </w:rPr>
              <w:t xml:space="preserve"> </w:t>
            </w:r>
            <w:proofErr w:type="spellStart"/>
            <w:r w:rsidRPr="00315592">
              <w:rPr>
                <w:rFonts w:ascii="Times New Roman" w:eastAsia="Times New Roman" w:hAnsi="Times New Roman" w:cs="Times New Roman"/>
              </w:rPr>
              <w:t>предприятий</w:t>
            </w:r>
            <w:proofErr w:type="spellEnd"/>
            <w:r w:rsidRPr="00315592">
              <w:rPr>
                <w:rFonts w:ascii="Times New Roman" w:eastAsia="Times New Roman" w:hAnsi="Times New Roman" w:cs="Times New Roman"/>
              </w:rPr>
              <w:t>, %</w:t>
            </w:r>
          </w:p>
        </w:tc>
      </w:tr>
      <w:tr w:rsidR="003F5D83" w:rsidRPr="00315592" w14:paraId="2D2FC047" w14:textId="77777777" w:rsidTr="002614CD">
        <w:tc>
          <w:tcPr>
            <w:tcW w:w="2122" w:type="dxa"/>
            <w:vAlign w:val="center"/>
            <w:hideMark/>
          </w:tcPr>
          <w:p w14:paraId="44F17A93" w14:textId="77777777" w:rsidR="003F5D83" w:rsidRPr="00315592" w:rsidRDefault="003F5D83" w:rsidP="003F5D83">
            <w:pPr>
              <w:spacing w:before="100" w:beforeAutospacing="1" w:after="100" w:afterAutospacing="1"/>
              <w:rPr>
                <w:rFonts w:ascii="Times New Roman" w:eastAsia="Times New Roman" w:hAnsi="Times New Roman" w:cs="Times New Roman"/>
              </w:rPr>
            </w:pPr>
            <w:proofErr w:type="spellStart"/>
            <w:r w:rsidRPr="00315592">
              <w:rPr>
                <w:rFonts w:ascii="Times New Roman" w:eastAsia="Times New Roman" w:hAnsi="Times New Roman" w:cs="Times New Roman"/>
              </w:rPr>
              <w:t>Всего</w:t>
            </w:r>
            <w:proofErr w:type="spellEnd"/>
            <w:r w:rsidRPr="00315592">
              <w:rPr>
                <w:rFonts w:ascii="Times New Roman" w:eastAsia="Times New Roman" w:hAnsi="Times New Roman" w:cs="Times New Roman"/>
                <w:lang w:val="ru-RU"/>
              </w:rPr>
              <w:t xml:space="preserve"> по стране </w:t>
            </w:r>
          </w:p>
        </w:tc>
        <w:tc>
          <w:tcPr>
            <w:tcW w:w="1984" w:type="dxa"/>
            <w:vAlign w:val="center"/>
            <w:hideMark/>
          </w:tcPr>
          <w:p w14:paraId="7EF8212E" w14:textId="77777777" w:rsidR="003F5D83" w:rsidRPr="00315592" w:rsidRDefault="003F5D83" w:rsidP="003F5D83">
            <w:pPr>
              <w:spacing w:before="100" w:beforeAutospacing="1" w:after="100" w:afterAutospacing="1"/>
              <w:jc w:val="center"/>
              <w:rPr>
                <w:rFonts w:ascii="Times New Roman" w:eastAsia="Times New Roman" w:hAnsi="Times New Roman" w:cs="Times New Roman"/>
              </w:rPr>
            </w:pPr>
            <w:r w:rsidRPr="00315592">
              <w:rPr>
                <w:rFonts w:ascii="Times New Roman" w:eastAsia="Times New Roman" w:hAnsi="Times New Roman" w:cs="Times New Roman"/>
              </w:rPr>
              <w:t>41 802</w:t>
            </w:r>
          </w:p>
        </w:tc>
        <w:tc>
          <w:tcPr>
            <w:tcW w:w="1843" w:type="dxa"/>
            <w:vAlign w:val="center"/>
            <w:hideMark/>
          </w:tcPr>
          <w:p w14:paraId="101DE25E" w14:textId="77777777" w:rsidR="003F5D83" w:rsidRPr="00315592" w:rsidRDefault="003F5D83" w:rsidP="003F5D83">
            <w:pPr>
              <w:spacing w:before="100" w:beforeAutospacing="1" w:after="100" w:afterAutospacing="1"/>
              <w:jc w:val="center"/>
              <w:rPr>
                <w:rFonts w:ascii="Times New Roman" w:eastAsia="Times New Roman" w:hAnsi="Times New Roman" w:cs="Times New Roman"/>
              </w:rPr>
            </w:pPr>
            <w:r w:rsidRPr="00315592">
              <w:rPr>
                <w:rFonts w:ascii="Times New Roman" w:eastAsia="Times New Roman" w:hAnsi="Times New Roman" w:cs="Times New Roman"/>
              </w:rPr>
              <w:t>75,5</w:t>
            </w:r>
          </w:p>
        </w:tc>
        <w:tc>
          <w:tcPr>
            <w:tcW w:w="1843" w:type="dxa"/>
            <w:vAlign w:val="center"/>
            <w:hideMark/>
          </w:tcPr>
          <w:p w14:paraId="6581DEFA" w14:textId="77777777" w:rsidR="003F5D83" w:rsidRPr="00315592" w:rsidRDefault="003F5D83" w:rsidP="003F5D83">
            <w:pPr>
              <w:spacing w:before="100" w:beforeAutospacing="1" w:after="100" w:afterAutospacing="1"/>
              <w:jc w:val="center"/>
              <w:rPr>
                <w:rFonts w:ascii="Times New Roman" w:eastAsia="Times New Roman" w:hAnsi="Times New Roman" w:cs="Times New Roman"/>
              </w:rPr>
            </w:pPr>
            <w:r w:rsidRPr="00315592">
              <w:rPr>
                <w:rFonts w:ascii="Times New Roman" w:eastAsia="Times New Roman" w:hAnsi="Times New Roman" w:cs="Times New Roman"/>
              </w:rPr>
              <w:t>5,5</w:t>
            </w:r>
          </w:p>
        </w:tc>
        <w:tc>
          <w:tcPr>
            <w:tcW w:w="1957" w:type="dxa"/>
            <w:vAlign w:val="center"/>
            <w:hideMark/>
          </w:tcPr>
          <w:p w14:paraId="42540AD1" w14:textId="77777777" w:rsidR="003F5D83" w:rsidRPr="00315592" w:rsidRDefault="003F5D83" w:rsidP="003F5D83">
            <w:pPr>
              <w:spacing w:before="100" w:beforeAutospacing="1" w:after="100" w:afterAutospacing="1"/>
              <w:jc w:val="center"/>
              <w:rPr>
                <w:rFonts w:ascii="Times New Roman" w:eastAsia="Times New Roman" w:hAnsi="Times New Roman" w:cs="Times New Roman"/>
              </w:rPr>
            </w:pPr>
            <w:r w:rsidRPr="00315592">
              <w:rPr>
                <w:rFonts w:ascii="Times New Roman" w:eastAsia="Times New Roman" w:hAnsi="Times New Roman" w:cs="Times New Roman"/>
              </w:rPr>
              <w:t>9,8</w:t>
            </w:r>
          </w:p>
        </w:tc>
      </w:tr>
      <w:tr w:rsidR="003F5D83" w:rsidRPr="00315592" w14:paraId="78EA4495" w14:textId="77777777" w:rsidTr="002614CD">
        <w:tc>
          <w:tcPr>
            <w:tcW w:w="2122" w:type="dxa"/>
            <w:vAlign w:val="center"/>
            <w:hideMark/>
          </w:tcPr>
          <w:p w14:paraId="1BF04128" w14:textId="77777777" w:rsidR="003F5D83" w:rsidRPr="00315592" w:rsidRDefault="003F5D83" w:rsidP="003F5D83">
            <w:pPr>
              <w:spacing w:before="100" w:beforeAutospacing="1" w:after="100" w:afterAutospacing="1"/>
              <w:rPr>
                <w:rFonts w:ascii="Times New Roman" w:eastAsia="Times New Roman" w:hAnsi="Times New Roman" w:cs="Times New Roman"/>
              </w:rPr>
            </w:pPr>
            <w:r w:rsidRPr="00315592">
              <w:rPr>
                <w:rFonts w:ascii="Times New Roman" w:eastAsia="Times New Roman" w:hAnsi="Times New Roman" w:cs="Times New Roman"/>
              </w:rPr>
              <w:t xml:space="preserve">РР </w:t>
            </w:r>
            <w:proofErr w:type="spellStart"/>
            <w:r w:rsidRPr="00315592">
              <w:rPr>
                <w:rFonts w:ascii="Times New Roman" w:eastAsia="Times New Roman" w:hAnsi="Times New Roman" w:cs="Times New Roman"/>
              </w:rPr>
              <w:t>Кишинев</w:t>
            </w:r>
            <w:proofErr w:type="spellEnd"/>
          </w:p>
        </w:tc>
        <w:tc>
          <w:tcPr>
            <w:tcW w:w="1984" w:type="dxa"/>
            <w:vAlign w:val="center"/>
            <w:hideMark/>
          </w:tcPr>
          <w:p w14:paraId="6B005B71" w14:textId="77777777" w:rsidR="003F5D83" w:rsidRPr="00315592" w:rsidRDefault="003F5D83" w:rsidP="003F5D83">
            <w:pPr>
              <w:spacing w:before="100" w:beforeAutospacing="1" w:after="100" w:afterAutospacing="1"/>
              <w:jc w:val="center"/>
              <w:rPr>
                <w:rFonts w:ascii="Times New Roman" w:eastAsia="Times New Roman" w:hAnsi="Times New Roman" w:cs="Times New Roman"/>
              </w:rPr>
            </w:pPr>
            <w:r w:rsidRPr="00315592">
              <w:rPr>
                <w:rFonts w:ascii="Times New Roman" w:eastAsia="Times New Roman" w:hAnsi="Times New Roman" w:cs="Times New Roman"/>
              </w:rPr>
              <w:t>26 358</w:t>
            </w:r>
          </w:p>
        </w:tc>
        <w:tc>
          <w:tcPr>
            <w:tcW w:w="1843" w:type="dxa"/>
            <w:vAlign w:val="center"/>
            <w:hideMark/>
          </w:tcPr>
          <w:p w14:paraId="07C0FBEF" w14:textId="77777777" w:rsidR="003F5D83" w:rsidRPr="00315592" w:rsidRDefault="003F5D83" w:rsidP="003F5D83">
            <w:pPr>
              <w:spacing w:before="100" w:beforeAutospacing="1" w:after="100" w:afterAutospacing="1"/>
              <w:jc w:val="center"/>
              <w:rPr>
                <w:rFonts w:ascii="Times New Roman" w:eastAsia="Times New Roman" w:hAnsi="Times New Roman" w:cs="Times New Roman"/>
              </w:rPr>
            </w:pPr>
            <w:r w:rsidRPr="00315592">
              <w:rPr>
                <w:rFonts w:ascii="Times New Roman" w:eastAsia="Times New Roman" w:hAnsi="Times New Roman" w:cs="Times New Roman"/>
              </w:rPr>
              <w:t>72,9</w:t>
            </w:r>
          </w:p>
        </w:tc>
        <w:tc>
          <w:tcPr>
            <w:tcW w:w="1843" w:type="dxa"/>
            <w:vAlign w:val="center"/>
            <w:hideMark/>
          </w:tcPr>
          <w:p w14:paraId="118DB94C" w14:textId="77777777" w:rsidR="003F5D83" w:rsidRPr="00315592" w:rsidRDefault="003F5D83" w:rsidP="003F5D83">
            <w:pPr>
              <w:spacing w:before="100" w:beforeAutospacing="1" w:after="100" w:afterAutospacing="1"/>
              <w:jc w:val="center"/>
              <w:rPr>
                <w:rFonts w:ascii="Times New Roman" w:eastAsia="Times New Roman" w:hAnsi="Times New Roman" w:cs="Times New Roman"/>
              </w:rPr>
            </w:pPr>
            <w:r w:rsidRPr="00315592">
              <w:rPr>
                <w:rFonts w:ascii="Times New Roman" w:eastAsia="Times New Roman" w:hAnsi="Times New Roman" w:cs="Times New Roman"/>
              </w:rPr>
              <w:t>5,0</w:t>
            </w:r>
          </w:p>
        </w:tc>
        <w:tc>
          <w:tcPr>
            <w:tcW w:w="1957" w:type="dxa"/>
            <w:vAlign w:val="center"/>
            <w:hideMark/>
          </w:tcPr>
          <w:p w14:paraId="050A584D" w14:textId="77777777" w:rsidR="003F5D83" w:rsidRPr="00315592" w:rsidRDefault="003F5D83" w:rsidP="003F5D83">
            <w:pPr>
              <w:spacing w:before="100" w:beforeAutospacing="1" w:after="100" w:afterAutospacing="1"/>
              <w:jc w:val="center"/>
              <w:rPr>
                <w:rFonts w:ascii="Times New Roman" w:eastAsia="Times New Roman" w:hAnsi="Times New Roman" w:cs="Times New Roman"/>
              </w:rPr>
            </w:pPr>
            <w:r w:rsidRPr="00315592">
              <w:rPr>
                <w:rFonts w:ascii="Times New Roman" w:eastAsia="Times New Roman" w:hAnsi="Times New Roman" w:cs="Times New Roman"/>
              </w:rPr>
              <w:t>10,0</w:t>
            </w:r>
          </w:p>
        </w:tc>
      </w:tr>
      <w:tr w:rsidR="003F5D83" w:rsidRPr="00315592" w14:paraId="4D3E4FAD" w14:textId="77777777" w:rsidTr="002614CD">
        <w:tc>
          <w:tcPr>
            <w:tcW w:w="2122" w:type="dxa"/>
            <w:vAlign w:val="center"/>
            <w:hideMark/>
          </w:tcPr>
          <w:p w14:paraId="4E55F453" w14:textId="77777777" w:rsidR="003F5D83" w:rsidRPr="00315592" w:rsidRDefault="003F5D83" w:rsidP="003F5D83">
            <w:pPr>
              <w:spacing w:before="100" w:beforeAutospacing="1" w:after="100" w:afterAutospacing="1"/>
              <w:rPr>
                <w:rFonts w:ascii="Times New Roman" w:eastAsia="Times New Roman" w:hAnsi="Times New Roman" w:cs="Times New Roman"/>
              </w:rPr>
            </w:pPr>
            <w:r w:rsidRPr="00315592">
              <w:rPr>
                <w:rFonts w:ascii="Times New Roman" w:eastAsia="Times New Roman" w:hAnsi="Times New Roman" w:cs="Times New Roman"/>
              </w:rPr>
              <w:t xml:space="preserve">РР </w:t>
            </w:r>
            <w:proofErr w:type="spellStart"/>
            <w:r w:rsidRPr="00315592">
              <w:rPr>
                <w:rFonts w:ascii="Times New Roman" w:eastAsia="Times New Roman" w:hAnsi="Times New Roman" w:cs="Times New Roman"/>
              </w:rPr>
              <w:t>Север</w:t>
            </w:r>
            <w:proofErr w:type="spellEnd"/>
          </w:p>
        </w:tc>
        <w:tc>
          <w:tcPr>
            <w:tcW w:w="1984" w:type="dxa"/>
            <w:vAlign w:val="center"/>
            <w:hideMark/>
          </w:tcPr>
          <w:p w14:paraId="528AF914" w14:textId="77777777" w:rsidR="003F5D83" w:rsidRPr="00315592" w:rsidRDefault="003F5D83" w:rsidP="003F5D83">
            <w:pPr>
              <w:spacing w:before="100" w:beforeAutospacing="1" w:after="100" w:afterAutospacing="1"/>
              <w:jc w:val="center"/>
              <w:rPr>
                <w:rFonts w:ascii="Times New Roman" w:eastAsia="Times New Roman" w:hAnsi="Times New Roman" w:cs="Times New Roman"/>
              </w:rPr>
            </w:pPr>
            <w:r w:rsidRPr="00315592">
              <w:rPr>
                <w:rFonts w:ascii="Times New Roman" w:eastAsia="Times New Roman" w:hAnsi="Times New Roman" w:cs="Times New Roman"/>
              </w:rPr>
              <w:t>5 306</w:t>
            </w:r>
          </w:p>
        </w:tc>
        <w:tc>
          <w:tcPr>
            <w:tcW w:w="1843" w:type="dxa"/>
            <w:vAlign w:val="center"/>
            <w:hideMark/>
          </w:tcPr>
          <w:p w14:paraId="388267CE" w14:textId="77777777" w:rsidR="003F5D83" w:rsidRPr="00315592" w:rsidRDefault="003F5D83" w:rsidP="003F5D83">
            <w:pPr>
              <w:spacing w:before="100" w:beforeAutospacing="1" w:after="100" w:afterAutospacing="1"/>
              <w:jc w:val="center"/>
              <w:rPr>
                <w:rFonts w:ascii="Times New Roman" w:eastAsia="Times New Roman" w:hAnsi="Times New Roman" w:cs="Times New Roman"/>
              </w:rPr>
            </w:pPr>
            <w:r w:rsidRPr="00315592">
              <w:rPr>
                <w:rFonts w:ascii="Times New Roman" w:eastAsia="Times New Roman" w:hAnsi="Times New Roman" w:cs="Times New Roman"/>
              </w:rPr>
              <w:t>82,1</w:t>
            </w:r>
          </w:p>
        </w:tc>
        <w:tc>
          <w:tcPr>
            <w:tcW w:w="1843" w:type="dxa"/>
            <w:vAlign w:val="center"/>
            <w:hideMark/>
          </w:tcPr>
          <w:p w14:paraId="7DD5271E" w14:textId="77777777" w:rsidR="003F5D83" w:rsidRPr="00315592" w:rsidRDefault="003F5D83" w:rsidP="003F5D83">
            <w:pPr>
              <w:spacing w:before="100" w:beforeAutospacing="1" w:after="100" w:afterAutospacing="1"/>
              <w:jc w:val="center"/>
              <w:rPr>
                <w:rFonts w:ascii="Times New Roman" w:eastAsia="Times New Roman" w:hAnsi="Times New Roman" w:cs="Times New Roman"/>
              </w:rPr>
            </w:pPr>
            <w:r w:rsidRPr="00315592">
              <w:rPr>
                <w:rFonts w:ascii="Times New Roman" w:eastAsia="Times New Roman" w:hAnsi="Times New Roman" w:cs="Times New Roman"/>
              </w:rPr>
              <w:t>7,0</w:t>
            </w:r>
          </w:p>
        </w:tc>
        <w:tc>
          <w:tcPr>
            <w:tcW w:w="1957" w:type="dxa"/>
            <w:vAlign w:val="center"/>
            <w:hideMark/>
          </w:tcPr>
          <w:p w14:paraId="754AAF91" w14:textId="77777777" w:rsidR="003F5D83" w:rsidRPr="00315592" w:rsidRDefault="003F5D83" w:rsidP="003F5D83">
            <w:pPr>
              <w:spacing w:before="100" w:beforeAutospacing="1" w:after="100" w:afterAutospacing="1"/>
              <w:jc w:val="center"/>
              <w:rPr>
                <w:rFonts w:ascii="Times New Roman" w:eastAsia="Times New Roman" w:hAnsi="Times New Roman" w:cs="Times New Roman"/>
              </w:rPr>
            </w:pPr>
            <w:r w:rsidRPr="00315592">
              <w:rPr>
                <w:rFonts w:ascii="Times New Roman" w:eastAsia="Times New Roman" w:hAnsi="Times New Roman" w:cs="Times New Roman"/>
              </w:rPr>
              <w:t>8,9</w:t>
            </w:r>
          </w:p>
        </w:tc>
      </w:tr>
      <w:tr w:rsidR="003F5D83" w:rsidRPr="00315592" w14:paraId="6A6CB9D4" w14:textId="77777777" w:rsidTr="002614CD">
        <w:tc>
          <w:tcPr>
            <w:tcW w:w="2122" w:type="dxa"/>
            <w:vAlign w:val="center"/>
            <w:hideMark/>
          </w:tcPr>
          <w:p w14:paraId="6A837F61" w14:textId="77777777" w:rsidR="003F5D83" w:rsidRPr="00315592" w:rsidRDefault="003F5D83" w:rsidP="003F5D83">
            <w:pPr>
              <w:spacing w:before="100" w:beforeAutospacing="1" w:after="100" w:afterAutospacing="1"/>
              <w:rPr>
                <w:rFonts w:ascii="Times New Roman" w:eastAsia="Times New Roman" w:hAnsi="Times New Roman" w:cs="Times New Roman"/>
              </w:rPr>
            </w:pPr>
            <w:r w:rsidRPr="00315592">
              <w:rPr>
                <w:rFonts w:ascii="Times New Roman" w:eastAsia="Times New Roman" w:hAnsi="Times New Roman" w:cs="Times New Roman"/>
              </w:rPr>
              <w:t xml:space="preserve">РР </w:t>
            </w:r>
            <w:proofErr w:type="spellStart"/>
            <w:r w:rsidRPr="00315592">
              <w:rPr>
                <w:rFonts w:ascii="Times New Roman" w:eastAsia="Times New Roman" w:hAnsi="Times New Roman" w:cs="Times New Roman"/>
              </w:rPr>
              <w:t>Центр</w:t>
            </w:r>
            <w:proofErr w:type="spellEnd"/>
          </w:p>
        </w:tc>
        <w:tc>
          <w:tcPr>
            <w:tcW w:w="1984" w:type="dxa"/>
            <w:vAlign w:val="center"/>
            <w:hideMark/>
          </w:tcPr>
          <w:p w14:paraId="51BA9CC8" w14:textId="77777777" w:rsidR="003F5D83" w:rsidRPr="00315592" w:rsidRDefault="003F5D83" w:rsidP="003F5D83">
            <w:pPr>
              <w:spacing w:before="100" w:beforeAutospacing="1" w:after="100" w:afterAutospacing="1"/>
              <w:jc w:val="center"/>
              <w:rPr>
                <w:rFonts w:ascii="Times New Roman" w:eastAsia="Times New Roman" w:hAnsi="Times New Roman" w:cs="Times New Roman"/>
              </w:rPr>
            </w:pPr>
            <w:r w:rsidRPr="00315592">
              <w:rPr>
                <w:rFonts w:ascii="Times New Roman" w:eastAsia="Times New Roman" w:hAnsi="Times New Roman" w:cs="Times New Roman"/>
              </w:rPr>
              <w:t>6 606</w:t>
            </w:r>
          </w:p>
        </w:tc>
        <w:tc>
          <w:tcPr>
            <w:tcW w:w="1843" w:type="dxa"/>
            <w:vAlign w:val="center"/>
            <w:hideMark/>
          </w:tcPr>
          <w:p w14:paraId="7F1D77C0" w14:textId="77777777" w:rsidR="003F5D83" w:rsidRPr="00315592" w:rsidRDefault="003F5D83" w:rsidP="003F5D83">
            <w:pPr>
              <w:spacing w:before="100" w:beforeAutospacing="1" w:after="100" w:afterAutospacing="1"/>
              <w:jc w:val="center"/>
              <w:rPr>
                <w:rFonts w:ascii="Times New Roman" w:eastAsia="Times New Roman" w:hAnsi="Times New Roman" w:cs="Times New Roman"/>
              </w:rPr>
            </w:pPr>
            <w:r w:rsidRPr="00315592">
              <w:rPr>
                <w:rFonts w:ascii="Times New Roman" w:eastAsia="Times New Roman" w:hAnsi="Times New Roman" w:cs="Times New Roman"/>
              </w:rPr>
              <w:t>76,9</w:t>
            </w:r>
          </w:p>
        </w:tc>
        <w:tc>
          <w:tcPr>
            <w:tcW w:w="1843" w:type="dxa"/>
            <w:vAlign w:val="center"/>
            <w:hideMark/>
          </w:tcPr>
          <w:p w14:paraId="2887EB73" w14:textId="77777777" w:rsidR="003F5D83" w:rsidRPr="00315592" w:rsidRDefault="003F5D83" w:rsidP="003F5D83">
            <w:pPr>
              <w:spacing w:before="100" w:beforeAutospacing="1" w:after="100" w:afterAutospacing="1"/>
              <w:jc w:val="center"/>
              <w:rPr>
                <w:rFonts w:ascii="Times New Roman" w:eastAsia="Times New Roman" w:hAnsi="Times New Roman" w:cs="Times New Roman"/>
              </w:rPr>
            </w:pPr>
            <w:r w:rsidRPr="00315592">
              <w:rPr>
                <w:rFonts w:ascii="Times New Roman" w:eastAsia="Times New Roman" w:hAnsi="Times New Roman" w:cs="Times New Roman"/>
              </w:rPr>
              <w:t>5,8</w:t>
            </w:r>
          </w:p>
        </w:tc>
        <w:tc>
          <w:tcPr>
            <w:tcW w:w="1957" w:type="dxa"/>
            <w:vAlign w:val="center"/>
            <w:hideMark/>
          </w:tcPr>
          <w:p w14:paraId="0160676F" w14:textId="77777777" w:rsidR="003F5D83" w:rsidRPr="00315592" w:rsidRDefault="003F5D83" w:rsidP="003F5D83">
            <w:pPr>
              <w:spacing w:before="100" w:beforeAutospacing="1" w:after="100" w:afterAutospacing="1"/>
              <w:jc w:val="center"/>
              <w:rPr>
                <w:rFonts w:ascii="Times New Roman" w:eastAsia="Times New Roman" w:hAnsi="Times New Roman" w:cs="Times New Roman"/>
              </w:rPr>
            </w:pPr>
            <w:r w:rsidRPr="00315592">
              <w:rPr>
                <w:rFonts w:ascii="Times New Roman" w:eastAsia="Times New Roman" w:hAnsi="Times New Roman" w:cs="Times New Roman"/>
              </w:rPr>
              <w:t>9,7</w:t>
            </w:r>
          </w:p>
        </w:tc>
      </w:tr>
      <w:tr w:rsidR="003F5D83" w:rsidRPr="00315592" w14:paraId="33305582" w14:textId="77777777" w:rsidTr="002614CD">
        <w:tc>
          <w:tcPr>
            <w:tcW w:w="2122" w:type="dxa"/>
            <w:vAlign w:val="center"/>
            <w:hideMark/>
          </w:tcPr>
          <w:p w14:paraId="6821F62C" w14:textId="77777777" w:rsidR="003F5D83" w:rsidRPr="00315592" w:rsidRDefault="003F5D83" w:rsidP="003F5D83">
            <w:pPr>
              <w:spacing w:before="100" w:beforeAutospacing="1" w:after="100" w:afterAutospacing="1"/>
              <w:rPr>
                <w:rFonts w:ascii="Times New Roman" w:eastAsia="Times New Roman" w:hAnsi="Times New Roman" w:cs="Times New Roman"/>
              </w:rPr>
            </w:pPr>
            <w:r w:rsidRPr="00315592">
              <w:rPr>
                <w:rFonts w:ascii="Times New Roman" w:eastAsia="Times New Roman" w:hAnsi="Times New Roman" w:cs="Times New Roman"/>
              </w:rPr>
              <w:t xml:space="preserve">РР </w:t>
            </w:r>
            <w:proofErr w:type="spellStart"/>
            <w:r w:rsidRPr="00315592">
              <w:rPr>
                <w:rFonts w:ascii="Times New Roman" w:eastAsia="Times New Roman" w:hAnsi="Times New Roman" w:cs="Times New Roman"/>
              </w:rPr>
              <w:t>Юг</w:t>
            </w:r>
            <w:proofErr w:type="spellEnd"/>
          </w:p>
        </w:tc>
        <w:tc>
          <w:tcPr>
            <w:tcW w:w="1984" w:type="dxa"/>
            <w:vAlign w:val="center"/>
            <w:hideMark/>
          </w:tcPr>
          <w:p w14:paraId="79EDDA76" w14:textId="77777777" w:rsidR="003F5D83" w:rsidRPr="00315592" w:rsidRDefault="003F5D83" w:rsidP="003F5D83">
            <w:pPr>
              <w:spacing w:before="100" w:beforeAutospacing="1" w:after="100" w:afterAutospacing="1"/>
              <w:jc w:val="center"/>
              <w:rPr>
                <w:rFonts w:ascii="Times New Roman" w:eastAsia="Times New Roman" w:hAnsi="Times New Roman" w:cs="Times New Roman"/>
              </w:rPr>
            </w:pPr>
            <w:r w:rsidRPr="00315592">
              <w:rPr>
                <w:rFonts w:ascii="Times New Roman" w:eastAsia="Times New Roman" w:hAnsi="Times New Roman" w:cs="Times New Roman"/>
              </w:rPr>
              <w:t>2 242</w:t>
            </w:r>
          </w:p>
        </w:tc>
        <w:tc>
          <w:tcPr>
            <w:tcW w:w="1843" w:type="dxa"/>
            <w:vAlign w:val="center"/>
            <w:hideMark/>
          </w:tcPr>
          <w:p w14:paraId="34E2D0F6" w14:textId="77777777" w:rsidR="003F5D83" w:rsidRPr="00315592" w:rsidRDefault="003F5D83" w:rsidP="003F5D83">
            <w:pPr>
              <w:spacing w:before="100" w:beforeAutospacing="1" w:after="100" w:afterAutospacing="1"/>
              <w:jc w:val="center"/>
              <w:rPr>
                <w:rFonts w:ascii="Times New Roman" w:eastAsia="Times New Roman" w:hAnsi="Times New Roman" w:cs="Times New Roman"/>
              </w:rPr>
            </w:pPr>
            <w:r w:rsidRPr="00315592">
              <w:rPr>
                <w:rFonts w:ascii="Times New Roman" w:eastAsia="Times New Roman" w:hAnsi="Times New Roman" w:cs="Times New Roman"/>
              </w:rPr>
              <w:t>83,4</w:t>
            </w:r>
          </w:p>
        </w:tc>
        <w:tc>
          <w:tcPr>
            <w:tcW w:w="1843" w:type="dxa"/>
            <w:vAlign w:val="center"/>
            <w:hideMark/>
          </w:tcPr>
          <w:p w14:paraId="7C773D03" w14:textId="77777777" w:rsidR="003F5D83" w:rsidRPr="00315592" w:rsidRDefault="003F5D83" w:rsidP="003F5D83">
            <w:pPr>
              <w:spacing w:before="100" w:beforeAutospacing="1" w:after="100" w:afterAutospacing="1"/>
              <w:jc w:val="center"/>
              <w:rPr>
                <w:rFonts w:ascii="Times New Roman" w:eastAsia="Times New Roman" w:hAnsi="Times New Roman" w:cs="Times New Roman"/>
              </w:rPr>
            </w:pPr>
            <w:r w:rsidRPr="00315592">
              <w:rPr>
                <w:rFonts w:ascii="Times New Roman" w:eastAsia="Times New Roman" w:hAnsi="Times New Roman" w:cs="Times New Roman"/>
              </w:rPr>
              <w:t>6,9</w:t>
            </w:r>
          </w:p>
        </w:tc>
        <w:tc>
          <w:tcPr>
            <w:tcW w:w="1957" w:type="dxa"/>
            <w:vAlign w:val="center"/>
            <w:hideMark/>
          </w:tcPr>
          <w:p w14:paraId="056C9F85" w14:textId="77777777" w:rsidR="003F5D83" w:rsidRPr="00315592" w:rsidRDefault="003F5D83" w:rsidP="003F5D83">
            <w:pPr>
              <w:spacing w:before="100" w:beforeAutospacing="1" w:after="100" w:afterAutospacing="1"/>
              <w:jc w:val="center"/>
              <w:rPr>
                <w:rFonts w:ascii="Times New Roman" w:eastAsia="Times New Roman" w:hAnsi="Times New Roman" w:cs="Times New Roman"/>
              </w:rPr>
            </w:pPr>
            <w:r w:rsidRPr="00315592">
              <w:rPr>
                <w:rFonts w:ascii="Times New Roman" w:eastAsia="Times New Roman" w:hAnsi="Times New Roman" w:cs="Times New Roman"/>
              </w:rPr>
              <w:t>8,0</w:t>
            </w:r>
          </w:p>
        </w:tc>
      </w:tr>
      <w:tr w:rsidR="003F5D83" w:rsidRPr="00315592" w14:paraId="0A5FB090" w14:textId="77777777" w:rsidTr="002614CD">
        <w:tc>
          <w:tcPr>
            <w:tcW w:w="2122" w:type="dxa"/>
            <w:vAlign w:val="center"/>
            <w:hideMark/>
          </w:tcPr>
          <w:p w14:paraId="604D2BCC" w14:textId="77777777" w:rsidR="003F5D83" w:rsidRPr="00315592" w:rsidRDefault="003F5D83" w:rsidP="003F5D83">
            <w:pPr>
              <w:spacing w:before="100" w:beforeAutospacing="1" w:after="100" w:afterAutospacing="1"/>
              <w:rPr>
                <w:rFonts w:ascii="Times New Roman" w:eastAsia="Times New Roman" w:hAnsi="Times New Roman" w:cs="Times New Roman"/>
              </w:rPr>
            </w:pPr>
            <w:r w:rsidRPr="00315592">
              <w:rPr>
                <w:rFonts w:ascii="Times New Roman" w:eastAsia="Times New Roman" w:hAnsi="Times New Roman" w:cs="Times New Roman"/>
              </w:rPr>
              <w:t xml:space="preserve">РР АТО </w:t>
            </w:r>
            <w:proofErr w:type="spellStart"/>
            <w:r w:rsidRPr="00315592">
              <w:rPr>
                <w:rFonts w:ascii="Times New Roman" w:eastAsia="Times New Roman" w:hAnsi="Times New Roman" w:cs="Times New Roman"/>
              </w:rPr>
              <w:t>Гагаузия</w:t>
            </w:r>
            <w:proofErr w:type="spellEnd"/>
          </w:p>
        </w:tc>
        <w:tc>
          <w:tcPr>
            <w:tcW w:w="1984" w:type="dxa"/>
            <w:vAlign w:val="center"/>
            <w:hideMark/>
          </w:tcPr>
          <w:p w14:paraId="0B962D92" w14:textId="77777777" w:rsidR="003F5D83" w:rsidRPr="00315592" w:rsidRDefault="003F5D83" w:rsidP="003F5D83">
            <w:pPr>
              <w:spacing w:before="100" w:beforeAutospacing="1" w:after="100" w:afterAutospacing="1"/>
              <w:jc w:val="center"/>
              <w:rPr>
                <w:rFonts w:ascii="Times New Roman" w:eastAsia="Times New Roman" w:hAnsi="Times New Roman" w:cs="Times New Roman"/>
              </w:rPr>
            </w:pPr>
            <w:r w:rsidRPr="00315592">
              <w:rPr>
                <w:rFonts w:ascii="Times New Roman" w:eastAsia="Times New Roman" w:hAnsi="Times New Roman" w:cs="Times New Roman"/>
              </w:rPr>
              <w:t>1 290</w:t>
            </w:r>
          </w:p>
        </w:tc>
        <w:tc>
          <w:tcPr>
            <w:tcW w:w="1843" w:type="dxa"/>
            <w:vAlign w:val="center"/>
            <w:hideMark/>
          </w:tcPr>
          <w:p w14:paraId="1B5EE234" w14:textId="77777777" w:rsidR="003F5D83" w:rsidRPr="00315592" w:rsidRDefault="003F5D83" w:rsidP="003F5D83">
            <w:pPr>
              <w:spacing w:before="100" w:beforeAutospacing="1" w:after="100" w:afterAutospacing="1"/>
              <w:jc w:val="center"/>
              <w:rPr>
                <w:rFonts w:ascii="Times New Roman" w:eastAsia="Times New Roman" w:hAnsi="Times New Roman" w:cs="Times New Roman"/>
              </w:rPr>
            </w:pPr>
            <w:r w:rsidRPr="00315592">
              <w:rPr>
                <w:rFonts w:ascii="Times New Roman" w:eastAsia="Times New Roman" w:hAnsi="Times New Roman" w:cs="Times New Roman"/>
              </w:rPr>
              <w:t>84,5</w:t>
            </w:r>
          </w:p>
        </w:tc>
        <w:tc>
          <w:tcPr>
            <w:tcW w:w="1843" w:type="dxa"/>
            <w:vAlign w:val="center"/>
            <w:hideMark/>
          </w:tcPr>
          <w:p w14:paraId="2218A628" w14:textId="77777777" w:rsidR="003F5D83" w:rsidRPr="00315592" w:rsidRDefault="003F5D83" w:rsidP="003F5D83">
            <w:pPr>
              <w:spacing w:before="100" w:beforeAutospacing="1" w:after="100" w:afterAutospacing="1"/>
              <w:jc w:val="center"/>
              <w:rPr>
                <w:rFonts w:ascii="Times New Roman" w:eastAsia="Times New Roman" w:hAnsi="Times New Roman" w:cs="Times New Roman"/>
              </w:rPr>
            </w:pPr>
            <w:r w:rsidRPr="00315592">
              <w:rPr>
                <w:rFonts w:ascii="Times New Roman" w:eastAsia="Times New Roman" w:hAnsi="Times New Roman" w:cs="Times New Roman"/>
              </w:rPr>
              <w:t>6,2</w:t>
            </w:r>
          </w:p>
        </w:tc>
        <w:tc>
          <w:tcPr>
            <w:tcW w:w="1957" w:type="dxa"/>
            <w:vAlign w:val="center"/>
            <w:hideMark/>
          </w:tcPr>
          <w:p w14:paraId="26AB0807" w14:textId="77777777" w:rsidR="003F5D83" w:rsidRPr="00315592" w:rsidRDefault="003F5D83" w:rsidP="003F5D83">
            <w:pPr>
              <w:spacing w:before="100" w:beforeAutospacing="1" w:after="100" w:afterAutospacing="1"/>
              <w:jc w:val="center"/>
              <w:rPr>
                <w:rFonts w:ascii="Times New Roman" w:eastAsia="Times New Roman" w:hAnsi="Times New Roman" w:cs="Times New Roman"/>
              </w:rPr>
            </w:pPr>
            <w:r w:rsidRPr="00315592">
              <w:rPr>
                <w:rFonts w:ascii="Times New Roman" w:eastAsia="Times New Roman" w:hAnsi="Times New Roman" w:cs="Times New Roman"/>
              </w:rPr>
              <w:t>12,3</w:t>
            </w:r>
          </w:p>
        </w:tc>
      </w:tr>
    </w:tbl>
    <w:p w14:paraId="14054AC0" w14:textId="77777777" w:rsidR="003F5D83" w:rsidRPr="007E7BD8" w:rsidRDefault="003F5D83" w:rsidP="003F5D83">
      <w:pPr>
        <w:spacing w:after="0" w:line="240" w:lineRule="auto"/>
        <w:ind w:right="-22"/>
        <w:jc w:val="both"/>
        <w:rPr>
          <w:rFonts w:ascii="Times New Roman" w:hAnsi="Times New Roman" w:cs="Times New Roman"/>
          <w:i/>
          <w:iCs/>
          <w:kern w:val="2"/>
          <w:sz w:val="16"/>
          <w:szCs w:val="16"/>
          <w14:ligatures w14:val="standardContextual"/>
        </w:rPr>
      </w:pPr>
      <w:r w:rsidRPr="007E7BD8">
        <w:rPr>
          <w:rFonts w:ascii="Times New Roman" w:hAnsi="Times New Roman" w:cs="Times New Roman"/>
          <w:i/>
          <w:iCs/>
          <w:kern w:val="2"/>
          <w:sz w:val="16"/>
          <w:szCs w:val="16"/>
          <w:lang w:val="ru-RU"/>
          <w14:ligatures w14:val="standardContextual"/>
        </w:rPr>
        <w:t>Источник</w:t>
      </w:r>
      <w:r w:rsidRPr="007E7BD8">
        <w:rPr>
          <w:rFonts w:ascii="Times New Roman" w:hAnsi="Times New Roman" w:cs="Times New Roman"/>
          <w:i/>
          <w:iCs/>
          <w:kern w:val="2"/>
          <w:sz w:val="16"/>
          <w:szCs w:val="16"/>
          <w14:ligatures w14:val="standardContextual"/>
        </w:rPr>
        <w:t xml:space="preserve">: </w:t>
      </w:r>
      <w:proofErr w:type="spellStart"/>
      <w:r w:rsidRPr="007E7BD8">
        <w:rPr>
          <w:rFonts w:ascii="Times New Roman" w:hAnsi="Times New Roman" w:cs="Times New Roman"/>
          <w:i/>
          <w:iCs/>
          <w:kern w:val="2"/>
          <w:sz w:val="16"/>
          <w:szCs w:val="16"/>
          <w14:ligatures w14:val="standardContextual"/>
        </w:rPr>
        <w:t>Biroul</w:t>
      </w:r>
      <w:proofErr w:type="spellEnd"/>
      <w:r w:rsidRPr="007E7BD8">
        <w:rPr>
          <w:rFonts w:ascii="Times New Roman" w:hAnsi="Times New Roman" w:cs="Times New Roman"/>
          <w:i/>
          <w:iCs/>
          <w:kern w:val="2"/>
          <w:sz w:val="16"/>
          <w:szCs w:val="16"/>
          <w14:ligatures w14:val="standardContextual"/>
        </w:rPr>
        <w:t xml:space="preserve"> </w:t>
      </w:r>
      <w:proofErr w:type="spellStart"/>
      <w:r w:rsidRPr="007E7BD8">
        <w:rPr>
          <w:rFonts w:ascii="Times New Roman" w:hAnsi="Times New Roman" w:cs="Times New Roman"/>
          <w:i/>
          <w:iCs/>
          <w:kern w:val="2"/>
          <w:sz w:val="16"/>
          <w:szCs w:val="16"/>
          <w14:ligatures w14:val="standardContextual"/>
        </w:rPr>
        <w:t>Național</w:t>
      </w:r>
      <w:proofErr w:type="spellEnd"/>
      <w:r w:rsidRPr="007E7BD8">
        <w:rPr>
          <w:rFonts w:ascii="Times New Roman" w:hAnsi="Times New Roman" w:cs="Times New Roman"/>
          <w:i/>
          <w:iCs/>
          <w:kern w:val="2"/>
          <w:sz w:val="16"/>
          <w:szCs w:val="16"/>
          <w14:ligatures w14:val="standardContextual"/>
        </w:rPr>
        <w:t xml:space="preserve"> de </w:t>
      </w:r>
      <w:proofErr w:type="spellStart"/>
      <w:r w:rsidRPr="007E7BD8">
        <w:rPr>
          <w:rFonts w:ascii="Times New Roman" w:hAnsi="Times New Roman" w:cs="Times New Roman"/>
          <w:i/>
          <w:iCs/>
          <w:kern w:val="2"/>
          <w:sz w:val="16"/>
          <w:szCs w:val="16"/>
          <w14:ligatures w14:val="standardContextual"/>
        </w:rPr>
        <w:t>Statistică</w:t>
      </w:r>
      <w:proofErr w:type="spellEnd"/>
      <w:r w:rsidRPr="007E7BD8">
        <w:rPr>
          <w:rFonts w:ascii="Times New Roman" w:hAnsi="Times New Roman" w:cs="Times New Roman"/>
          <w:i/>
          <w:iCs/>
          <w:kern w:val="2"/>
          <w:sz w:val="16"/>
          <w:szCs w:val="16"/>
          <w14:ligatures w14:val="standardContextual"/>
        </w:rPr>
        <w:t xml:space="preserve">. </w:t>
      </w:r>
      <w:proofErr w:type="spellStart"/>
      <w:r w:rsidRPr="007E7BD8">
        <w:rPr>
          <w:rFonts w:ascii="Times New Roman" w:hAnsi="Times New Roman" w:cs="Times New Roman"/>
          <w:i/>
          <w:iCs/>
          <w:kern w:val="2"/>
          <w:sz w:val="16"/>
          <w:szCs w:val="16"/>
          <w14:ligatures w14:val="standardContextual"/>
        </w:rPr>
        <w:t>Demografia</w:t>
      </w:r>
      <w:proofErr w:type="spellEnd"/>
      <w:r w:rsidRPr="007E7BD8">
        <w:rPr>
          <w:rFonts w:ascii="Times New Roman" w:hAnsi="Times New Roman" w:cs="Times New Roman"/>
          <w:i/>
          <w:iCs/>
          <w:kern w:val="2"/>
          <w:sz w:val="16"/>
          <w:szCs w:val="16"/>
          <w14:ligatures w14:val="standardContextual"/>
        </w:rPr>
        <w:t xml:space="preserve"> </w:t>
      </w:r>
      <w:proofErr w:type="spellStart"/>
      <w:r w:rsidRPr="007E7BD8">
        <w:rPr>
          <w:rFonts w:ascii="Times New Roman" w:hAnsi="Times New Roman" w:cs="Times New Roman"/>
          <w:i/>
          <w:iCs/>
          <w:kern w:val="2"/>
          <w:sz w:val="16"/>
          <w:szCs w:val="16"/>
          <w14:ligatures w14:val="standardContextual"/>
        </w:rPr>
        <w:t>întreprinderilor</w:t>
      </w:r>
      <w:proofErr w:type="spellEnd"/>
      <w:r w:rsidRPr="007E7BD8">
        <w:rPr>
          <w:rFonts w:ascii="Times New Roman" w:hAnsi="Times New Roman" w:cs="Times New Roman"/>
          <w:i/>
          <w:iCs/>
          <w:kern w:val="2"/>
          <w:sz w:val="16"/>
          <w:szCs w:val="16"/>
          <w14:ligatures w14:val="standardContextual"/>
        </w:rPr>
        <w:t xml:space="preserve"> </w:t>
      </w:r>
      <w:proofErr w:type="spellStart"/>
      <w:r w:rsidRPr="007E7BD8">
        <w:rPr>
          <w:rFonts w:ascii="Times New Roman" w:hAnsi="Times New Roman" w:cs="Times New Roman"/>
          <w:i/>
          <w:iCs/>
          <w:kern w:val="2"/>
          <w:sz w:val="16"/>
          <w:szCs w:val="16"/>
          <w14:ligatures w14:val="standardContextual"/>
        </w:rPr>
        <w:t>în</w:t>
      </w:r>
      <w:proofErr w:type="spellEnd"/>
      <w:r w:rsidRPr="007E7BD8">
        <w:rPr>
          <w:rFonts w:ascii="Times New Roman" w:hAnsi="Times New Roman" w:cs="Times New Roman"/>
          <w:i/>
          <w:iCs/>
          <w:kern w:val="2"/>
          <w:sz w:val="16"/>
          <w:szCs w:val="16"/>
          <w14:ligatures w14:val="standardContextual"/>
        </w:rPr>
        <w:t xml:space="preserve"> </w:t>
      </w:r>
      <w:proofErr w:type="spellStart"/>
      <w:r w:rsidRPr="007E7BD8">
        <w:rPr>
          <w:rFonts w:ascii="Times New Roman" w:hAnsi="Times New Roman" w:cs="Times New Roman"/>
          <w:i/>
          <w:iCs/>
          <w:kern w:val="2"/>
          <w:sz w:val="16"/>
          <w:szCs w:val="16"/>
          <w14:ligatures w14:val="standardContextual"/>
        </w:rPr>
        <w:t>Republica</w:t>
      </w:r>
      <w:proofErr w:type="spellEnd"/>
      <w:r w:rsidRPr="007E7BD8">
        <w:rPr>
          <w:rFonts w:ascii="Times New Roman" w:hAnsi="Times New Roman" w:cs="Times New Roman"/>
          <w:i/>
          <w:iCs/>
          <w:kern w:val="2"/>
          <w:sz w:val="16"/>
          <w:szCs w:val="16"/>
          <w14:ligatures w14:val="standardContextual"/>
        </w:rPr>
        <w:t xml:space="preserve"> Moldova </w:t>
      </w:r>
      <w:proofErr w:type="spellStart"/>
      <w:r w:rsidRPr="007E7BD8">
        <w:rPr>
          <w:rFonts w:ascii="Times New Roman" w:hAnsi="Times New Roman" w:cs="Times New Roman"/>
          <w:i/>
          <w:iCs/>
          <w:kern w:val="2"/>
          <w:sz w:val="16"/>
          <w:szCs w:val="16"/>
          <w14:ligatures w14:val="standardContextual"/>
        </w:rPr>
        <w:t>în</w:t>
      </w:r>
      <w:proofErr w:type="spellEnd"/>
      <w:r w:rsidRPr="007E7BD8">
        <w:rPr>
          <w:rFonts w:ascii="Times New Roman" w:hAnsi="Times New Roman" w:cs="Times New Roman"/>
          <w:i/>
          <w:iCs/>
          <w:kern w:val="2"/>
          <w:sz w:val="16"/>
          <w:szCs w:val="16"/>
          <w14:ligatures w14:val="standardContextual"/>
        </w:rPr>
        <w:t xml:space="preserve"> </w:t>
      </w:r>
      <w:proofErr w:type="spellStart"/>
      <w:r w:rsidRPr="007E7BD8">
        <w:rPr>
          <w:rFonts w:ascii="Times New Roman" w:hAnsi="Times New Roman" w:cs="Times New Roman"/>
          <w:i/>
          <w:iCs/>
          <w:kern w:val="2"/>
          <w:sz w:val="16"/>
          <w:szCs w:val="16"/>
          <w14:ligatures w14:val="standardContextual"/>
        </w:rPr>
        <w:t>anul</w:t>
      </w:r>
      <w:proofErr w:type="spellEnd"/>
      <w:r w:rsidRPr="007E7BD8">
        <w:rPr>
          <w:rFonts w:ascii="Times New Roman" w:hAnsi="Times New Roman" w:cs="Times New Roman"/>
          <w:i/>
          <w:iCs/>
          <w:kern w:val="2"/>
          <w:sz w:val="16"/>
          <w:szCs w:val="16"/>
          <w14:ligatures w14:val="standardContextual"/>
        </w:rPr>
        <w:t xml:space="preserve"> 2023 [</w:t>
      </w:r>
      <w:proofErr w:type="spellStart"/>
      <w:r w:rsidRPr="007E7BD8">
        <w:rPr>
          <w:rFonts w:ascii="Times New Roman" w:hAnsi="Times New Roman" w:cs="Times New Roman"/>
          <w:i/>
          <w:iCs/>
          <w:kern w:val="2"/>
          <w:sz w:val="16"/>
          <w:szCs w:val="16"/>
          <w14:ligatures w14:val="standardContextual"/>
        </w:rPr>
        <w:t>resursă</w:t>
      </w:r>
      <w:proofErr w:type="spellEnd"/>
      <w:r w:rsidRPr="007E7BD8">
        <w:rPr>
          <w:rFonts w:ascii="Times New Roman" w:hAnsi="Times New Roman" w:cs="Times New Roman"/>
          <w:i/>
          <w:iCs/>
          <w:kern w:val="2"/>
          <w:sz w:val="16"/>
          <w:szCs w:val="16"/>
          <w14:ligatures w14:val="standardContextual"/>
        </w:rPr>
        <w:t xml:space="preserve"> </w:t>
      </w:r>
      <w:proofErr w:type="spellStart"/>
      <w:r w:rsidRPr="007E7BD8">
        <w:rPr>
          <w:rFonts w:ascii="Times New Roman" w:hAnsi="Times New Roman" w:cs="Times New Roman"/>
          <w:i/>
          <w:iCs/>
          <w:kern w:val="2"/>
          <w:sz w:val="16"/>
          <w:szCs w:val="16"/>
          <w14:ligatures w14:val="standardContextual"/>
        </w:rPr>
        <w:t>electronică</w:t>
      </w:r>
      <w:proofErr w:type="spellEnd"/>
      <w:r w:rsidRPr="007E7BD8">
        <w:rPr>
          <w:rFonts w:ascii="Times New Roman" w:hAnsi="Times New Roman" w:cs="Times New Roman"/>
          <w:i/>
          <w:iCs/>
          <w:kern w:val="2"/>
          <w:sz w:val="16"/>
          <w:szCs w:val="16"/>
          <w14:ligatures w14:val="standardContextual"/>
        </w:rPr>
        <w:t xml:space="preserve">]. – </w:t>
      </w:r>
      <w:proofErr w:type="spellStart"/>
      <w:r w:rsidRPr="007E7BD8">
        <w:rPr>
          <w:rFonts w:ascii="Times New Roman" w:hAnsi="Times New Roman" w:cs="Times New Roman"/>
          <w:i/>
          <w:iCs/>
          <w:kern w:val="2"/>
          <w:sz w:val="16"/>
          <w:szCs w:val="16"/>
          <w14:ligatures w14:val="standardContextual"/>
        </w:rPr>
        <w:t>Disponibil</w:t>
      </w:r>
      <w:proofErr w:type="spellEnd"/>
      <w:r w:rsidRPr="007E7BD8">
        <w:rPr>
          <w:rFonts w:ascii="Times New Roman" w:hAnsi="Times New Roman" w:cs="Times New Roman"/>
          <w:i/>
          <w:iCs/>
          <w:kern w:val="2"/>
          <w:sz w:val="16"/>
          <w:szCs w:val="16"/>
          <w14:ligatures w14:val="standardContextual"/>
        </w:rPr>
        <w:t xml:space="preserve">: </w:t>
      </w:r>
      <w:hyperlink r:id="rId21" w:tgtFrame="_new" w:history="1">
        <w:proofErr w:type="spellStart"/>
        <w:r w:rsidRPr="007E7BD8">
          <w:rPr>
            <w:rFonts w:ascii="Times New Roman" w:hAnsi="Times New Roman" w:cs="Times New Roman"/>
            <w:i/>
            <w:iCs/>
            <w:color w:val="0563C1" w:themeColor="hyperlink"/>
            <w:kern w:val="2"/>
            <w:sz w:val="16"/>
            <w:szCs w:val="16"/>
            <w:u w:val="single"/>
            <w14:ligatures w14:val="standardContextual"/>
          </w:rPr>
          <w:t>Demografia</w:t>
        </w:r>
        <w:proofErr w:type="spellEnd"/>
        <w:r w:rsidRPr="007E7BD8">
          <w:rPr>
            <w:rFonts w:ascii="Times New Roman" w:hAnsi="Times New Roman" w:cs="Times New Roman"/>
            <w:i/>
            <w:iCs/>
            <w:color w:val="0563C1" w:themeColor="hyperlink"/>
            <w:kern w:val="2"/>
            <w:sz w:val="16"/>
            <w:szCs w:val="16"/>
            <w:u w:val="single"/>
            <w14:ligatures w14:val="standardContextual"/>
          </w:rPr>
          <w:t xml:space="preserve"> </w:t>
        </w:r>
        <w:proofErr w:type="spellStart"/>
        <w:r w:rsidRPr="007E7BD8">
          <w:rPr>
            <w:rFonts w:ascii="Times New Roman" w:hAnsi="Times New Roman" w:cs="Times New Roman"/>
            <w:i/>
            <w:iCs/>
            <w:color w:val="0563C1" w:themeColor="hyperlink"/>
            <w:kern w:val="2"/>
            <w:sz w:val="16"/>
            <w:szCs w:val="16"/>
            <w:u w:val="single"/>
            <w14:ligatures w14:val="standardContextual"/>
          </w:rPr>
          <w:t>întreprinderilor</w:t>
        </w:r>
        <w:proofErr w:type="spellEnd"/>
        <w:r w:rsidRPr="007E7BD8">
          <w:rPr>
            <w:rFonts w:ascii="Times New Roman" w:hAnsi="Times New Roman" w:cs="Times New Roman"/>
            <w:i/>
            <w:iCs/>
            <w:color w:val="0563C1" w:themeColor="hyperlink"/>
            <w:kern w:val="2"/>
            <w:sz w:val="16"/>
            <w:szCs w:val="16"/>
            <w:u w:val="single"/>
            <w14:ligatures w14:val="standardContextual"/>
          </w:rPr>
          <w:t xml:space="preserve"> 2023</w:t>
        </w:r>
      </w:hyperlink>
    </w:p>
    <w:p w14:paraId="2A115156" w14:textId="77777777" w:rsidR="003F5D83" w:rsidRPr="007E7BD8" w:rsidRDefault="003F5D83" w:rsidP="003F5D83">
      <w:pPr>
        <w:spacing w:after="0" w:line="240" w:lineRule="auto"/>
        <w:ind w:right="-22"/>
        <w:jc w:val="both"/>
        <w:rPr>
          <w:rFonts w:ascii="Times New Roman" w:hAnsi="Times New Roman" w:cs="Times New Roman"/>
          <w:i/>
          <w:iCs/>
          <w:kern w:val="2"/>
          <w:sz w:val="16"/>
          <w:szCs w:val="16"/>
          <w:lang w:val="ru-RU"/>
          <w14:ligatures w14:val="standardContextual"/>
        </w:rPr>
      </w:pPr>
      <w:r w:rsidRPr="007E7BD8">
        <w:rPr>
          <w:rFonts w:ascii="Times New Roman" w:hAnsi="Times New Roman" w:cs="Times New Roman"/>
          <w:i/>
          <w:iCs/>
          <w:kern w:val="2"/>
          <w:sz w:val="16"/>
          <w:szCs w:val="16"/>
          <w:lang w:val="ru-RU"/>
          <w14:ligatures w14:val="standardContextual"/>
        </w:rPr>
        <w:t xml:space="preserve">*Примечание: по состоянию на дату обращения актуальные официальные статистические данные в базе </w:t>
      </w:r>
      <w:proofErr w:type="spellStart"/>
      <w:r w:rsidRPr="007E7BD8">
        <w:rPr>
          <w:rFonts w:ascii="Times New Roman" w:hAnsi="Times New Roman" w:cs="Times New Roman"/>
          <w:i/>
          <w:iCs/>
          <w:kern w:val="2"/>
          <w:sz w:val="16"/>
          <w:szCs w:val="16"/>
          <w14:ligatures w14:val="standardContextual"/>
        </w:rPr>
        <w:t>StatBank</w:t>
      </w:r>
      <w:proofErr w:type="spellEnd"/>
      <w:r w:rsidRPr="007E7BD8">
        <w:rPr>
          <w:rFonts w:ascii="Times New Roman" w:hAnsi="Times New Roman" w:cs="Times New Roman"/>
          <w:i/>
          <w:iCs/>
          <w:kern w:val="2"/>
          <w:sz w:val="16"/>
          <w:szCs w:val="16"/>
          <w:lang w:val="ru-RU"/>
          <w14:ligatures w14:val="standardContextual"/>
        </w:rPr>
        <w:t xml:space="preserve"> ограничены периодом до 2023 года включительно.</w:t>
      </w:r>
    </w:p>
    <w:p w14:paraId="756A22CF" w14:textId="77777777" w:rsidR="003F5D83" w:rsidRPr="00315592" w:rsidRDefault="003F5D83" w:rsidP="003F5D83">
      <w:pPr>
        <w:spacing w:after="0" w:line="240" w:lineRule="auto"/>
        <w:ind w:left="284" w:right="403"/>
        <w:jc w:val="both"/>
        <w:rPr>
          <w:rFonts w:ascii="Times New Roman" w:hAnsi="Times New Roman" w:cs="Times New Roman"/>
          <w:i/>
          <w:iCs/>
          <w:kern w:val="2"/>
          <w:sz w:val="20"/>
          <w:szCs w:val="20"/>
          <w:lang w:val="ru-RU"/>
          <w14:ligatures w14:val="standardContextual"/>
        </w:rPr>
      </w:pPr>
    </w:p>
    <w:p w14:paraId="03C665D9" w14:textId="77777777" w:rsidR="003F5D83" w:rsidRPr="00315592"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315592">
        <w:rPr>
          <w:rFonts w:ascii="Times New Roman" w:hAnsi="Times New Roman" w:cs="Times New Roman"/>
          <w:kern w:val="2"/>
          <w:sz w:val="24"/>
          <w:szCs w:val="24"/>
          <w:lang w:val="ru-RU"/>
          <w14:ligatures w14:val="standardContextual"/>
        </w:rPr>
        <w:t>Уровень создания новых предприятий варьируется по регионам: наиболее высокие значения зафиксированы в регионе Север (7,0%) и Юг (6,9%), тогда как в АТО Гагаузия данный показатель составляет 6,2%, что также превышает среднереспубликанский уровень (5,5%). В регионе Центр уровень создания предприятий составляет 5,8%, а в муниципии Кишинёв — 5,0%.</w:t>
      </w:r>
    </w:p>
    <w:p w14:paraId="6D3DF90A" w14:textId="77777777" w:rsidR="003F5D83" w:rsidRPr="00315592"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315592">
        <w:rPr>
          <w:rFonts w:ascii="Times New Roman" w:hAnsi="Times New Roman" w:cs="Times New Roman"/>
          <w:kern w:val="2"/>
          <w:sz w:val="24"/>
          <w:szCs w:val="24"/>
          <w:lang w:val="ru-RU"/>
          <w14:ligatures w14:val="standardContextual"/>
        </w:rPr>
        <w:t>Вместе с тем уровень ликвидации предприятий также существенно различается. Наименьшие значения наблюдаются в регионе Юг (8,0%) и Север (8,9%), тогда как в муниципии Кишинёв и регионе Центр показатели составляют 10,0% и 9,7% соответственно. В АТО Гагаузия зафиксирован наибольший уровень ликвидации предприятий — 12,3%, что значительно превышает средний показатель по стране (9,8%) и указывает на повышенные риски ведения бизнеса.</w:t>
      </w:r>
    </w:p>
    <w:p w14:paraId="7D87F236" w14:textId="77777777" w:rsidR="003F5D83" w:rsidRPr="00315592"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315592">
        <w:rPr>
          <w:rFonts w:ascii="Times New Roman" w:hAnsi="Times New Roman" w:cs="Times New Roman"/>
          <w:kern w:val="2"/>
          <w:sz w:val="24"/>
          <w:szCs w:val="24"/>
          <w:lang w:val="ru-RU"/>
          <w14:ligatures w14:val="standardContextual"/>
        </w:rPr>
        <w:t>Особого внимания заслуживает ситуация в АТО Гагаузия, где при наивысшем уровне активных предприятий (84,5%) одновременно фиксируется и максимальный уровень их ликвидации (12,3%). Такая комбинация указывает на противоречивый характер развития предпринимательского сектора: с одной стороны, наблюдается высокая вовлечённость предприятий в экономическую деятельность, с другой — сохраняется их недостаточная устойчивость и повышенная уязвимость к экономическим рискам.</w:t>
      </w:r>
    </w:p>
    <w:p w14:paraId="6363EBF0" w14:textId="77777777" w:rsidR="003F5D83" w:rsidRDefault="003F5D83" w:rsidP="003F5D83">
      <w:pPr>
        <w:spacing w:after="0" w:line="240" w:lineRule="auto"/>
        <w:ind w:firstLine="709"/>
        <w:jc w:val="both"/>
        <w:rPr>
          <w:rFonts w:ascii="Times New Roman" w:eastAsia="Times New Roman" w:hAnsi="Times New Roman" w:cs="Times New Roman"/>
          <w:sz w:val="24"/>
          <w:szCs w:val="24"/>
          <w:lang w:val="ru-RU"/>
        </w:rPr>
      </w:pPr>
      <w:r w:rsidRPr="00315592">
        <w:rPr>
          <w:rFonts w:ascii="Times New Roman" w:eastAsia="Times New Roman" w:hAnsi="Times New Roman" w:cs="Times New Roman"/>
          <w:sz w:val="24"/>
          <w:szCs w:val="24"/>
          <w:lang w:val="ru-RU"/>
        </w:rPr>
        <w:t>Число активных предприятий на 1000 жителей позволяет более объективно оценить уровень предпринимательской активности в регионах (рис</w:t>
      </w:r>
      <w:r>
        <w:rPr>
          <w:rFonts w:ascii="Times New Roman" w:eastAsia="Times New Roman" w:hAnsi="Times New Roman" w:cs="Times New Roman"/>
          <w:sz w:val="24"/>
          <w:szCs w:val="24"/>
          <w:lang w:val="ru-RU"/>
        </w:rPr>
        <w:t>унок 2.5</w:t>
      </w:r>
      <w:r w:rsidRPr="00315592">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w:t>
      </w:r>
    </w:p>
    <w:p w14:paraId="0B5F4CCD" w14:textId="77777777" w:rsidR="001F0E6B" w:rsidRDefault="001F0E6B" w:rsidP="003F5D83">
      <w:pPr>
        <w:spacing w:after="0" w:line="240" w:lineRule="auto"/>
        <w:ind w:firstLine="709"/>
        <w:jc w:val="both"/>
        <w:rPr>
          <w:rFonts w:ascii="Times New Roman" w:eastAsia="Times New Roman" w:hAnsi="Times New Roman" w:cs="Times New Roman"/>
          <w:sz w:val="24"/>
          <w:szCs w:val="24"/>
          <w:lang w:val="ru-RU"/>
        </w:rPr>
      </w:pPr>
    </w:p>
    <w:p w14:paraId="62121C8D" w14:textId="77777777" w:rsidR="002614CD" w:rsidRPr="00315592" w:rsidRDefault="002614CD" w:rsidP="002614CD">
      <w:pPr>
        <w:spacing w:after="0" w:line="240" w:lineRule="auto"/>
        <w:ind w:right="-143" w:firstLine="709"/>
        <w:jc w:val="both"/>
        <w:rPr>
          <w:rFonts w:ascii="Times New Roman" w:eastAsia="Times New Roman" w:hAnsi="Times New Roman" w:cs="Times New Roman"/>
          <w:sz w:val="24"/>
          <w:szCs w:val="24"/>
          <w:lang w:val="ru-RU"/>
        </w:rPr>
      </w:pPr>
    </w:p>
    <w:p w14:paraId="6BDE4362" w14:textId="77777777" w:rsidR="003F5D83" w:rsidRPr="00315592" w:rsidRDefault="003F5D83" w:rsidP="002614CD">
      <w:pPr>
        <w:spacing w:after="0" w:line="240" w:lineRule="auto"/>
        <w:ind w:right="-143"/>
        <w:jc w:val="both"/>
        <w:rPr>
          <w:rFonts w:ascii="Times New Roman" w:eastAsia="Times New Roman" w:hAnsi="Times New Roman" w:cs="Times New Roman"/>
          <w:sz w:val="24"/>
          <w:szCs w:val="24"/>
          <w:lang w:val="ru-RU"/>
        </w:rPr>
      </w:pPr>
      <w:r w:rsidRPr="00645B12">
        <w:rPr>
          <w:noProof/>
          <w:shd w:val="clear" w:color="auto" w:fill="FFC6C6"/>
          <w:lang w:val="ru-RU" w:eastAsia="ru-RU"/>
          <w14:ligatures w14:val="standardContextual"/>
        </w:rPr>
        <w:drawing>
          <wp:inline distT="0" distB="0" distL="0" distR="0" wp14:anchorId="4B6F97E1" wp14:editId="132265FD">
            <wp:extent cx="6242050" cy="2360815"/>
            <wp:effectExtent l="0" t="0" r="6350" b="1905"/>
            <wp:docPr id="1896108139" name="Диаграмма 1">
              <a:extLst xmlns:a="http://schemas.openxmlformats.org/drawingml/2006/main">
                <a:ext uri="{FF2B5EF4-FFF2-40B4-BE49-F238E27FC236}">
                  <a16:creationId xmlns:a16="http://schemas.microsoft.com/office/drawing/2014/main" id="{7CDFBD0C-2663-F5A7-6F6C-610D0153C775}"/>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896108139" name="Диаграмма 1">
                      <a:extLst>
                        <a:ext uri="{FF2B5EF4-FFF2-40B4-BE49-F238E27FC236}">
                          <a16:creationId xmlns:a16="http://schemas.microsoft.com/office/drawing/2014/main" id="{7CDFBD0C-2663-F5A7-6F6C-610D0153C775}"/>
                        </a:ext>
                      </a:extLst>
                    </pic:cNvPr>
                    <pic:cNvPicPr>
                      <a:picLocks noGrp="1" noRot="1" noChangeAspect="1" noMove="1" noResize="1" noEditPoints="1" noAdjustHandles="1" noChangeArrowheads="1" noChangeShapeType="1"/>
                    </pic:cNvPicPr>
                  </pic:nvPicPr>
                  <pic:blipFill>
                    <a:blip r:embed="rId22"/>
                    <a:stretch>
                      <a:fillRect/>
                    </a:stretch>
                  </pic:blipFill>
                  <pic:spPr>
                    <a:xfrm>
                      <a:off x="0" y="0"/>
                      <a:ext cx="6242050" cy="2360295"/>
                    </a:xfrm>
                    <a:prstGeom prst="rect">
                      <a:avLst/>
                    </a:prstGeom>
                  </pic:spPr>
                </pic:pic>
              </a:graphicData>
            </a:graphic>
          </wp:inline>
        </w:drawing>
      </w:r>
    </w:p>
    <w:p w14:paraId="48CBF199" w14:textId="77777777" w:rsidR="003F5D83" w:rsidRPr="00315592" w:rsidRDefault="003F5D83" w:rsidP="003F5D83">
      <w:pPr>
        <w:spacing w:after="0" w:line="240" w:lineRule="auto"/>
        <w:rPr>
          <w:rFonts w:ascii="Times New Roman" w:eastAsia="Times New Roman" w:hAnsi="Times New Roman" w:cs="Times New Roman"/>
          <w:b/>
          <w:bCs/>
          <w:sz w:val="24"/>
          <w:szCs w:val="24"/>
          <w:lang w:val="ru-RU"/>
        </w:rPr>
      </w:pPr>
      <w:r w:rsidRPr="00315592">
        <w:rPr>
          <w:rFonts w:ascii="Times New Roman" w:eastAsia="Times New Roman" w:hAnsi="Times New Roman" w:cs="Times New Roman"/>
          <w:b/>
          <w:bCs/>
          <w:sz w:val="24"/>
          <w:szCs w:val="24"/>
          <w:lang w:val="ru-RU"/>
        </w:rPr>
        <w:t>Рис</w:t>
      </w:r>
      <w:r>
        <w:rPr>
          <w:rFonts w:ascii="Times New Roman" w:eastAsia="Times New Roman" w:hAnsi="Times New Roman" w:cs="Times New Roman"/>
          <w:b/>
          <w:bCs/>
          <w:sz w:val="24"/>
          <w:szCs w:val="24"/>
          <w:lang w:val="ru-RU"/>
        </w:rPr>
        <w:t>унок</w:t>
      </w:r>
      <w:r w:rsidRPr="00315592">
        <w:rPr>
          <w:rFonts w:ascii="Times New Roman" w:eastAsia="Times New Roman" w:hAnsi="Times New Roman" w:cs="Times New Roman"/>
          <w:b/>
          <w:bCs/>
          <w:sz w:val="24"/>
          <w:szCs w:val="24"/>
          <w:lang w:val="ru-RU"/>
        </w:rPr>
        <w:t xml:space="preserve"> </w:t>
      </w:r>
      <w:r>
        <w:rPr>
          <w:rFonts w:ascii="Times New Roman" w:eastAsia="Times New Roman" w:hAnsi="Times New Roman" w:cs="Times New Roman"/>
          <w:b/>
          <w:bCs/>
          <w:sz w:val="24"/>
          <w:szCs w:val="24"/>
          <w:lang w:val="ru-RU"/>
        </w:rPr>
        <w:t>2.5</w:t>
      </w:r>
      <w:r w:rsidRPr="00315592">
        <w:rPr>
          <w:rFonts w:ascii="Times New Roman" w:eastAsia="Times New Roman" w:hAnsi="Times New Roman" w:cs="Times New Roman"/>
          <w:b/>
          <w:bCs/>
          <w:sz w:val="24"/>
          <w:szCs w:val="24"/>
          <w:lang w:val="ru-RU"/>
        </w:rPr>
        <w:t xml:space="preserve">. Число активных предприятий по регионам развития на 1000 жителей, 2023 </w:t>
      </w:r>
    </w:p>
    <w:p w14:paraId="5300631B" w14:textId="77777777" w:rsidR="003F5D83" w:rsidRPr="00CC0D10" w:rsidRDefault="003F5D83" w:rsidP="003F5D83">
      <w:pPr>
        <w:spacing w:after="0" w:line="240" w:lineRule="auto"/>
        <w:jc w:val="both"/>
        <w:rPr>
          <w:rFonts w:ascii="Times New Roman" w:eastAsia="Times New Roman" w:hAnsi="Times New Roman" w:cs="Times New Roman"/>
          <w:i/>
          <w:iCs/>
          <w:sz w:val="16"/>
          <w:szCs w:val="16"/>
          <w:lang w:val="ru-RU"/>
        </w:rPr>
      </w:pPr>
      <w:r w:rsidRPr="00CC0D10">
        <w:rPr>
          <w:rFonts w:ascii="Times New Roman" w:eastAsia="Times New Roman" w:hAnsi="Times New Roman" w:cs="Times New Roman"/>
          <w:i/>
          <w:iCs/>
          <w:sz w:val="16"/>
          <w:szCs w:val="16"/>
          <w:lang w:val="ru-RU"/>
        </w:rPr>
        <w:t>Источник: рассчитано АРР на основе таблицы 2.1. и таблицы 2.7.</w:t>
      </w:r>
    </w:p>
    <w:p w14:paraId="50E6EB8F" w14:textId="77777777" w:rsidR="003F5D83" w:rsidRDefault="003F5D83" w:rsidP="003F5D83">
      <w:pPr>
        <w:spacing w:after="0" w:line="240" w:lineRule="auto"/>
        <w:ind w:left="426"/>
        <w:jc w:val="both"/>
        <w:rPr>
          <w:rFonts w:ascii="Times New Roman" w:eastAsia="Times New Roman" w:hAnsi="Times New Roman" w:cs="Times New Roman"/>
          <w:i/>
          <w:iCs/>
          <w:sz w:val="20"/>
          <w:szCs w:val="20"/>
          <w:lang w:val="ru-RU"/>
        </w:rPr>
      </w:pPr>
    </w:p>
    <w:p w14:paraId="45E7A43E" w14:textId="77777777" w:rsidR="001F0E6B" w:rsidRPr="00315592" w:rsidRDefault="001F0E6B" w:rsidP="003F5D83">
      <w:pPr>
        <w:spacing w:after="0" w:line="240" w:lineRule="auto"/>
        <w:ind w:left="426"/>
        <w:jc w:val="both"/>
        <w:rPr>
          <w:rFonts w:ascii="Times New Roman" w:eastAsia="Times New Roman" w:hAnsi="Times New Roman" w:cs="Times New Roman"/>
          <w:i/>
          <w:iCs/>
          <w:sz w:val="20"/>
          <w:szCs w:val="20"/>
          <w:lang w:val="ru-RU"/>
        </w:rPr>
      </w:pPr>
    </w:p>
    <w:p w14:paraId="6294A973" w14:textId="77777777" w:rsidR="003F5D83" w:rsidRDefault="003F5D83" w:rsidP="003F5D83">
      <w:pPr>
        <w:spacing w:after="0" w:line="240" w:lineRule="auto"/>
        <w:ind w:firstLine="709"/>
        <w:jc w:val="both"/>
        <w:rPr>
          <w:rFonts w:ascii="Times New Roman" w:eastAsia="Times New Roman" w:hAnsi="Times New Roman" w:cs="Times New Roman"/>
          <w:sz w:val="24"/>
          <w:szCs w:val="24"/>
          <w:lang w:val="ru-RU"/>
        </w:rPr>
      </w:pPr>
      <w:r w:rsidRPr="00315592">
        <w:rPr>
          <w:rFonts w:ascii="Times New Roman" w:eastAsia="Times New Roman" w:hAnsi="Times New Roman" w:cs="Times New Roman"/>
          <w:sz w:val="24"/>
          <w:szCs w:val="24"/>
          <w:lang w:val="ru-RU"/>
        </w:rPr>
        <w:t>Среднереспубликанский уровень активных предприятий составляет 16,9 предприятия на 1000 жителей. На этом фоне АТО Гагаузия характеризуется показателем 11,2, что ниже среднего по стране, однако выше, чем в регионах Центр (9,5), Север (7,9) и Юг (6,7). Таким образом, по данному показателю АТО Гагаузия уступает лишь муниципию Кишинёв, занимая второе место среди регионов развития. При этом следует учитывать, что относительно более высокий показатель во многом обусловлен меньшей численностью населения региона, однако одновременно он отражает сравнительно более высокую концентрацию предпринимательской деятельности по сравнению с другими регионами, при сохранении потенциала для её дальнейшего развития.</w:t>
      </w:r>
    </w:p>
    <w:p w14:paraId="7C359331" w14:textId="77777777" w:rsidR="003F5D83" w:rsidRDefault="003F5D83" w:rsidP="003F5D83">
      <w:pPr>
        <w:spacing w:after="0" w:line="240" w:lineRule="auto"/>
        <w:ind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Н</w:t>
      </w:r>
      <w:r w:rsidRPr="00315592">
        <w:rPr>
          <w:rFonts w:ascii="Times New Roman" w:eastAsia="Times New Roman" w:hAnsi="Times New Roman" w:cs="Times New Roman"/>
          <w:sz w:val="24"/>
          <w:szCs w:val="24"/>
          <w:lang w:val="ru-RU"/>
        </w:rPr>
        <w:t>есмотря на активное создание предприятий, важно проанализировать масштабы экономической деятельности через показатели внешней торговли (табл</w:t>
      </w:r>
      <w:r>
        <w:rPr>
          <w:rFonts w:ascii="Times New Roman" w:eastAsia="Times New Roman" w:hAnsi="Times New Roman" w:cs="Times New Roman"/>
          <w:sz w:val="24"/>
          <w:szCs w:val="24"/>
          <w:lang w:val="ru-RU"/>
        </w:rPr>
        <w:t>ица 2.8</w:t>
      </w:r>
      <w:r w:rsidRPr="00315592">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w:t>
      </w:r>
    </w:p>
    <w:p w14:paraId="2E5CA6A7" w14:textId="77777777" w:rsidR="002614CD" w:rsidRDefault="002614CD" w:rsidP="003F5D83">
      <w:pPr>
        <w:spacing w:after="0" w:line="240" w:lineRule="auto"/>
        <w:ind w:firstLine="709"/>
        <w:jc w:val="both"/>
        <w:rPr>
          <w:rFonts w:ascii="Times New Roman" w:eastAsia="Times New Roman" w:hAnsi="Times New Roman" w:cs="Times New Roman"/>
          <w:sz w:val="24"/>
          <w:szCs w:val="24"/>
          <w:lang w:val="ru-RU"/>
        </w:rPr>
      </w:pPr>
    </w:p>
    <w:p w14:paraId="33722538" w14:textId="77777777" w:rsidR="001F0E6B" w:rsidRDefault="001F0E6B" w:rsidP="003F5D83">
      <w:pPr>
        <w:spacing w:after="0" w:line="240" w:lineRule="auto"/>
        <w:ind w:firstLine="709"/>
        <w:jc w:val="both"/>
        <w:rPr>
          <w:rFonts w:ascii="Times New Roman" w:eastAsia="Times New Roman" w:hAnsi="Times New Roman" w:cs="Times New Roman"/>
          <w:sz w:val="24"/>
          <w:szCs w:val="24"/>
          <w:lang w:val="ru-RU"/>
        </w:rPr>
      </w:pPr>
    </w:p>
    <w:p w14:paraId="3D0A92EF" w14:textId="77777777" w:rsidR="003F5D83" w:rsidRPr="00A75A47" w:rsidRDefault="003F5D83" w:rsidP="002614CD">
      <w:pPr>
        <w:spacing w:after="0" w:line="240" w:lineRule="auto"/>
        <w:jc w:val="both"/>
        <w:rPr>
          <w:rFonts w:ascii="Times New Roman" w:eastAsia="Times New Roman" w:hAnsi="Times New Roman" w:cs="Times New Roman"/>
          <w:sz w:val="24"/>
          <w:szCs w:val="24"/>
          <w:lang w:val="ru-RU"/>
        </w:rPr>
      </w:pPr>
      <w:r w:rsidRPr="00315592">
        <w:rPr>
          <w:rFonts w:ascii="Times New Roman" w:eastAsia="Times New Roman" w:hAnsi="Times New Roman" w:cs="Times New Roman"/>
          <w:b/>
          <w:bCs/>
          <w:sz w:val="24"/>
          <w:szCs w:val="24"/>
          <w:lang w:val="ru-RU"/>
        </w:rPr>
        <w:t>Таблиц</w:t>
      </w:r>
      <w:r>
        <w:rPr>
          <w:rFonts w:ascii="Times New Roman" w:eastAsia="Times New Roman" w:hAnsi="Times New Roman" w:cs="Times New Roman"/>
          <w:b/>
          <w:bCs/>
          <w:sz w:val="24"/>
          <w:szCs w:val="24"/>
          <w:lang w:val="ru-RU"/>
        </w:rPr>
        <w:t xml:space="preserve">а 2.8. </w:t>
      </w:r>
      <w:r w:rsidRPr="00315592">
        <w:rPr>
          <w:rFonts w:ascii="Times New Roman" w:eastAsia="Times New Roman" w:hAnsi="Times New Roman" w:cs="Times New Roman"/>
          <w:b/>
          <w:bCs/>
          <w:sz w:val="24"/>
          <w:szCs w:val="24"/>
          <w:lang w:val="ru-RU"/>
        </w:rPr>
        <w:t>Динамика показателей внешней торговли АТО Гагаузия, млн леев</w:t>
      </w:r>
    </w:p>
    <w:p w14:paraId="59B3C080" w14:textId="77777777" w:rsidR="003F5D83" w:rsidRPr="00315592" w:rsidRDefault="003F5D83" w:rsidP="003F5D83">
      <w:pPr>
        <w:spacing w:after="0" w:line="240" w:lineRule="auto"/>
        <w:jc w:val="center"/>
        <w:rPr>
          <w:rFonts w:ascii="Times New Roman" w:eastAsia="Times New Roman" w:hAnsi="Times New Roman" w:cs="Times New Roman"/>
          <w:b/>
          <w:bCs/>
          <w:sz w:val="24"/>
          <w:szCs w:val="24"/>
          <w:lang w:val="ru-RU"/>
        </w:rPr>
      </w:pPr>
      <w:r w:rsidRPr="00315592">
        <w:rPr>
          <w:rFonts w:ascii="Times New Roman" w:eastAsia="Times New Roman" w:hAnsi="Times New Roman" w:cs="Times New Roman"/>
          <w:b/>
          <w:bCs/>
          <w:sz w:val="24"/>
          <w:szCs w:val="24"/>
          <w:lang w:val="ru-RU"/>
        </w:rPr>
        <w:t xml:space="preserve"> (2022–2024 гг.)</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9"/>
        <w:gridCol w:w="1918"/>
        <w:gridCol w:w="1918"/>
        <w:gridCol w:w="1918"/>
      </w:tblGrid>
      <w:tr w:rsidR="003F5D83" w:rsidRPr="00315592" w14:paraId="0610599C" w14:textId="77777777" w:rsidTr="002614CD">
        <w:trPr>
          <w:trHeight w:val="264"/>
        </w:trPr>
        <w:tc>
          <w:tcPr>
            <w:tcW w:w="0" w:type="auto"/>
            <w:hideMark/>
          </w:tcPr>
          <w:p w14:paraId="5FECDAFF" w14:textId="77777777" w:rsidR="003F5D83" w:rsidRPr="00315592" w:rsidRDefault="003F5D83" w:rsidP="003F5D83">
            <w:pPr>
              <w:spacing w:before="100" w:beforeAutospacing="1" w:after="100" w:afterAutospacing="1"/>
              <w:jc w:val="center"/>
              <w:rPr>
                <w:rFonts w:ascii="Times New Roman" w:eastAsia="Times New Roman" w:hAnsi="Times New Roman" w:cs="Times New Roman"/>
                <w:b/>
                <w:bCs/>
                <w:sz w:val="24"/>
                <w:szCs w:val="24"/>
              </w:rPr>
            </w:pPr>
            <w:proofErr w:type="spellStart"/>
            <w:r w:rsidRPr="00315592">
              <w:rPr>
                <w:rFonts w:ascii="Times New Roman" w:eastAsia="Times New Roman" w:hAnsi="Times New Roman" w:cs="Times New Roman"/>
                <w:b/>
                <w:bCs/>
                <w:sz w:val="24"/>
                <w:szCs w:val="24"/>
              </w:rPr>
              <w:t>Показатель</w:t>
            </w:r>
            <w:proofErr w:type="spellEnd"/>
          </w:p>
        </w:tc>
        <w:tc>
          <w:tcPr>
            <w:tcW w:w="0" w:type="auto"/>
            <w:hideMark/>
          </w:tcPr>
          <w:p w14:paraId="1C9A4314" w14:textId="77777777" w:rsidR="003F5D83" w:rsidRPr="00315592" w:rsidRDefault="003F5D83" w:rsidP="003F5D83">
            <w:pPr>
              <w:spacing w:before="100" w:beforeAutospacing="1" w:after="100" w:afterAutospacing="1"/>
              <w:ind w:firstLine="567"/>
              <w:jc w:val="center"/>
              <w:rPr>
                <w:rFonts w:ascii="Times New Roman" w:eastAsia="Times New Roman" w:hAnsi="Times New Roman" w:cs="Times New Roman"/>
                <w:b/>
                <w:bCs/>
                <w:sz w:val="24"/>
                <w:szCs w:val="24"/>
              </w:rPr>
            </w:pPr>
            <w:r w:rsidRPr="00315592">
              <w:rPr>
                <w:rFonts w:ascii="Times New Roman" w:eastAsia="Times New Roman" w:hAnsi="Times New Roman" w:cs="Times New Roman"/>
                <w:b/>
                <w:bCs/>
                <w:sz w:val="24"/>
                <w:szCs w:val="24"/>
              </w:rPr>
              <w:t>2022</w:t>
            </w:r>
          </w:p>
        </w:tc>
        <w:tc>
          <w:tcPr>
            <w:tcW w:w="0" w:type="auto"/>
            <w:hideMark/>
          </w:tcPr>
          <w:p w14:paraId="650C12F5" w14:textId="77777777" w:rsidR="003F5D83" w:rsidRPr="00315592" w:rsidRDefault="003F5D83" w:rsidP="003F5D83">
            <w:pPr>
              <w:spacing w:before="100" w:beforeAutospacing="1" w:after="100" w:afterAutospacing="1"/>
              <w:ind w:firstLine="567"/>
              <w:jc w:val="center"/>
              <w:rPr>
                <w:rFonts w:ascii="Times New Roman" w:eastAsia="Times New Roman" w:hAnsi="Times New Roman" w:cs="Times New Roman"/>
                <w:b/>
                <w:bCs/>
                <w:sz w:val="24"/>
                <w:szCs w:val="24"/>
              </w:rPr>
            </w:pPr>
            <w:r w:rsidRPr="00315592">
              <w:rPr>
                <w:rFonts w:ascii="Times New Roman" w:eastAsia="Times New Roman" w:hAnsi="Times New Roman" w:cs="Times New Roman"/>
                <w:b/>
                <w:bCs/>
                <w:sz w:val="24"/>
                <w:szCs w:val="24"/>
              </w:rPr>
              <w:t>2023</w:t>
            </w:r>
          </w:p>
        </w:tc>
        <w:tc>
          <w:tcPr>
            <w:tcW w:w="0" w:type="auto"/>
            <w:hideMark/>
          </w:tcPr>
          <w:p w14:paraId="1B401FCA" w14:textId="77777777" w:rsidR="003F5D83" w:rsidRPr="00315592" w:rsidRDefault="003F5D83" w:rsidP="003F5D83">
            <w:pPr>
              <w:spacing w:before="100" w:beforeAutospacing="1" w:after="100" w:afterAutospacing="1"/>
              <w:ind w:firstLine="567"/>
              <w:jc w:val="center"/>
              <w:rPr>
                <w:rFonts w:ascii="Times New Roman" w:eastAsia="Times New Roman" w:hAnsi="Times New Roman" w:cs="Times New Roman"/>
                <w:b/>
                <w:bCs/>
                <w:sz w:val="24"/>
                <w:szCs w:val="24"/>
              </w:rPr>
            </w:pPr>
            <w:r w:rsidRPr="00315592">
              <w:rPr>
                <w:rFonts w:ascii="Times New Roman" w:eastAsia="Times New Roman" w:hAnsi="Times New Roman" w:cs="Times New Roman"/>
                <w:b/>
                <w:bCs/>
                <w:sz w:val="24"/>
                <w:szCs w:val="24"/>
              </w:rPr>
              <w:t>2024</w:t>
            </w:r>
          </w:p>
        </w:tc>
      </w:tr>
      <w:tr w:rsidR="003F5D83" w:rsidRPr="00315592" w14:paraId="3876B189" w14:textId="77777777" w:rsidTr="002614CD">
        <w:trPr>
          <w:trHeight w:val="276"/>
        </w:trPr>
        <w:tc>
          <w:tcPr>
            <w:tcW w:w="0" w:type="auto"/>
            <w:hideMark/>
          </w:tcPr>
          <w:p w14:paraId="3C4A6540" w14:textId="77777777" w:rsidR="003F5D83" w:rsidRPr="000E2CEB" w:rsidRDefault="003F5D83" w:rsidP="003F5D83">
            <w:pPr>
              <w:spacing w:before="100" w:beforeAutospacing="1" w:after="100" w:afterAutospacing="1"/>
              <w:jc w:val="both"/>
              <w:rPr>
                <w:rFonts w:ascii="Times New Roman" w:eastAsia="Times New Roman" w:hAnsi="Times New Roman" w:cs="Times New Roman"/>
                <w:sz w:val="24"/>
                <w:szCs w:val="24"/>
              </w:rPr>
            </w:pPr>
            <w:proofErr w:type="spellStart"/>
            <w:r w:rsidRPr="000E2CEB">
              <w:rPr>
                <w:rFonts w:ascii="Times New Roman" w:eastAsia="Times New Roman" w:hAnsi="Times New Roman" w:cs="Times New Roman"/>
                <w:sz w:val="24"/>
                <w:szCs w:val="24"/>
              </w:rPr>
              <w:t>Экспорт</w:t>
            </w:r>
            <w:proofErr w:type="spellEnd"/>
          </w:p>
        </w:tc>
        <w:tc>
          <w:tcPr>
            <w:tcW w:w="0" w:type="auto"/>
            <w:hideMark/>
          </w:tcPr>
          <w:p w14:paraId="0D1B2F34" w14:textId="77777777" w:rsidR="003F5D83" w:rsidRPr="00315592" w:rsidRDefault="003F5D83" w:rsidP="003F5D83">
            <w:pPr>
              <w:spacing w:before="100" w:beforeAutospacing="1" w:after="100" w:afterAutospacing="1"/>
              <w:ind w:firstLine="567"/>
              <w:jc w:val="right"/>
              <w:rPr>
                <w:rFonts w:ascii="Times New Roman" w:eastAsia="Times New Roman" w:hAnsi="Times New Roman" w:cs="Times New Roman"/>
                <w:sz w:val="24"/>
                <w:szCs w:val="24"/>
              </w:rPr>
            </w:pPr>
            <w:r w:rsidRPr="00315592">
              <w:rPr>
                <w:rFonts w:ascii="Times New Roman" w:eastAsia="Times New Roman" w:hAnsi="Times New Roman" w:cs="Times New Roman"/>
                <w:sz w:val="24"/>
                <w:szCs w:val="24"/>
              </w:rPr>
              <w:t>2 915,9</w:t>
            </w:r>
          </w:p>
        </w:tc>
        <w:tc>
          <w:tcPr>
            <w:tcW w:w="0" w:type="auto"/>
            <w:hideMark/>
          </w:tcPr>
          <w:p w14:paraId="66EEA765" w14:textId="77777777" w:rsidR="003F5D83" w:rsidRPr="00315592" w:rsidRDefault="003F5D83" w:rsidP="003F5D83">
            <w:pPr>
              <w:spacing w:before="100" w:beforeAutospacing="1" w:after="100" w:afterAutospacing="1"/>
              <w:ind w:firstLine="567"/>
              <w:jc w:val="right"/>
              <w:rPr>
                <w:rFonts w:ascii="Times New Roman" w:eastAsia="Times New Roman" w:hAnsi="Times New Roman" w:cs="Times New Roman"/>
                <w:sz w:val="24"/>
                <w:szCs w:val="24"/>
              </w:rPr>
            </w:pPr>
            <w:r w:rsidRPr="00315592">
              <w:rPr>
                <w:rFonts w:ascii="Times New Roman" w:eastAsia="Times New Roman" w:hAnsi="Times New Roman" w:cs="Times New Roman"/>
                <w:sz w:val="24"/>
                <w:szCs w:val="24"/>
              </w:rPr>
              <w:t>2 796,3</w:t>
            </w:r>
          </w:p>
        </w:tc>
        <w:tc>
          <w:tcPr>
            <w:tcW w:w="0" w:type="auto"/>
            <w:hideMark/>
          </w:tcPr>
          <w:p w14:paraId="6C98AECC" w14:textId="77777777" w:rsidR="003F5D83" w:rsidRPr="00315592" w:rsidRDefault="003F5D83" w:rsidP="003F5D83">
            <w:pPr>
              <w:spacing w:before="100" w:beforeAutospacing="1" w:after="100" w:afterAutospacing="1"/>
              <w:ind w:firstLine="567"/>
              <w:jc w:val="right"/>
              <w:rPr>
                <w:rFonts w:ascii="Times New Roman" w:eastAsia="Times New Roman" w:hAnsi="Times New Roman" w:cs="Times New Roman"/>
                <w:sz w:val="24"/>
                <w:szCs w:val="24"/>
              </w:rPr>
            </w:pPr>
            <w:r w:rsidRPr="00315592">
              <w:rPr>
                <w:rFonts w:ascii="Times New Roman" w:eastAsia="Times New Roman" w:hAnsi="Times New Roman" w:cs="Times New Roman"/>
                <w:sz w:val="24"/>
                <w:szCs w:val="24"/>
              </w:rPr>
              <w:t>2 544,5</w:t>
            </w:r>
          </w:p>
        </w:tc>
      </w:tr>
      <w:tr w:rsidR="003F5D83" w:rsidRPr="00315592" w14:paraId="62026ABF" w14:textId="77777777" w:rsidTr="002614CD">
        <w:trPr>
          <w:trHeight w:val="264"/>
        </w:trPr>
        <w:tc>
          <w:tcPr>
            <w:tcW w:w="0" w:type="auto"/>
            <w:hideMark/>
          </w:tcPr>
          <w:p w14:paraId="3C859E20" w14:textId="77777777" w:rsidR="003F5D83" w:rsidRPr="000E2CEB" w:rsidRDefault="003F5D83" w:rsidP="003F5D83">
            <w:pPr>
              <w:spacing w:before="100" w:beforeAutospacing="1" w:after="100" w:afterAutospacing="1"/>
              <w:jc w:val="both"/>
              <w:rPr>
                <w:rFonts w:ascii="Times New Roman" w:eastAsia="Times New Roman" w:hAnsi="Times New Roman" w:cs="Times New Roman"/>
                <w:sz w:val="24"/>
                <w:szCs w:val="24"/>
              </w:rPr>
            </w:pPr>
            <w:proofErr w:type="spellStart"/>
            <w:r w:rsidRPr="000E2CEB">
              <w:rPr>
                <w:rFonts w:ascii="Times New Roman" w:eastAsia="Times New Roman" w:hAnsi="Times New Roman" w:cs="Times New Roman"/>
                <w:sz w:val="24"/>
                <w:szCs w:val="24"/>
              </w:rPr>
              <w:t>Импорт</w:t>
            </w:r>
            <w:proofErr w:type="spellEnd"/>
          </w:p>
        </w:tc>
        <w:tc>
          <w:tcPr>
            <w:tcW w:w="0" w:type="auto"/>
            <w:hideMark/>
          </w:tcPr>
          <w:p w14:paraId="6D1004CB" w14:textId="77777777" w:rsidR="003F5D83" w:rsidRPr="00315592" w:rsidRDefault="003F5D83" w:rsidP="003F5D83">
            <w:pPr>
              <w:spacing w:before="100" w:beforeAutospacing="1" w:after="100" w:afterAutospacing="1"/>
              <w:ind w:firstLine="567"/>
              <w:jc w:val="right"/>
              <w:rPr>
                <w:rFonts w:ascii="Times New Roman" w:eastAsia="Times New Roman" w:hAnsi="Times New Roman" w:cs="Times New Roman"/>
                <w:sz w:val="24"/>
                <w:szCs w:val="24"/>
              </w:rPr>
            </w:pPr>
            <w:r w:rsidRPr="00315592">
              <w:rPr>
                <w:rFonts w:ascii="Times New Roman" w:eastAsia="Times New Roman" w:hAnsi="Times New Roman" w:cs="Times New Roman"/>
                <w:sz w:val="24"/>
                <w:szCs w:val="24"/>
              </w:rPr>
              <w:t>3 033,0</w:t>
            </w:r>
          </w:p>
        </w:tc>
        <w:tc>
          <w:tcPr>
            <w:tcW w:w="0" w:type="auto"/>
            <w:hideMark/>
          </w:tcPr>
          <w:p w14:paraId="1A94D16A" w14:textId="77777777" w:rsidR="003F5D83" w:rsidRPr="00315592" w:rsidRDefault="003F5D83" w:rsidP="003F5D83">
            <w:pPr>
              <w:spacing w:before="100" w:beforeAutospacing="1" w:after="100" w:afterAutospacing="1"/>
              <w:ind w:firstLine="567"/>
              <w:jc w:val="right"/>
              <w:rPr>
                <w:rFonts w:ascii="Times New Roman" w:eastAsia="Times New Roman" w:hAnsi="Times New Roman" w:cs="Times New Roman"/>
                <w:sz w:val="24"/>
                <w:szCs w:val="24"/>
              </w:rPr>
            </w:pPr>
            <w:r w:rsidRPr="00315592">
              <w:rPr>
                <w:rFonts w:ascii="Times New Roman" w:eastAsia="Times New Roman" w:hAnsi="Times New Roman" w:cs="Times New Roman"/>
                <w:sz w:val="24"/>
                <w:szCs w:val="24"/>
              </w:rPr>
              <w:t>2 492,1</w:t>
            </w:r>
          </w:p>
        </w:tc>
        <w:tc>
          <w:tcPr>
            <w:tcW w:w="0" w:type="auto"/>
            <w:hideMark/>
          </w:tcPr>
          <w:p w14:paraId="5A32981D" w14:textId="77777777" w:rsidR="003F5D83" w:rsidRPr="00315592" w:rsidRDefault="003F5D83" w:rsidP="003F5D83">
            <w:pPr>
              <w:spacing w:before="100" w:beforeAutospacing="1" w:after="100" w:afterAutospacing="1"/>
              <w:ind w:firstLine="567"/>
              <w:jc w:val="right"/>
              <w:rPr>
                <w:rFonts w:ascii="Times New Roman" w:eastAsia="Times New Roman" w:hAnsi="Times New Roman" w:cs="Times New Roman"/>
                <w:sz w:val="24"/>
                <w:szCs w:val="24"/>
              </w:rPr>
            </w:pPr>
            <w:r w:rsidRPr="00315592">
              <w:rPr>
                <w:rFonts w:ascii="Times New Roman" w:eastAsia="Times New Roman" w:hAnsi="Times New Roman" w:cs="Times New Roman"/>
                <w:sz w:val="24"/>
                <w:szCs w:val="24"/>
              </w:rPr>
              <w:t>2 747,2</w:t>
            </w:r>
          </w:p>
        </w:tc>
      </w:tr>
      <w:tr w:rsidR="003F5D83" w:rsidRPr="00315592" w14:paraId="76F91E48" w14:textId="77777777" w:rsidTr="002614CD">
        <w:trPr>
          <w:trHeight w:val="276"/>
        </w:trPr>
        <w:tc>
          <w:tcPr>
            <w:tcW w:w="0" w:type="auto"/>
            <w:hideMark/>
          </w:tcPr>
          <w:p w14:paraId="11C615E7" w14:textId="77777777" w:rsidR="003F5D83" w:rsidRPr="000E2CEB" w:rsidRDefault="003F5D83" w:rsidP="003F5D83">
            <w:pPr>
              <w:spacing w:before="100" w:beforeAutospacing="1" w:after="100" w:afterAutospacing="1"/>
              <w:jc w:val="both"/>
              <w:rPr>
                <w:rFonts w:ascii="Times New Roman" w:eastAsia="Times New Roman" w:hAnsi="Times New Roman" w:cs="Times New Roman"/>
                <w:sz w:val="24"/>
                <w:szCs w:val="24"/>
              </w:rPr>
            </w:pPr>
            <w:proofErr w:type="spellStart"/>
            <w:r w:rsidRPr="000E2CEB">
              <w:rPr>
                <w:rFonts w:ascii="Times New Roman" w:eastAsia="Times New Roman" w:hAnsi="Times New Roman" w:cs="Times New Roman"/>
                <w:sz w:val="24"/>
                <w:szCs w:val="24"/>
              </w:rPr>
              <w:t>Внешнеторговый</w:t>
            </w:r>
            <w:proofErr w:type="spellEnd"/>
            <w:r w:rsidRPr="000E2CEB">
              <w:rPr>
                <w:rFonts w:ascii="Times New Roman" w:eastAsia="Times New Roman" w:hAnsi="Times New Roman" w:cs="Times New Roman"/>
                <w:sz w:val="24"/>
                <w:szCs w:val="24"/>
              </w:rPr>
              <w:t xml:space="preserve"> </w:t>
            </w:r>
            <w:proofErr w:type="spellStart"/>
            <w:r w:rsidRPr="000E2CEB">
              <w:rPr>
                <w:rFonts w:ascii="Times New Roman" w:eastAsia="Times New Roman" w:hAnsi="Times New Roman" w:cs="Times New Roman"/>
                <w:sz w:val="24"/>
                <w:szCs w:val="24"/>
              </w:rPr>
              <w:t>оборот</w:t>
            </w:r>
            <w:proofErr w:type="spellEnd"/>
          </w:p>
        </w:tc>
        <w:tc>
          <w:tcPr>
            <w:tcW w:w="0" w:type="auto"/>
            <w:hideMark/>
          </w:tcPr>
          <w:p w14:paraId="774303B3" w14:textId="77777777" w:rsidR="003F5D83" w:rsidRPr="00315592" w:rsidRDefault="003F5D83" w:rsidP="003F5D83">
            <w:pPr>
              <w:spacing w:before="100" w:beforeAutospacing="1" w:after="100" w:afterAutospacing="1"/>
              <w:ind w:firstLine="567"/>
              <w:jc w:val="right"/>
              <w:rPr>
                <w:rFonts w:ascii="Times New Roman" w:eastAsia="Times New Roman" w:hAnsi="Times New Roman" w:cs="Times New Roman"/>
                <w:sz w:val="24"/>
                <w:szCs w:val="24"/>
              </w:rPr>
            </w:pPr>
            <w:r w:rsidRPr="00315592">
              <w:rPr>
                <w:rFonts w:ascii="Times New Roman" w:eastAsia="Times New Roman" w:hAnsi="Times New Roman" w:cs="Times New Roman"/>
                <w:sz w:val="24"/>
                <w:szCs w:val="24"/>
              </w:rPr>
              <w:t>5 948,9</w:t>
            </w:r>
          </w:p>
        </w:tc>
        <w:tc>
          <w:tcPr>
            <w:tcW w:w="0" w:type="auto"/>
            <w:hideMark/>
          </w:tcPr>
          <w:p w14:paraId="60F1E07D" w14:textId="77777777" w:rsidR="003F5D83" w:rsidRPr="00315592" w:rsidRDefault="003F5D83" w:rsidP="003F5D83">
            <w:pPr>
              <w:spacing w:before="100" w:beforeAutospacing="1" w:after="100" w:afterAutospacing="1"/>
              <w:ind w:firstLine="567"/>
              <w:jc w:val="right"/>
              <w:rPr>
                <w:rFonts w:ascii="Times New Roman" w:eastAsia="Times New Roman" w:hAnsi="Times New Roman" w:cs="Times New Roman"/>
                <w:sz w:val="24"/>
                <w:szCs w:val="24"/>
              </w:rPr>
            </w:pPr>
            <w:r w:rsidRPr="00315592">
              <w:rPr>
                <w:rFonts w:ascii="Times New Roman" w:eastAsia="Times New Roman" w:hAnsi="Times New Roman" w:cs="Times New Roman"/>
                <w:sz w:val="24"/>
                <w:szCs w:val="24"/>
              </w:rPr>
              <w:t>5 288,3</w:t>
            </w:r>
          </w:p>
        </w:tc>
        <w:tc>
          <w:tcPr>
            <w:tcW w:w="0" w:type="auto"/>
            <w:hideMark/>
          </w:tcPr>
          <w:p w14:paraId="3A3DFBFE" w14:textId="77777777" w:rsidR="003F5D83" w:rsidRPr="00315592" w:rsidRDefault="003F5D83" w:rsidP="003F5D83">
            <w:pPr>
              <w:spacing w:before="100" w:beforeAutospacing="1" w:after="100" w:afterAutospacing="1"/>
              <w:ind w:firstLine="567"/>
              <w:jc w:val="right"/>
              <w:rPr>
                <w:rFonts w:ascii="Times New Roman" w:eastAsia="Times New Roman" w:hAnsi="Times New Roman" w:cs="Times New Roman"/>
                <w:sz w:val="24"/>
                <w:szCs w:val="24"/>
              </w:rPr>
            </w:pPr>
            <w:r w:rsidRPr="00315592">
              <w:rPr>
                <w:rFonts w:ascii="Times New Roman" w:eastAsia="Times New Roman" w:hAnsi="Times New Roman" w:cs="Times New Roman"/>
                <w:sz w:val="24"/>
                <w:szCs w:val="24"/>
              </w:rPr>
              <w:t>5 291,7</w:t>
            </w:r>
          </w:p>
        </w:tc>
      </w:tr>
      <w:tr w:rsidR="003F5D83" w:rsidRPr="00315592" w14:paraId="65FBD999" w14:textId="77777777" w:rsidTr="002614CD">
        <w:trPr>
          <w:trHeight w:val="264"/>
        </w:trPr>
        <w:tc>
          <w:tcPr>
            <w:tcW w:w="0" w:type="auto"/>
            <w:hideMark/>
          </w:tcPr>
          <w:p w14:paraId="4E0B9648" w14:textId="77777777" w:rsidR="003F5D83" w:rsidRPr="000E2CEB" w:rsidRDefault="003F5D83" w:rsidP="003F5D83">
            <w:pPr>
              <w:spacing w:before="100" w:beforeAutospacing="1" w:after="100" w:afterAutospacing="1"/>
              <w:jc w:val="both"/>
              <w:rPr>
                <w:rFonts w:ascii="Times New Roman" w:eastAsia="Times New Roman" w:hAnsi="Times New Roman" w:cs="Times New Roman"/>
                <w:sz w:val="24"/>
                <w:szCs w:val="24"/>
              </w:rPr>
            </w:pPr>
            <w:proofErr w:type="spellStart"/>
            <w:r w:rsidRPr="000E2CEB">
              <w:rPr>
                <w:rFonts w:ascii="Times New Roman" w:eastAsia="Times New Roman" w:hAnsi="Times New Roman" w:cs="Times New Roman"/>
                <w:sz w:val="24"/>
                <w:szCs w:val="24"/>
              </w:rPr>
              <w:t>Сальдо</w:t>
            </w:r>
            <w:proofErr w:type="spellEnd"/>
            <w:r w:rsidRPr="000E2CEB">
              <w:rPr>
                <w:rFonts w:ascii="Times New Roman" w:eastAsia="Times New Roman" w:hAnsi="Times New Roman" w:cs="Times New Roman"/>
                <w:sz w:val="24"/>
                <w:szCs w:val="24"/>
              </w:rPr>
              <w:t xml:space="preserve"> (</w:t>
            </w:r>
            <w:proofErr w:type="spellStart"/>
            <w:r w:rsidRPr="000E2CEB">
              <w:rPr>
                <w:rFonts w:ascii="Times New Roman" w:eastAsia="Times New Roman" w:hAnsi="Times New Roman" w:cs="Times New Roman"/>
                <w:sz w:val="24"/>
                <w:szCs w:val="24"/>
              </w:rPr>
              <w:t>экспорт</w:t>
            </w:r>
            <w:proofErr w:type="spellEnd"/>
            <w:r w:rsidRPr="000E2CEB">
              <w:rPr>
                <w:rFonts w:ascii="Times New Roman" w:eastAsia="Times New Roman" w:hAnsi="Times New Roman" w:cs="Times New Roman"/>
                <w:sz w:val="24"/>
                <w:szCs w:val="24"/>
              </w:rPr>
              <w:t>–</w:t>
            </w:r>
            <w:proofErr w:type="spellStart"/>
            <w:r w:rsidRPr="000E2CEB">
              <w:rPr>
                <w:rFonts w:ascii="Times New Roman" w:eastAsia="Times New Roman" w:hAnsi="Times New Roman" w:cs="Times New Roman"/>
                <w:sz w:val="24"/>
                <w:szCs w:val="24"/>
              </w:rPr>
              <w:t>импорт</w:t>
            </w:r>
            <w:proofErr w:type="spellEnd"/>
            <w:r w:rsidRPr="000E2CEB">
              <w:rPr>
                <w:rFonts w:ascii="Times New Roman" w:eastAsia="Times New Roman" w:hAnsi="Times New Roman" w:cs="Times New Roman"/>
                <w:sz w:val="24"/>
                <w:szCs w:val="24"/>
              </w:rPr>
              <w:t>)</w:t>
            </w:r>
          </w:p>
        </w:tc>
        <w:tc>
          <w:tcPr>
            <w:tcW w:w="0" w:type="auto"/>
            <w:hideMark/>
          </w:tcPr>
          <w:p w14:paraId="2D91382D" w14:textId="77777777" w:rsidR="003F5D83" w:rsidRPr="00315592" w:rsidRDefault="003F5D83" w:rsidP="003F5D83">
            <w:pPr>
              <w:spacing w:before="100" w:beforeAutospacing="1" w:after="100" w:afterAutospacing="1"/>
              <w:ind w:firstLine="567"/>
              <w:jc w:val="right"/>
              <w:rPr>
                <w:rFonts w:ascii="Times New Roman" w:eastAsia="Times New Roman" w:hAnsi="Times New Roman" w:cs="Times New Roman"/>
                <w:sz w:val="24"/>
                <w:szCs w:val="24"/>
              </w:rPr>
            </w:pPr>
            <w:r w:rsidRPr="00315592">
              <w:rPr>
                <w:rFonts w:ascii="Times New Roman" w:eastAsia="Times New Roman" w:hAnsi="Times New Roman" w:cs="Times New Roman"/>
                <w:sz w:val="24"/>
                <w:szCs w:val="24"/>
              </w:rPr>
              <w:t>-117,1</w:t>
            </w:r>
          </w:p>
        </w:tc>
        <w:tc>
          <w:tcPr>
            <w:tcW w:w="0" w:type="auto"/>
            <w:hideMark/>
          </w:tcPr>
          <w:p w14:paraId="3724DF07" w14:textId="77777777" w:rsidR="003F5D83" w:rsidRPr="00315592" w:rsidRDefault="003F5D83" w:rsidP="003F5D83">
            <w:pPr>
              <w:spacing w:before="100" w:beforeAutospacing="1" w:after="100" w:afterAutospacing="1"/>
              <w:ind w:firstLine="567"/>
              <w:jc w:val="right"/>
              <w:rPr>
                <w:rFonts w:ascii="Times New Roman" w:eastAsia="Times New Roman" w:hAnsi="Times New Roman" w:cs="Times New Roman"/>
                <w:sz w:val="24"/>
                <w:szCs w:val="24"/>
              </w:rPr>
            </w:pPr>
            <w:r w:rsidRPr="00315592">
              <w:rPr>
                <w:rFonts w:ascii="Times New Roman" w:eastAsia="Times New Roman" w:hAnsi="Times New Roman" w:cs="Times New Roman"/>
                <w:sz w:val="24"/>
                <w:szCs w:val="24"/>
              </w:rPr>
              <w:t>+304,2</w:t>
            </w:r>
          </w:p>
        </w:tc>
        <w:tc>
          <w:tcPr>
            <w:tcW w:w="0" w:type="auto"/>
            <w:hideMark/>
          </w:tcPr>
          <w:p w14:paraId="1C8CF0BA" w14:textId="77777777" w:rsidR="003F5D83" w:rsidRPr="00315592" w:rsidRDefault="003F5D83" w:rsidP="003F5D83">
            <w:pPr>
              <w:spacing w:before="100" w:beforeAutospacing="1" w:after="100" w:afterAutospacing="1"/>
              <w:ind w:firstLine="567"/>
              <w:jc w:val="right"/>
              <w:rPr>
                <w:rFonts w:ascii="Times New Roman" w:eastAsia="Times New Roman" w:hAnsi="Times New Roman" w:cs="Times New Roman"/>
                <w:sz w:val="24"/>
                <w:szCs w:val="24"/>
              </w:rPr>
            </w:pPr>
            <w:r w:rsidRPr="00315592">
              <w:rPr>
                <w:rFonts w:ascii="Times New Roman" w:eastAsia="Times New Roman" w:hAnsi="Times New Roman" w:cs="Times New Roman"/>
                <w:sz w:val="24"/>
                <w:szCs w:val="24"/>
              </w:rPr>
              <w:t>-202,7</w:t>
            </w:r>
          </w:p>
        </w:tc>
      </w:tr>
    </w:tbl>
    <w:p w14:paraId="09D7AE1C" w14:textId="77777777" w:rsidR="003F5D83" w:rsidRPr="0019675B" w:rsidRDefault="003F5D83" w:rsidP="003F5D83">
      <w:pPr>
        <w:spacing w:after="0" w:line="240" w:lineRule="auto"/>
        <w:ind w:right="-22"/>
        <w:jc w:val="both"/>
        <w:rPr>
          <w:rFonts w:ascii="Times New Roman" w:eastAsia="Times New Roman" w:hAnsi="Times New Roman" w:cs="Times New Roman"/>
          <w:i/>
          <w:iCs/>
          <w:color w:val="0563C1" w:themeColor="hyperlink"/>
          <w:sz w:val="16"/>
          <w:szCs w:val="16"/>
          <w:u w:val="single"/>
          <w:lang w:val="ru-RU"/>
        </w:rPr>
      </w:pPr>
      <w:r w:rsidRPr="0019675B">
        <w:rPr>
          <w:rFonts w:ascii="Times New Roman" w:eastAsia="Times New Roman" w:hAnsi="Times New Roman" w:cs="Times New Roman"/>
          <w:i/>
          <w:iCs/>
          <w:sz w:val="16"/>
          <w:szCs w:val="16"/>
          <w:lang w:val="ru-RU"/>
        </w:rPr>
        <w:t xml:space="preserve">Источник: Итоги социально-экономического развития Гагаузии за 2024 год // Главное управление экономического развития и туризма Гагаузии. – </w:t>
      </w:r>
      <w:r w:rsidRPr="0019675B">
        <w:rPr>
          <w:rFonts w:ascii="Times New Roman" w:eastAsia="Times New Roman" w:hAnsi="Times New Roman" w:cs="Times New Roman"/>
          <w:i/>
          <w:iCs/>
          <w:sz w:val="16"/>
          <w:szCs w:val="16"/>
        </w:rPr>
        <w:t>URL</w:t>
      </w:r>
      <w:r w:rsidRPr="0019675B">
        <w:rPr>
          <w:rFonts w:ascii="Times New Roman" w:eastAsia="Times New Roman" w:hAnsi="Times New Roman" w:cs="Times New Roman"/>
          <w:i/>
          <w:iCs/>
          <w:sz w:val="16"/>
          <w:szCs w:val="16"/>
          <w:lang w:val="ru-RU"/>
        </w:rPr>
        <w:t xml:space="preserve">: </w:t>
      </w:r>
      <w:hyperlink r:id="rId23" w:tgtFrame="_new" w:history="1">
        <w:proofErr w:type="spellStart"/>
        <w:r w:rsidRPr="0019675B">
          <w:rPr>
            <w:rFonts w:ascii="Times New Roman" w:eastAsia="Times New Roman" w:hAnsi="Times New Roman" w:cs="Times New Roman"/>
            <w:i/>
            <w:iCs/>
            <w:color w:val="0563C1" w:themeColor="hyperlink"/>
            <w:sz w:val="16"/>
            <w:szCs w:val="16"/>
            <w:u w:val="single"/>
          </w:rPr>
          <w:t>econutag</w:t>
        </w:r>
        <w:proofErr w:type="spellEnd"/>
        <w:r w:rsidRPr="0019675B">
          <w:rPr>
            <w:rFonts w:ascii="Times New Roman" w:eastAsia="Times New Roman" w:hAnsi="Times New Roman" w:cs="Times New Roman"/>
            <w:i/>
            <w:iCs/>
            <w:color w:val="0563C1" w:themeColor="hyperlink"/>
            <w:sz w:val="16"/>
            <w:szCs w:val="16"/>
            <w:u w:val="single"/>
            <w:lang w:val="ru-RU"/>
          </w:rPr>
          <w:t>.</w:t>
        </w:r>
        <w:r w:rsidRPr="0019675B">
          <w:rPr>
            <w:rFonts w:ascii="Times New Roman" w:eastAsia="Times New Roman" w:hAnsi="Times New Roman" w:cs="Times New Roman"/>
            <w:i/>
            <w:iCs/>
            <w:color w:val="0563C1" w:themeColor="hyperlink"/>
            <w:sz w:val="16"/>
            <w:szCs w:val="16"/>
            <w:u w:val="single"/>
          </w:rPr>
          <w:t>md</w:t>
        </w:r>
      </w:hyperlink>
    </w:p>
    <w:p w14:paraId="323F0E63" w14:textId="77777777" w:rsidR="003F5D83" w:rsidRPr="00315592" w:rsidRDefault="003F5D83" w:rsidP="003F5D83">
      <w:pPr>
        <w:spacing w:after="0" w:line="240" w:lineRule="auto"/>
        <w:ind w:right="403"/>
        <w:jc w:val="both"/>
        <w:rPr>
          <w:rFonts w:ascii="Times New Roman" w:eastAsia="Times New Roman" w:hAnsi="Times New Roman" w:cs="Times New Roman"/>
          <w:i/>
          <w:iCs/>
          <w:sz w:val="20"/>
          <w:szCs w:val="20"/>
          <w:lang w:val="ru-RU"/>
        </w:rPr>
      </w:pPr>
    </w:p>
    <w:p w14:paraId="3817B7DE" w14:textId="77777777" w:rsidR="003F5D83" w:rsidRPr="00315592" w:rsidRDefault="003F5D83" w:rsidP="003F5D83">
      <w:pPr>
        <w:spacing w:after="0" w:line="240" w:lineRule="auto"/>
        <w:ind w:firstLine="709"/>
        <w:jc w:val="both"/>
        <w:rPr>
          <w:rFonts w:ascii="Times New Roman" w:eastAsia="Times New Roman" w:hAnsi="Times New Roman" w:cs="Times New Roman"/>
          <w:sz w:val="24"/>
          <w:szCs w:val="24"/>
          <w:lang w:val="ru-RU"/>
        </w:rPr>
      </w:pPr>
      <w:r w:rsidRPr="00315592">
        <w:rPr>
          <w:rFonts w:ascii="Times New Roman" w:eastAsia="Times New Roman" w:hAnsi="Times New Roman" w:cs="Times New Roman"/>
          <w:sz w:val="24"/>
          <w:szCs w:val="24"/>
          <w:lang w:val="ru-RU"/>
        </w:rPr>
        <w:t xml:space="preserve">За период 2022 – 2024 </w:t>
      </w:r>
      <w:proofErr w:type="spellStart"/>
      <w:r w:rsidRPr="00315592">
        <w:rPr>
          <w:rFonts w:ascii="Times New Roman" w:eastAsia="Times New Roman" w:hAnsi="Times New Roman" w:cs="Times New Roman"/>
          <w:sz w:val="24"/>
          <w:szCs w:val="24"/>
          <w:lang w:val="ru-RU"/>
        </w:rPr>
        <w:t>гг</w:t>
      </w:r>
      <w:proofErr w:type="spellEnd"/>
      <w:r w:rsidR="006472C4">
        <w:rPr>
          <w:rFonts w:ascii="Times New Roman" w:eastAsia="Times New Roman" w:hAnsi="Times New Roman" w:cs="Times New Roman"/>
          <w:sz w:val="24"/>
          <w:szCs w:val="24"/>
          <w:lang w:val="ro-MD"/>
        </w:rPr>
        <w:t>.</w:t>
      </w:r>
      <w:r w:rsidRPr="00315592">
        <w:rPr>
          <w:rFonts w:ascii="Times New Roman" w:eastAsia="Times New Roman" w:hAnsi="Times New Roman" w:cs="Times New Roman"/>
          <w:sz w:val="24"/>
          <w:szCs w:val="24"/>
          <w:lang w:val="ru-RU"/>
        </w:rPr>
        <w:t xml:space="preserve"> в АТО Гагаузия экспорт сократился на 371,4 млн леев (–12,7%), тогда как в Республике Молдова в целом сокращение произошло на 777,1 млн долл. (–17,9%), что указывает на более умеренное снижение в регионе.</w:t>
      </w:r>
    </w:p>
    <w:p w14:paraId="00F59991" w14:textId="77777777" w:rsidR="003F5D83" w:rsidRPr="00315592" w:rsidRDefault="003F5D83" w:rsidP="003F5D83">
      <w:pPr>
        <w:spacing w:after="0" w:line="240" w:lineRule="auto"/>
        <w:ind w:firstLine="709"/>
        <w:jc w:val="both"/>
        <w:rPr>
          <w:rFonts w:ascii="Times New Roman" w:eastAsia="Times New Roman" w:hAnsi="Times New Roman" w:cs="Times New Roman"/>
          <w:sz w:val="24"/>
          <w:szCs w:val="24"/>
          <w:lang w:val="ru-RU"/>
        </w:rPr>
      </w:pPr>
      <w:r w:rsidRPr="00315592">
        <w:rPr>
          <w:rFonts w:ascii="Times New Roman" w:eastAsia="Times New Roman" w:hAnsi="Times New Roman" w:cs="Times New Roman"/>
          <w:sz w:val="24"/>
          <w:szCs w:val="24"/>
          <w:lang w:val="ru-RU"/>
        </w:rPr>
        <w:t>Импорт в обоих случаях характеризуется менее устойчивой динамикой: в АТО Гагаузия он снизился в 2023 г. (–17,8%), но затем увеличился в 2024 г. (+10,2%), тогда как на уровне страны его сокращение за весь период было незначительным (–1,7%), что отражает сохраняющуюся высокую зависимость от внешних поставок.</w:t>
      </w:r>
    </w:p>
    <w:p w14:paraId="691101F3" w14:textId="77777777" w:rsidR="003F5D83" w:rsidRPr="00315592" w:rsidRDefault="003F5D83" w:rsidP="003F5D83">
      <w:pPr>
        <w:spacing w:after="0" w:line="240" w:lineRule="auto"/>
        <w:ind w:firstLine="709"/>
        <w:jc w:val="both"/>
        <w:rPr>
          <w:rFonts w:ascii="Times New Roman" w:eastAsia="Times New Roman" w:hAnsi="Times New Roman" w:cs="Times New Roman"/>
          <w:sz w:val="24"/>
          <w:szCs w:val="24"/>
          <w:lang w:val="ru-RU"/>
        </w:rPr>
      </w:pPr>
      <w:r w:rsidRPr="00315592">
        <w:rPr>
          <w:rFonts w:ascii="Times New Roman" w:eastAsia="Times New Roman" w:hAnsi="Times New Roman" w:cs="Times New Roman"/>
          <w:sz w:val="24"/>
          <w:szCs w:val="24"/>
          <w:lang w:val="ru-RU"/>
        </w:rPr>
        <w:t>Ключевое различие проявляется в торговом балансе. Если для Республики Молдова характерно устойчиво</w:t>
      </w:r>
      <w:r>
        <w:rPr>
          <w:rFonts w:ascii="Times New Roman" w:eastAsia="Times New Roman" w:hAnsi="Times New Roman" w:cs="Times New Roman"/>
          <w:sz w:val="24"/>
          <w:szCs w:val="24"/>
          <w:lang w:val="ru-RU"/>
        </w:rPr>
        <w:t>е</w:t>
      </w:r>
      <w:r w:rsidRPr="00315592">
        <w:rPr>
          <w:rFonts w:ascii="Times New Roman" w:eastAsia="Times New Roman" w:hAnsi="Times New Roman" w:cs="Times New Roman"/>
          <w:sz w:val="24"/>
          <w:szCs w:val="24"/>
          <w:lang w:val="ru-RU"/>
        </w:rPr>
        <w:t xml:space="preserve"> отрицательное сальдо на протяжении всего периода (от –4,9 до –5,5 млрд долл.), то в АТО Гагаузия при значительно меньших объёмах внешней торговли наблюдается более сбалансированное соотношение экспорта и импорта: доля экспорта во внешнеторговом обороте колеблется в пределах 48–53%, что позволяет региону в отдельные годы формировать положительное сальдо (например, +304,2 млн леев в 2023 г.). </w:t>
      </w:r>
    </w:p>
    <w:p w14:paraId="4C84C2E9" w14:textId="77777777" w:rsidR="003F5D83" w:rsidRPr="00315592" w:rsidRDefault="003F5D83" w:rsidP="003F5D83">
      <w:pPr>
        <w:spacing w:after="0" w:line="240" w:lineRule="auto"/>
        <w:ind w:firstLine="709"/>
        <w:jc w:val="both"/>
        <w:rPr>
          <w:rFonts w:ascii="Times New Roman" w:eastAsia="Times New Roman" w:hAnsi="Times New Roman" w:cs="Times New Roman"/>
          <w:sz w:val="24"/>
          <w:szCs w:val="24"/>
          <w:lang w:val="ru-RU"/>
        </w:rPr>
      </w:pPr>
      <w:r w:rsidRPr="00315592">
        <w:rPr>
          <w:rFonts w:ascii="Times New Roman" w:eastAsia="Times New Roman" w:hAnsi="Times New Roman" w:cs="Times New Roman"/>
          <w:sz w:val="24"/>
          <w:szCs w:val="24"/>
          <w:lang w:val="ru-RU"/>
        </w:rPr>
        <w:t xml:space="preserve">В результате, </w:t>
      </w:r>
      <w:r>
        <w:rPr>
          <w:rFonts w:ascii="Times New Roman" w:eastAsia="Times New Roman" w:hAnsi="Times New Roman" w:cs="Times New Roman"/>
          <w:sz w:val="24"/>
          <w:szCs w:val="24"/>
          <w:lang w:val="ru-RU"/>
        </w:rPr>
        <w:t>даже с учётом</w:t>
      </w:r>
      <w:r w:rsidRPr="00315592">
        <w:rPr>
          <w:rFonts w:ascii="Times New Roman" w:eastAsia="Times New Roman" w:hAnsi="Times New Roman" w:cs="Times New Roman"/>
          <w:sz w:val="24"/>
          <w:szCs w:val="24"/>
          <w:lang w:val="ru-RU"/>
        </w:rPr>
        <w:t xml:space="preserve"> снижени</w:t>
      </w:r>
      <w:r>
        <w:rPr>
          <w:rFonts w:ascii="Times New Roman" w:eastAsia="Times New Roman" w:hAnsi="Times New Roman" w:cs="Times New Roman"/>
          <w:sz w:val="24"/>
          <w:szCs w:val="24"/>
          <w:lang w:val="ru-RU"/>
        </w:rPr>
        <w:t>я</w:t>
      </w:r>
      <w:r w:rsidRPr="00315592">
        <w:rPr>
          <w:rFonts w:ascii="Times New Roman" w:eastAsia="Times New Roman" w:hAnsi="Times New Roman" w:cs="Times New Roman"/>
          <w:sz w:val="24"/>
          <w:szCs w:val="24"/>
          <w:lang w:val="ru-RU"/>
        </w:rPr>
        <w:t xml:space="preserve"> внешнеторгового оборота (–11,0% в АТО Гагаузия), регион демонстрирует более устойчивую и сбалансированную модель внешней торговли по сравнению с национальным уровнем, где сохраняется выраженный структурный дефицит.</w:t>
      </w:r>
    </w:p>
    <w:p w14:paraId="1C363EB6" w14:textId="77777777" w:rsidR="003F5D83" w:rsidRDefault="003F5D83" w:rsidP="003F5D83">
      <w:pPr>
        <w:spacing w:after="0" w:line="240" w:lineRule="auto"/>
        <w:ind w:firstLine="709"/>
        <w:jc w:val="both"/>
        <w:rPr>
          <w:rFonts w:ascii="Times New Roman" w:eastAsia="Times New Roman" w:hAnsi="Times New Roman" w:cs="Times New Roman"/>
          <w:sz w:val="24"/>
          <w:szCs w:val="24"/>
          <w:lang w:val="ru-RU"/>
        </w:rPr>
      </w:pPr>
      <w:r w:rsidRPr="00315592">
        <w:rPr>
          <w:rFonts w:ascii="Times New Roman" w:eastAsia="Times New Roman" w:hAnsi="Times New Roman" w:cs="Times New Roman"/>
          <w:sz w:val="24"/>
          <w:szCs w:val="24"/>
          <w:lang w:val="ru-RU"/>
        </w:rPr>
        <w:t>Вместе с тем, несмотря на более сбалансированный характер внешней торговли, роль АТО Гагаузия в масштабах страны остаётся ограниченной (рис</w:t>
      </w:r>
      <w:r>
        <w:rPr>
          <w:rFonts w:ascii="Times New Roman" w:eastAsia="Times New Roman" w:hAnsi="Times New Roman" w:cs="Times New Roman"/>
          <w:sz w:val="24"/>
          <w:szCs w:val="24"/>
          <w:lang w:val="ru-RU"/>
        </w:rPr>
        <w:t>унок 2.6</w:t>
      </w:r>
      <w:r w:rsidRPr="00033913">
        <w:rPr>
          <w:rFonts w:ascii="Times New Roman" w:eastAsia="Times New Roman" w:hAnsi="Times New Roman" w:cs="Times New Roman"/>
          <w:sz w:val="24"/>
          <w:szCs w:val="24"/>
          <w:lang w:val="ru-RU"/>
        </w:rPr>
        <w:t>).</w:t>
      </w:r>
      <w:r w:rsidRPr="00315592">
        <w:rPr>
          <w:rFonts w:ascii="Times New Roman" w:eastAsia="Times New Roman" w:hAnsi="Times New Roman" w:cs="Times New Roman"/>
          <w:sz w:val="24"/>
          <w:szCs w:val="24"/>
          <w:lang w:val="ru-RU"/>
        </w:rPr>
        <w:t xml:space="preserve"> </w:t>
      </w:r>
    </w:p>
    <w:p w14:paraId="68108C54" w14:textId="77777777" w:rsidR="006472C4" w:rsidRPr="00315592" w:rsidRDefault="006472C4" w:rsidP="003F5D83">
      <w:pPr>
        <w:spacing w:after="0" w:line="240" w:lineRule="auto"/>
        <w:ind w:firstLine="709"/>
        <w:jc w:val="both"/>
        <w:rPr>
          <w:rFonts w:ascii="Times New Roman" w:eastAsia="Times New Roman" w:hAnsi="Times New Roman" w:cs="Times New Roman"/>
          <w:sz w:val="24"/>
          <w:szCs w:val="24"/>
          <w:lang w:val="ru-RU"/>
        </w:rPr>
      </w:pPr>
    </w:p>
    <w:p w14:paraId="5DE465E7" w14:textId="77777777" w:rsidR="003F5D83" w:rsidRPr="00315592" w:rsidRDefault="003F5D83" w:rsidP="003F5D83">
      <w:pPr>
        <w:spacing w:after="0" w:line="240" w:lineRule="auto"/>
        <w:jc w:val="both"/>
        <w:rPr>
          <w:rFonts w:ascii="Times New Roman" w:eastAsia="Times New Roman" w:hAnsi="Times New Roman" w:cs="Times New Roman"/>
          <w:b/>
          <w:bCs/>
          <w:i/>
          <w:iCs/>
          <w:sz w:val="24"/>
          <w:szCs w:val="24"/>
          <w:lang w:val="ru-RU"/>
        </w:rPr>
      </w:pPr>
      <w:r w:rsidRPr="00315592">
        <w:rPr>
          <w:rFonts w:ascii="Times New Roman" w:eastAsia="Times New Roman" w:hAnsi="Times New Roman" w:cs="Times New Roman"/>
          <w:noProof/>
          <w:sz w:val="24"/>
          <w:szCs w:val="24"/>
          <w:lang w:val="ru-RU" w:eastAsia="ru-RU"/>
        </w:rPr>
        <w:drawing>
          <wp:inline distT="0" distB="0" distL="0" distR="0" wp14:anchorId="29AF46D2" wp14:editId="443CAAB3">
            <wp:extent cx="5800725" cy="3076575"/>
            <wp:effectExtent l="0" t="0" r="9525" b="9525"/>
            <wp:docPr id="166918228" name="Диаграмма 1">
              <a:extLst xmlns:a="http://schemas.openxmlformats.org/drawingml/2006/main">
                <a:ext uri="{FF2B5EF4-FFF2-40B4-BE49-F238E27FC236}">
                  <a16:creationId xmlns:a16="http://schemas.microsoft.com/office/drawing/2014/main" id="{9B5AB2B0-E6E0-6C55-9D4B-12C51E8FDE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E2644A2" w14:textId="77777777" w:rsidR="003F5D83" w:rsidRPr="00315592" w:rsidRDefault="003F5D83" w:rsidP="003F5D83">
      <w:pPr>
        <w:spacing w:after="0" w:line="240" w:lineRule="auto"/>
        <w:jc w:val="center"/>
        <w:rPr>
          <w:rFonts w:ascii="Times New Roman" w:eastAsia="Times New Roman" w:hAnsi="Times New Roman" w:cs="Times New Roman"/>
          <w:b/>
          <w:bCs/>
          <w:sz w:val="24"/>
          <w:szCs w:val="24"/>
          <w:lang w:val="ru-RU"/>
        </w:rPr>
      </w:pPr>
      <w:r w:rsidRPr="00315592">
        <w:rPr>
          <w:rFonts w:ascii="Times New Roman" w:eastAsia="Times New Roman" w:hAnsi="Times New Roman" w:cs="Times New Roman"/>
          <w:b/>
          <w:bCs/>
          <w:sz w:val="24"/>
          <w:szCs w:val="24"/>
          <w:lang w:val="ru-RU"/>
        </w:rPr>
        <w:t>Рис</w:t>
      </w:r>
      <w:r>
        <w:rPr>
          <w:rFonts w:ascii="Times New Roman" w:eastAsia="Times New Roman" w:hAnsi="Times New Roman" w:cs="Times New Roman"/>
          <w:b/>
          <w:bCs/>
          <w:sz w:val="24"/>
          <w:szCs w:val="24"/>
          <w:lang w:val="ru-RU"/>
        </w:rPr>
        <w:t>унок 2.6.</w:t>
      </w:r>
      <w:r w:rsidRPr="00315592">
        <w:rPr>
          <w:rFonts w:ascii="Times New Roman" w:eastAsia="Times New Roman" w:hAnsi="Times New Roman" w:cs="Times New Roman"/>
          <w:b/>
          <w:bCs/>
          <w:sz w:val="24"/>
          <w:szCs w:val="24"/>
          <w:lang w:val="ru-RU"/>
        </w:rPr>
        <w:t xml:space="preserve"> Доля РР АТО Гагаузия во внешней торговле Республики Молдова </w:t>
      </w:r>
    </w:p>
    <w:p w14:paraId="3D23BC0A" w14:textId="77777777" w:rsidR="003F5D83" w:rsidRPr="00315592" w:rsidRDefault="003F5D83" w:rsidP="003F5D83">
      <w:pPr>
        <w:spacing w:after="0" w:line="240" w:lineRule="auto"/>
        <w:jc w:val="center"/>
        <w:rPr>
          <w:rFonts w:ascii="Times New Roman" w:eastAsia="Times New Roman" w:hAnsi="Times New Roman" w:cs="Times New Roman"/>
          <w:b/>
          <w:bCs/>
          <w:sz w:val="24"/>
          <w:szCs w:val="24"/>
          <w:lang w:val="ru-RU"/>
        </w:rPr>
      </w:pPr>
      <w:r w:rsidRPr="00315592">
        <w:rPr>
          <w:rFonts w:ascii="Times New Roman" w:eastAsia="Times New Roman" w:hAnsi="Times New Roman" w:cs="Times New Roman"/>
          <w:b/>
          <w:bCs/>
          <w:sz w:val="24"/>
          <w:szCs w:val="24"/>
          <w:lang w:val="ru-RU"/>
        </w:rPr>
        <w:t xml:space="preserve">за 2022-2024 </w:t>
      </w:r>
      <w:proofErr w:type="spellStart"/>
      <w:proofErr w:type="gramStart"/>
      <w:r w:rsidRPr="00315592">
        <w:rPr>
          <w:rFonts w:ascii="Times New Roman" w:eastAsia="Times New Roman" w:hAnsi="Times New Roman" w:cs="Times New Roman"/>
          <w:b/>
          <w:bCs/>
          <w:sz w:val="24"/>
          <w:szCs w:val="24"/>
          <w:lang w:val="ru-RU"/>
        </w:rPr>
        <w:t>гг</w:t>
      </w:r>
      <w:proofErr w:type="spellEnd"/>
      <w:r w:rsidRPr="00315592">
        <w:rPr>
          <w:rFonts w:ascii="Times New Roman" w:eastAsia="Times New Roman" w:hAnsi="Times New Roman" w:cs="Times New Roman"/>
          <w:b/>
          <w:bCs/>
          <w:sz w:val="24"/>
          <w:szCs w:val="24"/>
          <w:lang w:val="ru-RU"/>
        </w:rPr>
        <w:t>,%</w:t>
      </w:r>
      <w:proofErr w:type="gramEnd"/>
    </w:p>
    <w:p w14:paraId="1EF1A686" w14:textId="77777777" w:rsidR="003F5D83" w:rsidRPr="0095238A" w:rsidRDefault="003F5D83" w:rsidP="003F5D83">
      <w:pPr>
        <w:spacing w:after="0" w:line="240" w:lineRule="auto"/>
        <w:ind w:right="-22"/>
        <w:jc w:val="both"/>
        <w:rPr>
          <w:rFonts w:ascii="Times New Roman" w:eastAsia="Times New Roman" w:hAnsi="Times New Roman" w:cs="Times New Roman"/>
          <w:i/>
          <w:iCs/>
          <w:sz w:val="16"/>
          <w:szCs w:val="16"/>
        </w:rPr>
      </w:pPr>
      <w:r w:rsidRPr="0095238A">
        <w:rPr>
          <w:rFonts w:ascii="Times New Roman" w:eastAsia="Times New Roman" w:hAnsi="Times New Roman" w:cs="Times New Roman"/>
          <w:i/>
          <w:iCs/>
          <w:sz w:val="16"/>
          <w:szCs w:val="16"/>
          <w:lang w:val="ru-RU"/>
        </w:rPr>
        <w:t xml:space="preserve">Источник: рассчитано АРР на основе данных таблицы 9 и данных </w:t>
      </w:r>
      <w:proofErr w:type="spellStart"/>
      <w:r w:rsidRPr="0095238A">
        <w:rPr>
          <w:rFonts w:ascii="Times New Roman" w:eastAsia="Times New Roman" w:hAnsi="Times New Roman" w:cs="Times New Roman"/>
          <w:i/>
          <w:iCs/>
          <w:sz w:val="16"/>
          <w:szCs w:val="16"/>
        </w:rPr>
        <w:t>Biroul</w:t>
      </w:r>
      <w:proofErr w:type="spellEnd"/>
      <w:r w:rsidRPr="0095238A">
        <w:rPr>
          <w:rFonts w:ascii="Times New Roman" w:eastAsia="Times New Roman" w:hAnsi="Times New Roman" w:cs="Times New Roman"/>
          <w:i/>
          <w:iCs/>
          <w:sz w:val="16"/>
          <w:szCs w:val="16"/>
          <w:lang w:val="ru-RU"/>
        </w:rPr>
        <w:t xml:space="preserve"> </w:t>
      </w:r>
      <w:r w:rsidRPr="0095238A">
        <w:rPr>
          <w:rFonts w:ascii="Times New Roman" w:eastAsia="Times New Roman" w:hAnsi="Times New Roman" w:cs="Times New Roman"/>
          <w:i/>
          <w:iCs/>
          <w:sz w:val="16"/>
          <w:szCs w:val="16"/>
        </w:rPr>
        <w:t>Na</w:t>
      </w:r>
      <w:r w:rsidRPr="0095238A">
        <w:rPr>
          <w:rFonts w:ascii="Times New Roman" w:eastAsia="Times New Roman" w:hAnsi="Times New Roman" w:cs="Times New Roman"/>
          <w:i/>
          <w:iCs/>
          <w:sz w:val="16"/>
          <w:szCs w:val="16"/>
          <w:lang w:val="ru-RU"/>
        </w:rPr>
        <w:t>ț</w:t>
      </w:r>
      <w:proofErr w:type="spellStart"/>
      <w:r w:rsidRPr="0095238A">
        <w:rPr>
          <w:rFonts w:ascii="Times New Roman" w:eastAsia="Times New Roman" w:hAnsi="Times New Roman" w:cs="Times New Roman"/>
          <w:i/>
          <w:iCs/>
          <w:sz w:val="16"/>
          <w:szCs w:val="16"/>
        </w:rPr>
        <w:t>ional</w:t>
      </w:r>
      <w:proofErr w:type="spellEnd"/>
      <w:r w:rsidRPr="0095238A">
        <w:rPr>
          <w:rFonts w:ascii="Times New Roman" w:eastAsia="Times New Roman" w:hAnsi="Times New Roman" w:cs="Times New Roman"/>
          <w:i/>
          <w:iCs/>
          <w:sz w:val="16"/>
          <w:szCs w:val="16"/>
          <w:lang w:val="ru-RU"/>
        </w:rPr>
        <w:t xml:space="preserve"> </w:t>
      </w:r>
      <w:r w:rsidRPr="0095238A">
        <w:rPr>
          <w:rFonts w:ascii="Times New Roman" w:eastAsia="Times New Roman" w:hAnsi="Times New Roman" w:cs="Times New Roman"/>
          <w:i/>
          <w:iCs/>
          <w:sz w:val="16"/>
          <w:szCs w:val="16"/>
        </w:rPr>
        <w:t>de</w:t>
      </w:r>
      <w:r w:rsidRPr="0095238A">
        <w:rPr>
          <w:rFonts w:ascii="Times New Roman" w:eastAsia="Times New Roman" w:hAnsi="Times New Roman" w:cs="Times New Roman"/>
          <w:i/>
          <w:iCs/>
          <w:sz w:val="16"/>
          <w:szCs w:val="16"/>
          <w:lang w:val="ru-RU"/>
        </w:rPr>
        <w:t xml:space="preserve"> </w:t>
      </w:r>
      <w:r w:rsidRPr="0095238A">
        <w:rPr>
          <w:rFonts w:ascii="Times New Roman" w:eastAsia="Times New Roman" w:hAnsi="Times New Roman" w:cs="Times New Roman"/>
          <w:i/>
          <w:iCs/>
          <w:sz w:val="16"/>
          <w:szCs w:val="16"/>
        </w:rPr>
        <w:t>Statistic</w:t>
      </w:r>
      <w:r w:rsidRPr="0095238A">
        <w:rPr>
          <w:rFonts w:ascii="Times New Roman" w:eastAsia="Times New Roman" w:hAnsi="Times New Roman" w:cs="Times New Roman"/>
          <w:i/>
          <w:iCs/>
          <w:sz w:val="16"/>
          <w:szCs w:val="16"/>
          <w:lang w:val="ru-RU"/>
        </w:rPr>
        <w:t xml:space="preserve">ă. </w:t>
      </w:r>
      <w:proofErr w:type="spellStart"/>
      <w:r w:rsidRPr="0095238A">
        <w:rPr>
          <w:rFonts w:ascii="Times New Roman" w:eastAsia="Times New Roman" w:hAnsi="Times New Roman" w:cs="Times New Roman"/>
          <w:i/>
          <w:iCs/>
          <w:sz w:val="16"/>
          <w:szCs w:val="16"/>
        </w:rPr>
        <w:t>Comerțul</w:t>
      </w:r>
      <w:proofErr w:type="spellEnd"/>
      <w:r w:rsidRPr="0095238A">
        <w:rPr>
          <w:rFonts w:ascii="Times New Roman" w:eastAsia="Times New Roman" w:hAnsi="Times New Roman" w:cs="Times New Roman"/>
          <w:i/>
          <w:iCs/>
          <w:sz w:val="16"/>
          <w:szCs w:val="16"/>
        </w:rPr>
        <w:t xml:space="preserve"> exterior al </w:t>
      </w:r>
      <w:proofErr w:type="spellStart"/>
      <w:r w:rsidRPr="0095238A">
        <w:rPr>
          <w:rFonts w:ascii="Times New Roman" w:eastAsia="Times New Roman" w:hAnsi="Times New Roman" w:cs="Times New Roman"/>
          <w:i/>
          <w:iCs/>
          <w:sz w:val="16"/>
          <w:szCs w:val="16"/>
        </w:rPr>
        <w:t>Republicii</w:t>
      </w:r>
      <w:proofErr w:type="spellEnd"/>
      <w:r w:rsidRPr="0095238A">
        <w:rPr>
          <w:rFonts w:ascii="Times New Roman" w:eastAsia="Times New Roman" w:hAnsi="Times New Roman" w:cs="Times New Roman"/>
          <w:i/>
          <w:iCs/>
          <w:sz w:val="16"/>
          <w:szCs w:val="16"/>
        </w:rPr>
        <w:t xml:space="preserve"> Moldova, </w:t>
      </w:r>
      <w:proofErr w:type="spellStart"/>
      <w:r w:rsidRPr="0095238A">
        <w:rPr>
          <w:rFonts w:ascii="Times New Roman" w:eastAsia="Times New Roman" w:hAnsi="Times New Roman" w:cs="Times New Roman"/>
          <w:i/>
          <w:iCs/>
          <w:sz w:val="16"/>
          <w:szCs w:val="16"/>
        </w:rPr>
        <w:t>structurat</w:t>
      </w:r>
      <w:proofErr w:type="spellEnd"/>
      <w:r w:rsidRPr="0095238A">
        <w:rPr>
          <w:rFonts w:ascii="Times New Roman" w:eastAsia="Times New Roman" w:hAnsi="Times New Roman" w:cs="Times New Roman"/>
          <w:i/>
          <w:iCs/>
          <w:sz w:val="16"/>
          <w:szCs w:val="16"/>
        </w:rPr>
        <w:t xml:space="preserve"> pe </w:t>
      </w:r>
      <w:proofErr w:type="spellStart"/>
      <w:r w:rsidRPr="0095238A">
        <w:rPr>
          <w:rFonts w:ascii="Times New Roman" w:eastAsia="Times New Roman" w:hAnsi="Times New Roman" w:cs="Times New Roman"/>
          <w:i/>
          <w:iCs/>
          <w:sz w:val="16"/>
          <w:szCs w:val="16"/>
        </w:rPr>
        <w:t>grupe</w:t>
      </w:r>
      <w:proofErr w:type="spellEnd"/>
      <w:r w:rsidRPr="0095238A">
        <w:rPr>
          <w:rFonts w:ascii="Times New Roman" w:eastAsia="Times New Roman" w:hAnsi="Times New Roman" w:cs="Times New Roman"/>
          <w:i/>
          <w:iCs/>
          <w:sz w:val="16"/>
          <w:szCs w:val="16"/>
        </w:rPr>
        <w:t xml:space="preserve"> de </w:t>
      </w:r>
      <w:proofErr w:type="spellStart"/>
      <w:r w:rsidRPr="0095238A">
        <w:rPr>
          <w:rFonts w:ascii="Times New Roman" w:eastAsia="Times New Roman" w:hAnsi="Times New Roman" w:cs="Times New Roman"/>
          <w:i/>
          <w:iCs/>
          <w:sz w:val="16"/>
          <w:szCs w:val="16"/>
        </w:rPr>
        <w:t>țări</w:t>
      </w:r>
      <w:proofErr w:type="spellEnd"/>
      <w:r w:rsidRPr="0095238A">
        <w:rPr>
          <w:rFonts w:ascii="Times New Roman" w:eastAsia="Times New Roman" w:hAnsi="Times New Roman" w:cs="Times New Roman"/>
          <w:i/>
          <w:iCs/>
          <w:sz w:val="16"/>
          <w:szCs w:val="16"/>
        </w:rPr>
        <w:t>, 1997–2024 (</w:t>
      </w:r>
      <w:proofErr w:type="spellStart"/>
      <w:r w:rsidRPr="0095238A">
        <w:rPr>
          <w:rFonts w:ascii="Times New Roman" w:eastAsia="Times New Roman" w:hAnsi="Times New Roman" w:cs="Times New Roman"/>
          <w:i/>
          <w:iCs/>
          <w:sz w:val="16"/>
          <w:szCs w:val="16"/>
        </w:rPr>
        <w:t>serii</w:t>
      </w:r>
      <w:proofErr w:type="spellEnd"/>
      <w:r w:rsidRPr="0095238A">
        <w:rPr>
          <w:rFonts w:ascii="Times New Roman" w:eastAsia="Times New Roman" w:hAnsi="Times New Roman" w:cs="Times New Roman"/>
          <w:i/>
          <w:iCs/>
          <w:sz w:val="16"/>
          <w:szCs w:val="16"/>
        </w:rPr>
        <w:t xml:space="preserve"> </w:t>
      </w:r>
      <w:proofErr w:type="spellStart"/>
      <w:r w:rsidRPr="0095238A">
        <w:rPr>
          <w:rFonts w:ascii="Times New Roman" w:eastAsia="Times New Roman" w:hAnsi="Times New Roman" w:cs="Times New Roman"/>
          <w:i/>
          <w:iCs/>
          <w:sz w:val="16"/>
          <w:szCs w:val="16"/>
        </w:rPr>
        <w:t>anuale</w:t>
      </w:r>
      <w:proofErr w:type="spellEnd"/>
      <w:r w:rsidRPr="0095238A">
        <w:rPr>
          <w:rFonts w:ascii="Times New Roman" w:eastAsia="Times New Roman" w:hAnsi="Times New Roman" w:cs="Times New Roman"/>
          <w:i/>
          <w:iCs/>
          <w:sz w:val="16"/>
          <w:szCs w:val="16"/>
        </w:rPr>
        <w:t>) [</w:t>
      </w:r>
      <w:proofErr w:type="spellStart"/>
      <w:r w:rsidRPr="0095238A">
        <w:rPr>
          <w:rFonts w:ascii="Times New Roman" w:eastAsia="Times New Roman" w:hAnsi="Times New Roman" w:cs="Times New Roman"/>
          <w:i/>
          <w:iCs/>
          <w:sz w:val="16"/>
          <w:szCs w:val="16"/>
        </w:rPr>
        <w:t>resursă</w:t>
      </w:r>
      <w:proofErr w:type="spellEnd"/>
      <w:r w:rsidRPr="0095238A">
        <w:rPr>
          <w:rFonts w:ascii="Times New Roman" w:eastAsia="Times New Roman" w:hAnsi="Times New Roman" w:cs="Times New Roman"/>
          <w:i/>
          <w:iCs/>
          <w:sz w:val="16"/>
          <w:szCs w:val="16"/>
        </w:rPr>
        <w:t xml:space="preserve"> </w:t>
      </w:r>
      <w:proofErr w:type="spellStart"/>
      <w:r w:rsidRPr="0095238A">
        <w:rPr>
          <w:rFonts w:ascii="Times New Roman" w:eastAsia="Times New Roman" w:hAnsi="Times New Roman" w:cs="Times New Roman"/>
          <w:i/>
          <w:iCs/>
          <w:sz w:val="16"/>
          <w:szCs w:val="16"/>
        </w:rPr>
        <w:t>electronică</w:t>
      </w:r>
      <w:proofErr w:type="spellEnd"/>
      <w:r w:rsidRPr="0095238A">
        <w:rPr>
          <w:rFonts w:ascii="Times New Roman" w:eastAsia="Times New Roman" w:hAnsi="Times New Roman" w:cs="Times New Roman"/>
          <w:i/>
          <w:iCs/>
          <w:sz w:val="16"/>
          <w:szCs w:val="16"/>
        </w:rPr>
        <w:t xml:space="preserve">]. – </w:t>
      </w:r>
      <w:proofErr w:type="spellStart"/>
      <w:r w:rsidRPr="0095238A">
        <w:rPr>
          <w:rFonts w:ascii="Times New Roman" w:eastAsia="Times New Roman" w:hAnsi="Times New Roman" w:cs="Times New Roman"/>
          <w:i/>
          <w:iCs/>
          <w:sz w:val="16"/>
          <w:szCs w:val="16"/>
        </w:rPr>
        <w:t>Disponibil</w:t>
      </w:r>
      <w:proofErr w:type="spellEnd"/>
      <w:r w:rsidRPr="0095238A">
        <w:rPr>
          <w:rFonts w:ascii="Times New Roman" w:eastAsia="Times New Roman" w:hAnsi="Times New Roman" w:cs="Times New Roman"/>
          <w:i/>
          <w:iCs/>
          <w:sz w:val="16"/>
          <w:szCs w:val="16"/>
        </w:rPr>
        <w:t xml:space="preserve">: </w:t>
      </w:r>
      <w:proofErr w:type="spellStart"/>
      <w:r w:rsidRPr="0095238A">
        <w:rPr>
          <w:rFonts w:ascii="Times New Roman" w:eastAsia="Times New Roman" w:hAnsi="Times New Roman" w:cs="Times New Roman"/>
          <w:i/>
          <w:iCs/>
          <w:sz w:val="16"/>
          <w:szCs w:val="16"/>
        </w:rPr>
        <w:t>StatBank</w:t>
      </w:r>
      <w:proofErr w:type="spellEnd"/>
      <w:r w:rsidRPr="0095238A">
        <w:rPr>
          <w:rFonts w:ascii="Times New Roman" w:eastAsia="Times New Roman" w:hAnsi="Times New Roman" w:cs="Times New Roman"/>
          <w:i/>
          <w:iCs/>
          <w:sz w:val="16"/>
          <w:szCs w:val="16"/>
        </w:rPr>
        <w:t xml:space="preserve"> Moldova:</w:t>
      </w:r>
    </w:p>
    <w:p w14:paraId="378E22D2" w14:textId="77777777" w:rsidR="003F5D83" w:rsidRDefault="00497744" w:rsidP="003F5D83">
      <w:pPr>
        <w:spacing w:after="0" w:line="240" w:lineRule="auto"/>
        <w:ind w:right="-22"/>
        <w:jc w:val="both"/>
        <w:rPr>
          <w:rFonts w:ascii="Times New Roman" w:eastAsia="Times New Roman" w:hAnsi="Times New Roman" w:cs="Times New Roman"/>
          <w:i/>
          <w:iCs/>
          <w:color w:val="0563C1" w:themeColor="hyperlink"/>
          <w:sz w:val="16"/>
          <w:szCs w:val="16"/>
          <w:u w:val="single"/>
        </w:rPr>
      </w:pPr>
      <w:hyperlink r:id="rId25" w:tgtFrame="_new" w:history="1">
        <w:r w:rsidR="003F5D83" w:rsidRPr="0095238A">
          <w:rPr>
            <w:rFonts w:ascii="Times New Roman" w:eastAsia="Times New Roman" w:hAnsi="Times New Roman" w:cs="Times New Roman"/>
            <w:i/>
            <w:iCs/>
            <w:color w:val="0563C1" w:themeColor="hyperlink"/>
            <w:sz w:val="16"/>
            <w:szCs w:val="16"/>
            <w:u w:val="single"/>
          </w:rPr>
          <w:t>https://statbank.statistica.md/PxWeb/pxweb/ro/40%20Statistica%20economica/40%20Statistica%20economica__21%20EXT__EXT010__serii%20anuale/EXT010100.px/table/tableViewLayout2/?rxid=2345d98a-890b-4459-bb1f-9b565f99b3b9</w:t>
        </w:r>
      </w:hyperlink>
    </w:p>
    <w:p w14:paraId="62DA9858" w14:textId="77777777" w:rsidR="006472C4" w:rsidRPr="00955BDD" w:rsidRDefault="006472C4" w:rsidP="003F5D83">
      <w:pPr>
        <w:spacing w:after="0" w:line="240" w:lineRule="auto"/>
        <w:ind w:right="-22"/>
        <w:jc w:val="both"/>
        <w:rPr>
          <w:rFonts w:ascii="Times New Roman" w:eastAsia="Times New Roman" w:hAnsi="Times New Roman" w:cs="Times New Roman"/>
          <w:i/>
          <w:iCs/>
          <w:sz w:val="16"/>
          <w:szCs w:val="16"/>
        </w:rPr>
      </w:pPr>
    </w:p>
    <w:p w14:paraId="771361CD" w14:textId="77777777" w:rsidR="003F5D83" w:rsidRPr="00F03094" w:rsidRDefault="003F5D83" w:rsidP="003F5D83">
      <w:pPr>
        <w:spacing w:after="0" w:line="240" w:lineRule="auto"/>
        <w:ind w:right="-22" w:firstLine="720"/>
        <w:jc w:val="both"/>
        <w:rPr>
          <w:rFonts w:ascii="Times New Roman" w:eastAsia="Times New Roman" w:hAnsi="Times New Roman" w:cs="Times New Roman"/>
          <w:i/>
          <w:iCs/>
          <w:sz w:val="16"/>
          <w:szCs w:val="16"/>
          <w:lang w:val="ru-RU"/>
        </w:rPr>
      </w:pPr>
      <w:r w:rsidRPr="00315592">
        <w:rPr>
          <w:rFonts w:ascii="Times New Roman" w:eastAsia="Times New Roman" w:hAnsi="Times New Roman" w:cs="Times New Roman"/>
          <w:sz w:val="24"/>
          <w:szCs w:val="24"/>
          <w:lang w:val="ru-RU"/>
        </w:rPr>
        <w:t>В среднем за 2022–2024 гг. на регион приходится около 3,7% экспорта и лишь порядка 1,7% импорта Республики Молдова, что свидетельствует о его сравнительно низком вкладе в общенациональные внешнеэкономические показатели. При этом более высокая доля в экспорте по сравнению с импортом указывает на выраженную экспортную направленность региона. Такая структура внешней торговли в сочетании с ранее выявленным низким уровнем занятости позволяет предположить, что в АТО Гагаузия преобладают предприятия с ограниченной численностью персонала, ориентированные на внешние рынки, но не обеспечивающие значительного расширения занятости.</w:t>
      </w:r>
    </w:p>
    <w:p w14:paraId="3D9BDCA6" w14:textId="77777777" w:rsidR="003F5D83" w:rsidRDefault="003F5D83" w:rsidP="003F5D83">
      <w:pPr>
        <w:spacing w:after="0" w:line="240" w:lineRule="auto"/>
        <w:ind w:firstLine="709"/>
        <w:jc w:val="both"/>
        <w:rPr>
          <w:rFonts w:ascii="Times New Roman" w:eastAsia="Times New Roman" w:hAnsi="Times New Roman" w:cs="Times New Roman"/>
          <w:sz w:val="24"/>
          <w:szCs w:val="24"/>
          <w:lang w:val="ru-RU"/>
        </w:rPr>
      </w:pPr>
    </w:p>
    <w:p w14:paraId="1F6CAACB" w14:textId="77777777" w:rsidR="003F5D83" w:rsidRDefault="003F5D83" w:rsidP="003F5D83">
      <w:pPr>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b/>
          <w:bCs/>
          <w:i/>
          <w:iCs/>
          <w:color w:val="000000"/>
          <w:sz w:val="24"/>
          <w:szCs w:val="24"/>
          <w:lang w:val="ru-RU"/>
        </w:rPr>
        <w:t>Трудовые ресурсы региона</w:t>
      </w:r>
      <w:r>
        <w:rPr>
          <w:rFonts w:ascii="Times New Roman" w:eastAsia="Times New Roman" w:hAnsi="Times New Roman" w:cs="Times New Roman"/>
          <w:color w:val="000000"/>
          <w:sz w:val="24"/>
          <w:szCs w:val="24"/>
          <w:lang w:val="ru-RU"/>
        </w:rPr>
        <w:t>.</w:t>
      </w:r>
    </w:p>
    <w:p w14:paraId="26E0E319" w14:textId="77777777" w:rsidR="003F5D83" w:rsidRPr="001526C1" w:rsidRDefault="003F5D83" w:rsidP="003F5D83">
      <w:pPr>
        <w:spacing w:after="0" w:line="240" w:lineRule="auto"/>
        <w:ind w:firstLine="709"/>
        <w:jc w:val="both"/>
        <w:rPr>
          <w:rFonts w:ascii="Times New Roman" w:eastAsia="Times New Roman" w:hAnsi="Times New Roman" w:cs="Times New Roman"/>
          <w:sz w:val="24"/>
          <w:szCs w:val="24"/>
          <w:lang w:val="ru-RU"/>
        </w:rPr>
      </w:pPr>
      <w:r w:rsidRPr="001526C1">
        <w:rPr>
          <w:rFonts w:ascii="Times New Roman" w:eastAsia="Times New Roman" w:hAnsi="Times New Roman" w:cs="Times New Roman"/>
          <w:sz w:val="24"/>
          <w:szCs w:val="24"/>
          <w:lang w:val="ru-RU"/>
        </w:rPr>
        <w:t>Трудовые ресурсы региона являются важнейшим фактором социально-экономического развития, отражающим потенциал занятости и обеспеченность экономики рабочей силой.</w:t>
      </w:r>
    </w:p>
    <w:p w14:paraId="1C74F626" w14:textId="77777777" w:rsidR="003F5D83" w:rsidRDefault="003F5D83" w:rsidP="003F5D83">
      <w:pPr>
        <w:spacing w:after="0" w:line="240" w:lineRule="auto"/>
        <w:ind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Н</w:t>
      </w:r>
      <w:r w:rsidRPr="001526C1">
        <w:rPr>
          <w:rFonts w:ascii="Times New Roman" w:eastAsia="Times New Roman" w:hAnsi="Times New Roman" w:cs="Times New Roman"/>
          <w:sz w:val="24"/>
          <w:szCs w:val="24"/>
          <w:lang w:val="ru-RU"/>
        </w:rPr>
        <w:t>а рисунк</w:t>
      </w:r>
      <w:r>
        <w:rPr>
          <w:rFonts w:ascii="Times New Roman" w:eastAsia="Times New Roman" w:hAnsi="Times New Roman" w:cs="Times New Roman"/>
          <w:sz w:val="24"/>
          <w:szCs w:val="24"/>
          <w:lang w:val="ru-RU"/>
        </w:rPr>
        <w:t xml:space="preserve">е 2.7. </w:t>
      </w:r>
      <w:r w:rsidRPr="001526C1">
        <w:rPr>
          <w:rFonts w:ascii="Times New Roman" w:eastAsia="Times New Roman" w:hAnsi="Times New Roman" w:cs="Times New Roman"/>
          <w:sz w:val="24"/>
          <w:szCs w:val="24"/>
          <w:lang w:val="ru-RU"/>
        </w:rPr>
        <w:t xml:space="preserve">представлен анализ динамики численности работников </w:t>
      </w:r>
      <w:r>
        <w:rPr>
          <w:rFonts w:ascii="Times New Roman" w:eastAsia="Times New Roman" w:hAnsi="Times New Roman" w:cs="Times New Roman"/>
          <w:sz w:val="24"/>
          <w:szCs w:val="24"/>
          <w:lang w:val="ru-RU"/>
        </w:rPr>
        <w:t xml:space="preserve">по регионам развития Республики Молдова. </w:t>
      </w:r>
    </w:p>
    <w:p w14:paraId="4E13CEE5" w14:textId="77777777" w:rsidR="001F0E6B" w:rsidRPr="00315592" w:rsidRDefault="001F0E6B" w:rsidP="003F5D83">
      <w:pPr>
        <w:spacing w:after="0" w:line="240" w:lineRule="auto"/>
        <w:ind w:firstLine="709"/>
        <w:jc w:val="both"/>
        <w:rPr>
          <w:rFonts w:ascii="Times New Roman" w:eastAsia="Times New Roman" w:hAnsi="Times New Roman" w:cs="Times New Roman"/>
          <w:sz w:val="24"/>
          <w:szCs w:val="24"/>
          <w:lang w:val="ru-RU"/>
        </w:rPr>
      </w:pPr>
    </w:p>
    <w:p w14:paraId="68F4FEC8" w14:textId="77777777" w:rsidR="003F5D83" w:rsidRPr="00315592" w:rsidRDefault="003F5D83" w:rsidP="003F5D83">
      <w:pPr>
        <w:spacing w:after="0" w:line="240" w:lineRule="auto"/>
        <w:jc w:val="both"/>
        <w:rPr>
          <w:rFonts w:ascii="Times New Roman" w:eastAsia="Times New Roman" w:hAnsi="Times New Roman" w:cs="Times New Roman"/>
          <w:sz w:val="24"/>
          <w:szCs w:val="24"/>
          <w:lang w:val="ru-RU"/>
        </w:rPr>
      </w:pPr>
      <w:r w:rsidRPr="00315592">
        <w:rPr>
          <w:rFonts w:ascii="Times New Roman" w:eastAsia="Times New Roman" w:hAnsi="Times New Roman" w:cs="Times New Roman"/>
          <w:noProof/>
          <w:sz w:val="24"/>
          <w:szCs w:val="24"/>
          <w:lang w:val="ru-RU" w:eastAsia="ru-RU"/>
        </w:rPr>
        <w:drawing>
          <wp:inline distT="0" distB="0" distL="0" distR="0" wp14:anchorId="666D68A5" wp14:editId="0E54770F">
            <wp:extent cx="5857875" cy="3086100"/>
            <wp:effectExtent l="0" t="0" r="9525" b="0"/>
            <wp:docPr id="395095046" name="Диаграмма 1">
              <a:extLst xmlns:a="http://schemas.openxmlformats.org/drawingml/2006/main">
                <a:ext uri="{FF2B5EF4-FFF2-40B4-BE49-F238E27FC236}">
                  <a16:creationId xmlns:a16="http://schemas.microsoft.com/office/drawing/2014/main" id="{8427C304-6E84-D004-7AA8-D5CA0752F0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9DF2576" w14:textId="77777777" w:rsidR="003F5D83" w:rsidRPr="00315592" w:rsidRDefault="003F5D83" w:rsidP="003F5D83">
      <w:pPr>
        <w:spacing w:after="0" w:line="240" w:lineRule="auto"/>
        <w:jc w:val="center"/>
        <w:rPr>
          <w:rFonts w:ascii="Times New Roman" w:eastAsia="Times New Roman" w:hAnsi="Times New Roman" w:cs="Times New Roman"/>
          <w:b/>
          <w:bCs/>
          <w:sz w:val="24"/>
          <w:szCs w:val="24"/>
          <w:lang w:val="ru-RU"/>
        </w:rPr>
      </w:pPr>
      <w:r w:rsidRPr="00315592">
        <w:rPr>
          <w:rFonts w:ascii="Times New Roman" w:eastAsia="Times New Roman" w:hAnsi="Times New Roman" w:cs="Times New Roman"/>
          <w:b/>
          <w:bCs/>
          <w:sz w:val="24"/>
          <w:szCs w:val="24"/>
          <w:lang w:val="ru-RU"/>
        </w:rPr>
        <w:t>Рис</w:t>
      </w:r>
      <w:r>
        <w:rPr>
          <w:rFonts w:ascii="Times New Roman" w:eastAsia="Times New Roman" w:hAnsi="Times New Roman" w:cs="Times New Roman"/>
          <w:b/>
          <w:bCs/>
          <w:sz w:val="24"/>
          <w:szCs w:val="24"/>
          <w:lang w:val="ru-RU"/>
        </w:rPr>
        <w:t>унок 2.7.</w:t>
      </w:r>
      <w:r w:rsidRPr="00315592">
        <w:rPr>
          <w:rFonts w:ascii="Times New Roman" w:eastAsia="Times New Roman" w:hAnsi="Times New Roman" w:cs="Times New Roman"/>
          <w:b/>
          <w:bCs/>
          <w:sz w:val="24"/>
          <w:szCs w:val="24"/>
          <w:lang w:val="ru-RU"/>
        </w:rPr>
        <w:t xml:space="preserve"> Динамика численности работников на предприятиях по регионам развития Республики Молдова, 20</w:t>
      </w:r>
      <w:r>
        <w:rPr>
          <w:rFonts w:ascii="Times New Roman" w:eastAsia="Times New Roman" w:hAnsi="Times New Roman" w:cs="Times New Roman"/>
          <w:b/>
          <w:bCs/>
          <w:sz w:val="24"/>
          <w:szCs w:val="24"/>
          <w:lang w:val="ru-RU"/>
        </w:rPr>
        <w:t>20</w:t>
      </w:r>
      <w:r w:rsidRPr="00315592">
        <w:rPr>
          <w:rFonts w:ascii="Times New Roman" w:eastAsia="Times New Roman" w:hAnsi="Times New Roman" w:cs="Times New Roman"/>
          <w:b/>
          <w:bCs/>
          <w:sz w:val="24"/>
          <w:szCs w:val="24"/>
          <w:lang w:val="ru-RU"/>
        </w:rPr>
        <w:t>–2024 гг., тыс. человек</w:t>
      </w:r>
    </w:p>
    <w:p w14:paraId="20ACDB70" w14:textId="77777777" w:rsidR="003F5D83" w:rsidRPr="00F03094" w:rsidRDefault="003F5D83" w:rsidP="003F5D83">
      <w:pPr>
        <w:spacing w:after="0" w:line="240" w:lineRule="auto"/>
        <w:ind w:right="-22"/>
        <w:jc w:val="both"/>
        <w:rPr>
          <w:rFonts w:ascii="Times New Roman" w:eastAsia="Times New Roman" w:hAnsi="Times New Roman" w:cs="Times New Roman"/>
          <w:i/>
          <w:iCs/>
          <w:color w:val="0563C1" w:themeColor="hyperlink"/>
          <w:sz w:val="16"/>
          <w:szCs w:val="16"/>
          <w:u w:val="single"/>
        </w:rPr>
      </w:pPr>
      <w:proofErr w:type="spellStart"/>
      <w:r w:rsidRPr="000B220C">
        <w:rPr>
          <w:rFonts w:ascii="Times New Roman" w:eastAsia="Times New Roman" w:hAnsi="Times New Roman" w:cs="Times New Roman"/>
          <w:i/>
          <w:iCs/>
          <w:sz w:val="16"/>
          <w:szCs w:val="16"/>
        </w:rPr>
        <w:t>Источник</w:t>
      </w:r>
      <w:proofErr w:type="spellEnd"/>
      <w:r w:rsidRPr="000B220C">
        <w:rPr>
          <w:rFonts w:ascii="Times New Roman" w:eastAsia="Times New Roman" w:hAnsi="Times New Roman" w:cs="Times New Roman"/>
          <w:i/>
          <w:iCs/>
          <w:sz w:val="16"/>
          <w:szCs w:val="16"/>
        </w:rPr>
        <w:t xml:space="preserve">: </w:t>
      </w:r>
      <w:proofErr w:type="spellStart"/>
      <w:r w:rsidRPr="000B220C">
        <w:rPr>
          <w:rFonts w:ascii="Times New Roman" w:eastAsia="Times New Roman" w:hAnsi="Times New Roman" w:cs="Times New Roman"/>
          <w:i/>
          <w:iCs/>
          <w:sz w:val="16"/>
          <w:szCs w:val="16"/>
        </w:rPr>
        <w:t>Biroul</w:t>
      </w:r>
      <w:proofErr w:type="spellEnd"/>
      <w:r w:rsidRPr="000B220C">
        <w:rPr>
          <w:rFonts w:ascii="Times New Roman" w:eastAsia="Times New Roman" w:hAnsi="Times New Roman" w:cs="Times New Roman"/>
          <w:i/>
          <w:iCs/>
          <w:sz w:val="16"/>
          <w:szCs w:val="16"/>
        </w:rPr>
        <w:t xml:space="preserve"> </w:t>
      </w:r>
      <w:proofErr w:type="spellStart"/>
      <w:r w:rsidRPr="000B220C">
        <w:rPr>
          <w:rFonts w:ascii="Times New Roman" w:eastAsia="Times New Roman" w:hAnsi="Times New Roman" w:cs="Times New Roman"/>
          <w:i/>
          <w:iCs/>
          <w:sz w:val="16"/>
          <w:szCs w:val="16"/>
        </w:rPr>
        <w:t>Național</w:t>
      </w:r>
      <w:proofErr w:type="spellEnd"/>
      <w:r w:rsidRPr="000B220C">
        <w:rPr>
          <w:rFonts w:ascii="Times New Roman" w:eastAsia="Times New Roman" w:hAnsi="Times New Roman" w:cs="Times New Roman"/>
          <w:i/>
          <w:iCs/>
          <w:sz w:val="16"/>
          <w:szCs w:val="16"/>
        </w:rPr>
        <w:t xml:space="preserve"> de </w:t>
      </w:r>
      <w:proofErr w:type="spellStart"/>
      <w:r w:rsidRPr="000B220C">
        <w:rPr>
          <w:rFonts w:ascii="Times New Roman" w:eastAsia="Times New Roman" w:hAnsi="Times New Roman" w:cs="Times New Roman"/>
          <w:i/>
          <w:iCs/>
          <w:sz w:val="16"/>
          <w:szCs w:val="16"/>
        </w:rPr>
        <w:t>Statistică</w:t>
      </w:r>
      <w:proofErr w:type="spellEnd"/>
      <w:r w:rsidRPr="000B220C">
        <w:rPr>
          <w:rFonts w:ascii="Times New Roman" w:eastAsia="Times New Roman" w:hAnsi="Times New Roman" w:cs="Times New Roman"/>
          <w:i/>
          <w:iCs/>
          <w:sz w:val="16"/>
          <w:szCs w:val="16"/>
        </w:rPr>
        <w:t xml:space="preserve">. </w:t>
      </w:r>
      <w:proofErr w:type="spellStart"/>
      <w:r w:rsidRPr="000B220C">
        <w:rPr>
          <w:rFonts w:ascii="Times New Roman" w:eastAsia="Times New Roman" w:hAnsi="Times New Roman" w:cs="Times New Roman"/>
          <w:i/>
          <w:iCs/>
          <w:sz w:val="16"/>
          <w:szCs w:val="16"/>
        </w:rPr>
        <w:t>Activitatea</w:t>
      </w:r>
      <w:proofErr w:type="spellEnd"/>
      <w:r w:rsidRPr="000B220C">
        <w:rPr>
          <w:rFonts w:ascii="Times New Roman" w:eastAsia="Times New Roman" w:hAnsi="Times New Roman" w:cs="Times New Roman"/>
          <w:i/>
          <w:iCs/>
          <w:sz w:val="16"/>
          <w:szCs w:val="16"/>
        </w:rPr>
        <w:t xml:space="preserve"> </w:t>
      </w:r>
      <w:proofErr w:type="spellStart"/>
      <w:r w:rsidRPr="000B220C">
        <w:rPr>
          <w:rFonts w:ascii="Times New Roman" w:eastAsia="Times New Roman" w:hAnsi="Times New Roman" w:cs="Times New Roman"/>
          <w:i/>
          <w:iCs/>
          <w:sz w:val="16"/>
          <w:szCs w:val="16"/>
        </w:rPr>
        <w:t>întreprinderilor</w:t>
      </w:r>
      <w:proofErr w:type="spellEnd"/>
      <w:r w:rsidRPr="000B220C">
        <w:rPr>
          <w:rFonts w:ascii="Times New Roman" w:eastAsia="Times New Roman" w:hAnsi="Times New Roman" w:cs="Times New Roman"/>
          <w:i/>
          <w:iCs/>
          <w:sz w:val="16"/>
          <w:szCs w:val="16"/>
        </w:rPr>
        <w:t xml:space="preserve"> </w:t>
      </w:r>
      <w:proofErr w:type="spellStart"/>
      <w:r w:rsidRPr="000B220C">
        <w:rPr>
          <w:rFonts w:ascii="Times New Roman" w:eastAsia="Times New Roman" w:hAnsi="Times New Roman" w:cs="Times New Roman"/>
          <w:i/>
          <w:iCs/>
          <w:sz w:val="16"/>
          <w:szCs w:val="16"/>
        </w:rPr>
        <w:t>în</w:t>
      </w:r>
      <w:proofErr w:type="spellEnd"/>
      <w:r w:rsidRPr="000B220C">
        <w:rPr>
          <w:rFonts w:ascii="Times New Roman" w:eastAsia="Times New Roman" w:hAnsi="Times New Roman" w:cs="Times New Roman"/>
          <w:i/>
          <w:iCs/>
          <w:sz w:val="16"/>
          <w:szCs w:val="16"/>
        </w:rPr>
        <w:t xml:space="preserve"> </w:t>
      </w:r>
      <w:proofErr w:type="spellStart"/>
      <w:r w:rsidRPr="000B220C">
        <w:rPr>
          <w:rFonts w:ascii="Times New Roman" w:eastAsia="Times New Roman" w:hAnsi="Times New Roman" w:cs="Times New Roman"/>
          <w:i/>
          <w:iCs/>
          <w:sz w:val="16"/>
          <w:szCs w:val="16"/>
        </w:rPr>
        <w:t>profil</w:t>
      </w:r>
      <w:proofErr w:type="spellEnd"/>
      <w:r w:rsidRPr="000B220C">
        <w:rPr>
          <w:rFonts w:ascii="Times New Roman" w:eastAsia="Times New Roman" w:hAnsi="Times New Roman" w:cs="Times New Roman"/>
          <w:i/>
          <w:iCs/>
          <w:sz w:val="16"/>
          <w:szCs w:val="16"/>
        </w:rPr>
        <w:t xml:space="preserve"> </w:t>
      </w:r>
      <w:proofErr w:type="spellStart"/>
      <w:r w:rsidRPr="000B220C">
        <w:rPr>
          <w:rFonts w:ascii="Times New Roman" w:eastAsia="Times New Roman" w:hAnsi="Times New Roman" w:cs="Times New Roman"/>
          <w:i/>
          <w:iCs/>
          <w:sz w:val="16"/>
          <w:szCs w:val="16"/>
        </w:rPr>
        <w:t>teritorial</w:t>
      </w:r>
      <w:proofErr w:type="spellEnd"/>
      <w:r w:rsidRPr="000B220C">
        <w:rPr>
          <w:rFonts w:ascii="Times New Roman" w:eastAsia="Times New Roman" w:hAnsi="Times New Roman" w:cs="Times New Roman"/>
          <w:i/>
          <w:iCs/>
          <w:sz w:val="16"/>
          <w:szCs w:val="16"/>
        </w:rPr>
        <w:t>, 2020–2024 [</w:t>
      </w:r>
      <w:proofErr w:type="spellStart"/>
      <w:r w:rsidRPr="000B220C">
        <w:rPr>
          <w:rFonts w:ascii="Times New Roman" w:eastAsia="Times New Roman" w:hAnsi="Times New Roman" w:cs="Times New Roman"/>
          <w:i/>
          <w:iCs/>
          <w:sz w:val="16"/>
          <w:szCs w:val="16"/>
        </w:rPr>
        <w:t>resursă</w:t>
      </w:r>
      <w:proofErr w:type="spellEnd"/>
      <w:r w:rsidRPr="000B220C">
        <w:rPr>
          <w:rFonts w:ascii="Times New Roman" w:eastAsia="Times New Roman" w:hAnsi="Times New Roman" w:cs="Times New Roman"/>
          <w:i/>
          <w:iCs/>
          <w:sz w:val="16"/>
          <w:szCs w:val="16"/>
        </w:rPr>
        <w:t xml:space="preserve"> </w:t>
      </w:r>
      <w:proofErr w:type="spellStart"/>
      <w:r w:rsidRPr="000B220C">
        <w:rPr>
          <w:rFonts w:ascii="Times New Roman" w:eastAsia="Times New Roman" w:hAnsi="Times New Roman" w:cs="Times New Roman"/>
          <w:i/>
          <w:iCs/>
          <w:sz w:val="16"/>
          <w:szCs w:val="16"/>
        </w:rPr>
        <w:t>electronică</w:t>
      </w:r>
      <w:proofErr w:type="spellEnd"/>
      <w:r w:rsidRPr="000B220C">
        <w:rPr>
          <w:rFonts w:ascii="Times New Roman" w:eastAsia="Times New Roman" w:hAnsi="Times New Roman" w:cs="Times New Roman"/>
          <w:i/>
          <w:iCs/>
          <w:sz w:val="16"/>
          <w:szCs w:val="16"/>
        </w:rPr>
        <w:t xml:space="preserve">]. – </w:t>
      </w:r>
      <w:proofErr w:type="spellStart"/>
      <w:r w:rsidRPr="000B220C">
        <w:rPr>
          <w:rFonts w:ascii="Times New Roman" w:eastAsia="Times New Roman" w:hAnsi="Times New Roman" w:cs="Times New Roman"/>
          <w:i/>
          <w:iCs/>
          <w:sz w:val="16"/>
          <w:szCs w:val="16"/>
        </w:rPr>
        <w:t>Disponibil</w:t>
      </w:r>
      <w:proofErr w:type="spellEnd"/>
      <w:r w:rsidRPr="000B220C">
        <w:rPr>
          <w:rFonts w:ascii="Times New Roman" w:eastAsia="Times New Roman" w:hAnsi="Times New Roman" w:cs="Times New Roman"/>
          <w:i/>
          <w:iCs/>
          <w:sz w:val="16"/>
          <w:szCs w:val="16"/>
        </w:rPr>
        <w:t xml:space="preserve">: </w:t>
      </w:r>
      <w:hyperlink r:id="rId27" w:tgtFrame="_new" w:history="1">
        <w:proofErr w:type="spellStart"/>
        <w:r w:rsidRPr="000B220C">
          <w:rPr>
            <w:rFonts w:ascii="Times New Roman" w:eastAsia="Times New Roman" w:hAnsi="Times New Roman" w:cs="Times New Roman"/>
            <w:i/>
            <w:iCs/>
            <w:color w:val="0563C1" w:themeColor="hyperlink"/>
            <w:sz w:val="16"/>
            <w:szCs w:val="16"/>
            <w:u w:val="single"/>
          </w:rPr>
          <w:t>StatBank</w:t>
        </w:r>
        <w:proofErr w:type="spellEnd"/>
        <w:r w:rsidRPr="000B220C">
          <w:rPr>
            <w:rFonts w:ascii="Times New Roman" w:eastAsia="Times New Roman" w:hAnsi="Times New Roman" w:cs="Times New Roman"/>
            <w:i/>
            <w:iCs/>
            <w:color w:val="0563C1" w:themeColor="hyperlink"/>
            <w:sz w:val="16"/>
            <w:szCs w:val="16"/>
            <w:u w:val="single"/>
          </w:rPr>
          <w:t xml:space="preserve"> Moldova</w:t>
        </w:r>
      </w:hyperlink>
    </w:p>
    <w:p w14:paraId="226B1AAD" w14:textId="77777777" w:rsidR="00CA5D1C" w:rsidRDefault="00CA5D1C" w:rsidP="003F5D83">
      <w:pPr>
        <w:spacing w:after="0" w:line="240" w:lineRule="auto"/>
        <w:ind w:firstLine="709"/>
        <w:jc w:val="both"/>
        <w:rPr>
          <w:rFonts w:ascii="Times New Roman" w:eastAsia="Times New Roman" w:hAnsi="Times New Roman" w:cs="Times New Roman"/>
          <w:sz w:val="24"/>
          <w:szCs w:val="24"/>
        </w:rPr>
      </w:pPr>
    </w:p>
    <w:p w14:paraId="01EB212A" w14:textId="77777777" w:rsidR="001F0E6B" w:rsidRPr="00DE7084" w:rsidRDefault="001F0E6B" w:rsidP="003F5D83">
      <w:pPr>
        <w:spacing w:after="0" w:line="240" w:lineRule="auto"/>
        <w:ind w:firstLine="709"/>
        <w:jc w:val="both"/>
        <w:rPr>
          <w:rFonts w:ascii="Times New Roman" w:eastAsia="Times New Roman" w:hAnsi="Times New Roman" w:cs="Times New Roman"/>
          <w:sz w:val="24"/>
          <w:szCs w:val="24"/>
        </w:rPr>
      </w:pPr>
    </w:p>
    <w:p w14:paraId="3463F238" w14:textId="77777777" w:rsidR="003F5D83" w:rsidRPr="00C93788" w:rsidRDefault="003F5D83" w:rsidP="003F5D83">
      <w:pPr>
        <w:spacing w:after="0" w:line="240" w:lineRule="auto"/>
        <w:ind w:firstLine="709"/>
        <w:jc w:val="both"/>
        <w:rPr>
          <w:rFonts w:ascii="Times New Roman" w:eastAsia="Times New Roman" w:hAnsi="Times New Roman" w:cs="Times New Roman"/>
          <w:sz w:val="24"/>
          <w:szCs w:val="24"/>
          <w:lang w:val="ru-RU"/>
        </w:rPr>
      </w:pPr>
      <w:r w:rsidRPr="00C93788">
        <w:rPr>
          <w:rFonts w:ascii="Times New Roman" w:eastAsia="Times New Roman" w:hAnsi="Times New Roman" w:cs="Times New Roman"/>
          <w:sz w:val="24"/>
          <w:szCs w:val="24"/>
          <w:lang w:val="ru-RU"/>
        </w:rPr>
        <w:t>Анализ численности работников на предприятиях по регионам развития Республики Молдова в 2020–2024 гг. показывает общую тенденцию к умеренному росту занятости. В целом по стране численность работников увеличилась с 385,8 тыс. человек в 2020 г. до 411,4 тыс. человек в 2024 г., что составляет рост на 6,6%. После относительно сдержанной динамики в 2021–2022 гг. наблюдается более выраженное увеличение занятости в 2023–2024 гг., что свидетельствует о постепенном восстановлении и активизации экономической деятельности.</w:t>
      </w:r>
    </w:p>
    <w:p w14:paraId="79501D64" w14:textId="77777777" w:rsidR="003F5D83" w:rsidRPr="00C93788" w:rsidRDefault="003F5D83" w:rsidP="003F5D83">
      <w:pPr>
        <w:spacing w:after="0" w:line="240" w:lineRule="auto"/>
        <w:ind w:firstLine="709"/>
        <w:jc w:val="both"/>
        <w:rPr>
          <w:rFonts w:ascii="Times New Roman" w:eastAsia="Times New Roman" w:hAnsi="Times New Roman" w:cs="Times New Roman"/>
          <w:sz w:val="24"/>
          <w:szCs w:val="24"/>
          <w:lang w:val="ru-RU"/>
        </w:rPr>
      </w:pPr>
      <w:r w:rsidRPr="00C93788">
        <w:rPr>
          <w:rFonts w:ascii="Times New Roman" w:eastAsia="Times New Roman" w:hAnsi="Times New Roman" w:cs="Times New Roman"/>
          <w:sz w:val="24"/>
          <w:szCs w:val="24"/>
          <w:lang w:val="ru-RU"/>
        </w:rPr>
        <w:t>Наибольшая концентрация занятых по-прежнему сохраняется в муниципии Кишинёв, где в 2024 г. сосредоточено около 59,9% всех работников страны. В регионах Север и Центр доля занятых составляет соответственно около 15,0% и 15,9%, тогда как регион Юг аккумулирует около 6,2% общей численности работников. Это подтверждает значительную территориальную концентрацию трудовых ресурсов в столичном регионе.</w:t>
      </w:r>
    </w:p>
    <w:p w14:paraId="11848E60" w14:textId="77777777" w:rsidR="003F5D83" w:rsidRPr="00C93788" w:rsidRDefault="003F5D83" w:rsidP="003F5D83">
      <w:pPr>
        <w:spacing w:after="0" w:line="240" w:lineRule="auto"/>
        <w:ind w:firstLine="709"/>
        <w:jc w:val="both"/>
        <w:rPr>
          <w:rFonts w:ascii="Times New Roman" w:eastAsia="Times New Roman" w:hAnsi="Times New Roman" w:cs="Times New Roman"/>
          <w:sz w:val="24"/>
          <w:szCs w:val="24"/>
          <w:lang w:val="ru-RU"/>
        </w:rPr>
      </w:pPr>
      <w:r w:rsidRPr="00C93788">
        <w:rPr>
          <w:rFonts w:ascii="Times New Roman" w:eastAsia="Times New Roman" w:hAnsi="Times New Roman" w:cs="Times New Roman"/>
          <w:sz w:val="24"/>
          <w:szCs w:val="24"/>
          <w:lang w:val="ru-RU"/>
        </w:rPr>
        <w:t>В 2024 г. на АТО Гагаузия приходится около 3,0% общей численности работников страны. Численность занятых в регионе демонстрирует слабовыраженную положительную динамику: с 11,6 тыс. человек в 2020 г. до 12,3 тыс. человек в 2024 г., что соответствует росту примерно на 6,0%. При этом в течение периода наблюдаются колебания: рост в 2021 г., снижение в 2022 г. и последующая стабилизация в 2023–2024 гг.</w:t>
      </w:r>
    </w:p>
    <w:p w14:paraId="2556B4E5" w14:textId="77777777" w:rsidR="003F5D83" w:rsidRPr="00315592" w:rsidRDefault="003F5D83" w:rsidP="003F5D83">
      <w:pPr>
        <w:spacing w:after="0" w:line="240" w:lineRule="auto"/>
        <w:ind w:firstLine="709"/>
        <w:jc w:val="both"/>
        <w:rPr>
          <w:rFonts w:ascii="Times New Roman" w:eastAsia="Times New Roman" w:hAnsi="Times New Roman" w:cs="Times New Roman"/>
          <w:sz w:val="24"/>
          <w:szCs w:val="24"/>
          <w:lang w:val="ru-RU"/>
        </w:rPr>
      </w:pPr>
      <w:r w:rsidRPr="00315592">
        <w:rPr>
          <w:rFonts w:ascii="Times New Roman" w:eastAsia="Times New Roman" w:hAnsi="Times New Roman" w:cs="Times New Roman"/>
          <w:sz w:val="24"/>
          <w:szCs w:val="24"/>
          <w:lang w:val="ru-RU"/>
        </w:rPr>
        <w:t>Сопоставление с ранее рассмотренными показателями демографии предприятий показывает, что при высокой доле активных предприятий в АТО Гагаузия (84,5%) и сравнительно высоком уровне их создания (6,2%), уровень занятости остаётся низким — около 3,0% от общей численности работников страны, что говорит о преобладании малых предприятий с ограниченной численностью персонала, а также о недостаточном создании новых рабочих мест.</w:t>
      </w:r>
    </w:p>
    <w:p w14:paraId="0A667BA1" w14:textId="77777777" w:rsidR="003F5D83" w:rsidRPr="00315592" w:rsidRDefault="003F5D83" w:rsidP="003F5D83">
      <w:pPr>
        <w:spacing w:after="0" w:line="240" w:lineRule="auto"/>
        <w:ind w:firstLine="709"/>
        <w:jc w:val="both"/>
        <w:rPr>
          <w:rFonts w:ascii="Times New Roman" w:eastAsia="Times New Roman" w:hAnsi="Times New Roman" w:cs="Times New Roman"/>
          <w:sz w:val="24"/>
          <w:szCs w:val="24"/>
          <w:lang w:val="ru-RU"/>
        </w:rPr>
      </w:pPr>
      <w:r w:rsidRPr="00315592">
        <w:rPr>
          <w:rFonts w:ascii="Times New Roman" w:eastAsia="Times New Roman" w:hAnsi="Times New Roman" w:cs="Times New Roman"/>
          <w:sz w:val="24"/>
          <w:szCs w:val="24"/>
          <w:lang w:val="ru-RU"/>
        </w:rPr>
        <w:t>К этим причинам добавляется также уход с рынка крупных предприятий региона (</w:t>
      </w:r>
      <w:r w:rsidRPr="00315592">
        <w:rPr>
          <w:rFonts w:ascii="Times New Roman" w:eastAsia="Times New Roman" w:hAnsi="Times New Roman" w:cs="Times New Roman"/>
          <w:sz w:val="24"/>
          <w:szCs w:val="24"/>
          <w:shd w:val="clear" w:color="auto" w:fill="FFFFFF"/>
          <w:lang w:val="ru-RU"/>
        </w:rPr>
        <w:t>"</w:t>
      </w:r>
      <w:r w:rsidRPr="00315592">
        <w:rPr>
          <w:rFonts w:ascii="Times New Roman" w:eastAsia="Times New Roman" w:hAnsi="Times New Roman" w:cs="Times New Roman"/>
          <w:sz w:val="24"/>
          <w:szCs w:val="24"/>
          <w:shd w:val="clear" w:color="auto" w:fill="FFFFFF"/>
        </w:rPr>
        <w:t>Fujikura</w:t>
      </w:r>
      <w:r w:rsidRPr="00315592">
        <w:rPr>
          <w:rFonts w:ascii="Times New Roman" w:eastAsia="Times New Roman" w:hAnsi="Times New Roman" w:cs="Times New Roman"/>
          <w:sz w:val="24"/>
          <w:szCs w:val="24"/>
          <w:shd w:val="clear" w:color="auto" w:fill="FFFFFF"/>
          <w:lang w:val="ru-RU"/>
        </w:rPr>
        <w:t xml:space="preserve"> </w:t>
      </w:r>
      <w:r w:rsidRPr="00315592">
        <w:rPr>
          <w:rFonts w:ascii="Times New Roman" w:eastAsia="Times New Roman" w:hAnsi="Times New Roman" w:cs="Times New Roman"/>
          <w:sz w:val="24"/>
          <w:szCs w:val="24"/>
          <w:shd w:val="clear" w:color="auto" w:fill="FFFFFF"/>
        </w:rPr>
        <w:t>Automotive</w:t>
      </w:r>
      <w:r w:rsidRPr="00315592">
        <w:rPr>
          <w:rFonts w:ascii="Times New Roman" w:eastAsia="Times New Roman" w:hAnsi="Times New Roman" w:cs="Times New Roman"/>
          <w:sz w:val="24"/>
          <w:szCs w:val="24"/>
          <w:shd w:val="clear" w:color="auto" w:fill="FFFFFF"/>
          <w:lang w:val="ru-RU"/>
        </w:rPr>
        <w:t xml:space="preserve"> </w:t>
      </w:r>
      <w:r w:rsidRPr="00315592">
        <w:rPr>
          <w:rFonts w:ascii="Times New Roman" w:eastAsia="Times New Roman" w:hAnsi="Times New Roman" w:cs="Times New Roman"/>
          <w:sz w:val="24"/>
          <w:szCs w:val="24"/>
          <w:shd w:val="clear" w:color="auto" w:fill="FFFFFF"/>
        </w:rPr>
        <w:t>MLD</w:t>
      </w:r>
      <w:r w:rsidRPr="00315592">
        <w:rPr>
          <w:rFonts w:ascii="Times New Roman" w:eastAsia="Times New Roman" w:hAnsi="Times New Roman" w:cs="Times New Roman"/>
          <w:sz w:val="24"/>
          <w:szCs w:val="24"/>
          <w:shd w:val="clear" w:color="auto" w:fill="FFFFFF"/>
          <w:lang w:val="ru-RU"/>
        </w:rPr>
        <w:t xml:space="preserve"> </w:t>
      </w:r>
      <w:r w:rsidRPr="00315592">
        <w:rPr>
          <w:rFonts w:ascii="Times New Roman" w:eastAsia="Times New Roman" w:hAnsi="Times New Roman" w:cs="Times New Roman"/>
          <w:sz w:val="24"/>
          <w:szCs w:val="24"/>
          <w:shd w:val="clear" w:color="auto" w:fill="FFFFFF"/>
        </w:rPr>
        <w:t>SRL</w:t>
      </w:r>
      <w:r w:rsidRPr="00315592">
        <w:rPr>
          <w:rFonts w:ascii="Times New Roman" w:eastAsia="Times New Roman" w:hAnsi="Times New Roman" w:cs="Times New Roman"/>
          <w:sz w:val="24"/>
          <w:szCs w:val="24"/>
          <w:shd w:val="clear" w:color="auto" w:fill="FFFFFF"/>
          <w:lang w:val="ru-RU"/>
        </w:rPr>
        <w:t xml:space="preserve">" </w:t>
      </w:r>
      <w:proofErr w:type="spellStart"/>
      <w:r w:rsidRPr="00315592">
        <w:rPr>
          <w:rFonts w:ascii="Times New Roman" w:eastAsia="Times New Roman" w:hAnsi="Times New Roman" w:cs="Times New Roman"/>
          <w:sz w:val="24"/>
          <w:szCs w:val="24"/>
          <w:shd w:val="clear" w:color="auto" w:fill="FFFFFF"/>
          <w:lang w:val="ru-RU"/>
        </w:rPr>
        <w:t>м.Комрат</w:t>
      </w:r>
      <w:proofErr w:type="spellEnd"/>
      <w:r w:rsidRPr="00315592">
        <w:rPr>
          <w:rFonts w:ascii="Times New Roman" w:eastAsia="Times New Roman" w:hAnsi="Times New Roman" w:cs="Times New Roman"/>
          <w:sz w:val="24"/>
          <w:szCs w:val="24"/>
          <w:shd w:val="clear" w:color="auto" w:fill="FFFFFF"/>
          <w:lang w:val="ru-RU"/>
        </w:rPr>
        <w:t xml:space="preserve">; </w:t>
      </w:r>
      <w:r w:rsidRPr="00315592">
        <w:rPr>
          <w:rFonts w:ascii="Times New Roman" w:eastAsia="Times New Roman" w:hAnsi="Times New Roman" w:cs="Times New Roman"/>
          <w:sz w:val="24"/>
          <w:szCs w:val="24"/>
          <w:shd w:val="clear" w:color="auto" w:fill="FFFFFF"/>
        </w:rPr>
        <w:t>SRL</w:t>
      </w:r>
      <w:r w:rsidRPr="00315592">
        <w:rPr>
          <w:rFonts w:ascii="Times New Roman" w:eastAsia="Times New Roman" w:hAnsi="Times New Roman" w:cs="Times New Roman"/>
          <w:sz w:val="24"/>
          <w:szCs w:val="24"/>
          <w:shd w:val="clear" w:color="auto" w:fill="FFFFFF"/>
          <w:lang w:val="ru-RU"/>
        </w:rPr>
        <w:t xml:space="preserve"> «</w:t>
      </w:r>
      <w:proofErr w:type="spellStart"/>
      <w:r w:rsidRPr="00315592">
        <w:rPr>
          <w:rFonts w:ascii="Times New Roman" w:eastAsia="Times New Roman" w:hAnsi="Times New Roman" w:cs="Times New Roman"/>
          <w:sz w:val="24"/>
          <w:szCs w:val="24"/>
          <w:shd w:val="clear" w:color="auto" w:fill="FFFFFF"/>
        </w:rPr>
        <w:t>Asena</w:t>
      </w:r>
      <w:proofErr w:type="spellEnd"/>
      <w:r w:rsidRPr="00315592">
        <w:rPr>
          <w:rFonts w:ascii="Times New Roman" w:eastAsia="Times New Roman" w:hAnsi="Times New Roman" w:cs="Times New Roman"/>
          <w:sz w:val="24"/>
          <w:szCs w:val="24"/>
          <w:shd w:val="clear" w:color="auto" w:fill="FFFFFF"/>
          <w:lang w:val="ru-RU"/>
        </w:rPr>
        <w:t xml:space="preserve"> </w:t>
      </w:r>
      <w:proofErr w:type="spellStart"/>
      <w:r w:rsidRPr="00315592">
        <w:rPr>
          <w:rFonts w:ascii="Times New Roman" w:eastAsia="Times New Roman" w:hAnsi="Times New Roman" w:cs="Times New Roman"/>
          <w:sz w:val="24"/>
          <w:szCs w:val="24"/>
          <w:shd w:val="clear" w:color="auto" w:fill="FFFFFF"/>
        </w:rPr>
        <w:t>Textil</w:t>
      </w:r>
      <w:proofErr w:type="spellEnd"/>
      <w:r w:rsidRPr="00315592">
        <w:rPr>
          <w:rFonts w:ascii="Times New Roman" w:eastAsia="Times New Roman" w:hAnsi="Times New Roman" w:cs="Times New Roman"/>
          <w:sz w:val="24"/>
          <w:szCs w:val="24"/>
          <w:shd w:val="clear" w:color="auto" w:fill="FFFFFF"/>
          <w:lang w:val="ru-RU"/>
        </w:rPr>
        <w:t>» м. Чадыр-Лунга и др.</w:t>
      </w:r>
      <w:r w:rsidRPr="00315592">
        <w:rPr>
          <w:rFonts w:ascii="Times New Roman" w:eastAsia="Times New Roman" w:hAnsi="Times New Roman" w:cs="Times New Roman"/>
          <w:sz w:val="24"/>
          <w:szCs w:val="24"/>
          <w:lang w:val="ru-RU"/>
        </w:rPr>
        <w:t>), а также сокращение объёмов производства (</w:t>
      </w:r>
      <w:r w:rsidRPr="00315592">
        <w:rPr>
          <w:rFonts w:ascii="Times New Roman" w:eastAsia="Times New Roman" w:hAnsi="Times New Roman" w:cs="Times New Roman"/>
          <w:sz w:val="24"/>
          <w:szCs w:val="24"/>
        </w:rPr>
        <w:t>DK</w:t>
      </w:r>
      <w:r w:rsidRPr="00315592">
        <w:rPr>
          <w:rFonts w:ascii="Times New Roman" w:eastAsia="Times New Roman" w:hAnsi="Times New Roman" w:cs="Times New Roman"/>
          <w:sz w:val="24"/>
          <w:szCs w:val="24"/>
          <w:lang w:val="ru-RU"/>
        </w:rPr>
        <w:t xml:space="preserve"> </w:t>
      </w:r>
      <w:proofErr w:type="spellStart"/>
      <w:r w:rsidRPr="00315592">
        <w:rPr>
          <w:rFonts w:ascii="Times New Roman" w:eastAsia="Times New Roman" w:hAnsi="Times New Roman" w:cs="Times New Roman"/>
          <w:sz w:val="24"/>
          <w:szCs w:val="24"/>
        </w:rPr>
        <w:t>Intertraid</w:t>
      </w:r>
      <w:proofErr w:type="spellEnd"/>
      <w:r w:rsidRPr="00315592">
        <w:rPr>
          <w:rFonts w:ascii="Times New Roman" w:eastAsia="Times New Roman" w:hAnsi="Times New Roman" w:cs="Times New Roman"/>
          <w:sz w:val="24"/>
          <w:szCs w:val="24"/>
          <w:lang w:val="ru-RU"/>
        </w:rPr>
        <w:t xml:space="preserve"> г. Вулканешты).</w:t>
      </w:r>
    </w:p>
    <w:p w14:paraId="18A17914" w14:textId="77777777" w:rsidR="003F5D83" w:rsidRPr="00226936" w:rsidRDefault="003F5D83" w:rsidP="003F5D83">
      <w:pPr>
        <w:spacing w:after="0" w:line="240" w:lineRule="auto"/>
        <w:ind w:firstLine="709"/>
        <w:rPr>
          <w:rFonts w:ascii="Times New Roman" w:hAnsi="Times New Roman" w:cs="Times New Roman"/>
          <w:kern w:val="2"/>
          <w:sz w:val="24"/>
          <w:szCs w:val="24"/>
          <w:lang w:val="ru-RU"/>
          <w14:ligatures w14:val="standardContextual"/>
        </w:rPr>
      </w:pPr>
      <w:r w:rsidRPr="00226936">
        <w:rPr>
          <w:rFonts w:ascii="Times New Roman" w:hAnsi="Times New Roman" w:cs="Times New Roman"/>
          <w:kern w:val="2"/>
          <w:sz w:val="24"/>
          <w:szCs w:val="24"/>
          <w:lang w:val="ru-RU"/>
          <w14:ligatures w14:val="standardContextual"/>
        </w:rPr>
        <w:t>Региональный анализ показателей экономической активности, занятости и безработицы населения позволяет выявить существующие диспропорции на рынке труда</w:t>
      </w:r>
    </w:p>
    <w:p w14:paraId="05AEA07A" w14:textId="77777777" w:rsidR="006472C4" w:rsidRDefault="006472C4" w:rsidP="003F5D83">
      <w:pPr>
        <w:spacing w:after="0" w:line="240" w:lineRule="auto"/>
        <w:jc w:val="center"/>
        <w:rPr>
          <w:rFonts w:ascii="Times New Roman" w:eastAsia="Times New Roman" w:hAnsi="Times New Roman"/>
          <w:b/>
          <w:bCs/>
          <w:color w:val="000000"/>
          <w:kern w:val="2"/>
          <w:sz w:val="24"/>
          <w:szCs w:val="24"/>
          <w:lang w:val="ru-RU"/>
          <w14:ligatures w14:val="standardContextual"/>
        </w:rPr>
      </w:pPr>
    </w:p>
    <w:p w14:paraId="174F223E" w14:textId="77777777" w:rsidR="003F5D83" w:rsidRDefault="003F5D83" w:rsidP="003F5D83">
      <w:pPr>
        <w:spacing w:after="0" w:line="240" w:lineRule="auto"/>
        <w:jc w:val="center"/>
        <w:rPr>
          <w:rFonts w:ascii="Times New Roman" w:eastAsia="Times New Roman" w:hAnsi="Times New Roman"/>
          <w:b/>
          <w:bCs/>
          <w:color w:val="000000"/>
          <w:kern w:val="2"/>
          <w:sz w:val="24"/>
          <w:szCs w:val="24"/>
          <w:lang w:val="ru-RU"/>
          <w14:ligatures w14:val="standardContextual"/>
        </w:rPr>
      </w:pPr>
      <w:r w:rsidRPr="00226936">
        <w:rPr>
          <w:rFonts w:ascii="Times New Roman" w:eastAsia="Times New Roman" w:hAnsi="Times New Roman"/>
          <w:b/>
          <w:bCs/>
          <w:color w:val="000000"/>
          <w:kern w:val="2"/>
          <w:sz w:val="24"/>
          <w:szCs w:val="24"/>
          <w:lang w:val="ru-RU"/>
          <w14:ligatures w14:val="standardContextual"/>
        </w:rPr>
        <w:t>Таблица</w:t>
      </w:r>
      <w:r>
        <w:rPr>
          <w:rFonts w:ascii="Times New Roman" w:eastAsia="Times New Roman" w:hAnsi="Times New Roman"/>
          <w:b/>
          <w:bCs/>
          <w:color w:val="000000"/>
          <w:kern w:val="2"/>
          <w:sz w:val="24"/>
          <w:szCs w:val="24"/>
          <w:lang w:val="ru-RU"/>
          <w14:ligatures w14:val="standardContextual"/>
        </w:rPr>
        <w:t xml:space="preserve"> 2.9.</w:t>
      </w:r>
      <w:r w:rsidRPr="00226936">
        <w:rPr>
          <w:rFonts w:ascii="Times New Roman" w:eastAsia="Times New Roman" w:hAnsi="Times New Roman"/>
          <w:b/>
          <w:bCs/>
          <w:color w:val="000000"/>
          <w:kern w:val="2"/>
          <w:sz w:val="24"/>
          <w:szCs w:val="24"/>
          <w:lang w:val="ru-RU"/>
          <w14:ligatures w14:val="standardContextual"/>
        </w:rPr>
        <w:t xml:space="preserve"> Уровень экономической активности, занятости и безработицы населения по регионам развития Республики Молдова в 20</w:t>
      </w:r>
      <w:r>
        <w:rPr>
          <w:rFonts w:ascii="Times New Roman" w:eastAsia="Times New Roman" w:hAnsi="Times New Roman"/>
          <w:b/>
          <w:bCs/>
          <w:color w:val="000000"/>
          <w:kern w:val="2"/>
          <w:sz w:val="24"/>
          <w:szCs w:val="24"/>
          <w:lang w:val="ru-RU"/>
          <w14:ligatures w14:val="standardContextual"/>
        </w:rPr>
        <w:t>20</w:t>
      </w:r>
      <w:r w:rsidRPr="00226936">
        <w:rPr>
          <w:rFonts w:ascii="Times New Roman" w:eastAsia="Times New Roman" w:hAnsi="Times New Roman"/>
          <w:b/>
          <w:bCs/>
          <w:color w:val="000000"/>
          <w:kern w:val="2"/>
          <w:sz w:val="24"/>
          <w:szCs w:val="24"/>
          <w:lang w:val="ru-RU"/>
          <w14:ligatures w14:val="standardContextual"/>
        </w:rPr>
        <w:t>–202</w:t>
      </w:r>
      <w:r>
        <w:rPr>
          <w:rFonts w:ascii="Times New Roman" w:eastAsia="Times New Roman" w:hAnsi="Times New Roman"/>
          <w:b/>
          <w:bCs/>
          <w:color w:val="000000"/>
          <w:kern w:val="2"/>
          <w:sz w:val="24"/>
          <w:szCs w:val="24"/>
          <w:lang w:val="ru-RU"/>
          <w14:ligatures w14:val="standardContextual"/>
        </w:rPr>
        <w:t>5</w:t>
      </w:r>
      <w:r w:rsidRPr="00226936">
        <w:rPr>
          <w:rFonts w:ascii="Times New Roman" w:eastAsia="Times New Roman" w:hAnsi="Times New Roman"/>
          <w:b/>
          <w:bCs/>
          <w:color w:val="000000"/>
          <w:kern w:val="2"/>
          <w:sz w:val="24"/>
          <w:szCs w:val="24"/>
          <w:lang w:val="ru-RU"/>
          <w14:ligatures w14:val="standardContextual"/>
        </w:rPr>
        <w:t xml:space="preserve"> гг., %</w:t>
      </w:r>
    </w:p>
    <w:p w14:paraId="51E167A9" w14:textId="77777777" w:rsidR="006472C4" w:rsidRDefault="006472C4" w:rsidP="003F5D83">
      <w:pPr>
        <w:spacing w:after="0" w:line="240" w:lineRule="auto"/>
        <w:jc w:val="center"/>
        <w:rPr>
          <w:rFonts w:ascii="Times New Roman" w:eastAsia="Times New Roman" w:hAnsi="Times New Roman"/>
          <w:b/>
          <w:bCs/>
          <w:color w:val="000000"/>
          <w:kern w:val="2"/>
          <w:sz w:val="24"/>
          <w:szCs w:val="24"/>
          <w:lang w:val="ru-RU"/>
          <w14:ligatures w14:val="standardContextu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977"/>
        <w:gridCol w:w="851"/>
        <w:gridCol w:w="850"/>
        <w:gridCol w:w="992"/>
        <w:gridCol w:w="993"/>
        <w:gridCol w:w="992"/>
      </w:tblGrid>
      <w:tr w:rsidR="003F5D83" w:rsidRPr="00E04FF4" w14:paraId="0ADAB840" w14:textId="77777777" w:rsidTr="006472C4">
        <w:trPr>
          <w:trHeight w:val="251"/>
        </w:trPr>
        <w:tc>
          <w:tcPr>
            <w:tcW w:w="1696" w:type="dxa"/>
            <w:hideMark/>
          </w:tcPr>
          <w:p w14:paraId="4F528EA4" w14:textId="77777777" w:rsidR="003F5D83" w:rsidRPr="00910F50" w:rsidRDefault="003F5D83" w:rsidP="003F5D83">
            <w:pPr>
              <w:jc w:val="center"/>
              <w:rPr>
                <w:rFonts w:ascii="Times New Roman" w:hAnsi="Times New Roman" w:cs="Times New Roman"/>
                <w:b/>
                <w:bCs/>
                <w:kern w:val="2"/>
                <w:sz w:val="24"/>
                <w:szCs w:val="24"/>
                <w:lang w:val="ru-RU"/>
                <w14:ligatures w14:val="standardContextual"/>
              </w:rPr>
            </w:pPr>
            <w:r>
              <w:rPr>
                <w:rFonts w:ascii="Times New Roman" w:hAnsi="Times New Roman" w:cs="Times New Roman"/>
                <w:b/>
                <w:bCs/>
                <w:kern w:val="2"/>
                <w:sz w:val="24"/>
                <w:szCs w:val="24"/>
                <w:lang w:val="ru-RU"/>
                <w14:ligatures w14:val="standardContextual"/>
              </w:rPr>
              <w:t>Регион</w:t>
            </w:r>
          </w:p>
        </w:tc>
        <w:tc>
          <w:tcPr>
            <w:tcW w:w="2977" w:type="dxa"/>
          </w:tcPr>
          <w:p w14:paraId="2D371806" w14:textId="77777777" w:rsidR="003F5D83" w:rsidRPr="0093474A" w:rsidRDefault="003F5D83" w:rsidP="003F5D83">
            <w:pPr>
              <w:jc w:val="center"/>
              <w:rPr>
                <w:rFonts w:ascii="Times New Roman" w:hAnsi="Times New Roman" w:cs="Times New Roman"/>
                <w:b/>
                <w:bCs/>
                <w:kern w:val="2"/>
                <w:sz w:val="24"/>
                <w:szCs w:val="24"/>
                <w:lang w:val="ru-RU"/>
                <w14:ligatures w14:val="standardContextual"/>
              </w:rPr>
            </w:pPr>
            <w:r>
              <w:rPr>
                <w:rFonts w:ascii="Times New Roman" w:hAnsi="Times New Roman" w:cs="Times New Roman"/>
                <w:b/>
                <w:bCs/>
                <w:kern w:val="2"/>
                <w:sz w:val="24"/>
                <w:szCs w:val="24"/>
                <w:lang w:val="ru-RU"/>
                <w14:ligatures w14:val="standardContextual"/>
              </w:rPr>
              <w:t>Показатель</w:t>
            </w:r>
          </w:p>
        </w:tc>
        <w:tc>
          <w:tcPr>
            <w:tcW w:w="851" w:type="dxa"/>
            <w:hideMark/>
          </w:tcPr>
          <w:p w14:paraId="35A16DFB" w14:textId="77777777" w:rsidR="003F5D83" w:rsidRPr="00E04FF4" w:rsidRDefault="003F5D83" w:rsidP="003F5D83">
            <w:pPr>
              <w:jc w:val="center"/>
              <w:rPr>
                <w:rFonts w:ascii="Times New Roman" w:hAnsi="Times New Roman" w:cs="Times New Roman"/>
                <w:b/>
                <w:bCs/>
                <w:kern w:val="2"/>
                <w:sz w:val="24"/>
                <w:szCs w:val="24"/>
                <w14:ligatures w14:val="standardContextual"/>
              </w:rPr>
            </w:pPr>
            <w:r w:rsidRPr="00E04FF4">
              <w:rPr>
                <w:rFonts w:ascii="Times New Roman" w:hAnsi="Times New Roman" w:cs="Times New Roman"/>
                <w:b/>
                <w:bCs/>
                <w:kern w:val="2"/>
                <w:sz w:val="24"/>
                <w:szCs w:val="24"/>
                <w14:ligatures w14:val="standardContextual"/>
              </w:rPr>
              <w:t>2021</w:t>
            </w:r>
          </w:p>
        </w:tc>
        <w:tc>
          <w:tcPr>
            <w:tcW w:w="850" w:type="dxa"/>
            <w:hideMark/>
          </w:tcPr>
          <w:p w14:paraId="0D04FAD2" w14:textId="77777777" w:rsidR="003F5D83" w:rsidRPr="00E04FF4" w:rsidRDefault="003F5D83" w:rsidP="003F5D83">
            <w:pPr>
              <w:jc w:val="center"/>
              <w:rPr>
                <w:rFonts w:ascii="Times New Roman" w:hAnsi="Times New Roman" w:cs="Times New Roman"/>
                <w:b/>
                <w:bCs/>
                <w:kern w:val="2"/>
                <w:sz w:val="24"/>
                <w:szCs w:val="24"/>
                <w14:ligatures w14:val="standardContextual"/>
              </w:rPr>
            </w:pPr>
            <w:r w:rsidRPr="00E04FF4">
              <w:rPr>
                <w:rFonts w:ascii="Times New Roman" w:hAnsi="Times New Roman" w:cs="Times New Roman"/>
                <w:b/>
                <w:bCs/>
                <w:kern w:val="2"/>
                <w:sz w:val="24"/>
                <w:szCs w:val="24"/>
                <w14:ligatures w14:val="standardContextual"/>
              </w:rPr>
              <w:t>2022</w:t>
            </w:r>
          </w:p>
        </w:tc>
        <w:tc>
          <w:tcPr>
            <w:tcW w:w="992" w:type="dxa"/>
            <w:hideMark/>
          </w:tcPr>
          <w:p w14:paraId="13170C74" w14:textId="77777777" w:rsidR="003F5D83" w:rsidRPr="00E04FF4" w:rsidRDefault="003F5D83" w:rsidP="003F5D83">
            <w:pPr>
              <w:jc w:val="center"/>
              <w:rPr>
                <w:rFonts w:ascii="Times New Roman" w:hAnsi="Times New Roman" w:cs="Times New Roman"/>
                <w:b/>
                <w:bCs/>
                <w:kern w:val="2"/>
                <w:sz w:val="24"/>
                <w:szCs w:val="24"/>
                <w14:ligatures w14:val="standardContextual"/>
              </w:rPr>
            </w:pPr>
            <w:r w:rsidRPr="00E04FF4">
              <w:rPr>
                <w:rFonts w:ascii="Times New Roman" w:hAnsi="Times New Roman" w:cs="Times New Roman"/>
                <w:b/>
                <w:bCs/>
                <w:kern w:val="2"/>
                <w:sz w:val="24"/>
                <w:szCs w:val="24"/>
                <w14:ligatures w14:val="standardContextual"/>
              </w:rPr>
              <w:t>2023</w:t>
            </w:r>
          </w:p>
        </w:tc>
        <w:tc>
          <w:tcPr>
            <w:tcW w:w="993" w:type="dxa"/>
            <w:hideMark/>
          </w:tcPr>
          <w:p w14:paraId="76458086" w14:textId="77777777" w:rsidR="003F5D83" w:rsidRPr="00E04FF4" w:rsidRDefault="003F5D83" w:rsidP="003F5D83">
            <w:pPr>
              <w:jc w:val="center"/>
              <w:rPr>
                <w:rFonts w:ascii="Times New Roman" w:hAnsi="Times New Roman" w:cs="Times New Roman"/>
                <w:b/>
                <w:bCs/>
                <w:kern w:val="2"/>
                <w:sz w:val="24"/>
                <w:szCs w:val="24"/>
                <w14:ligatures w14:val="standardContextual"/>
              </w:rPr>
            </w:pPr>
            <w:r w:rsidRPr="00E04FF4">
              <w:rPr>
                <w:rFonts w:ascii="Times New Roman" w:hAnsi="Times New Roman" w:cs="Times New Roman"/>
                <w:b/>
                <w:bCs/>
                <w:kern w:val="2"/>
                <w:sz w:val="24"/>
                <w:szCs w:val="24"/>
                <w14:ligatures w14:val="standardContextual"/>
              </w:rPr>
              <w:t>2024</w:t>
            </w:r>
          </w:p>
        </w:tc>
        <w:tc>
          <w:tcPr>
            <w:tcW w:w="992" w:type="dxa"/>
            <w:hideMark/>
          </w:tcPr>
          <w:p w14:paraId="63609255" w14:textId="77777777" w:rsidR="003F5D83" w:rsidRPr="00E04FF4" w:rsidRDefault="003F5D83" w:rsidP="003F5D83">
            <w:pPr>
              <w:jc w:val="center"/>
              <w:rPr>
                <w:rFonts w:ascii="Times New Roman" w:hAnsi="Times New Roman" w:cs="Times New Roman"/>
                <w:b/>
                <w:bCs/>
                <w:kern w:val="2"/>
                <w:sz w:val="24"/>
                <w:szCs w:val="24"/>
                <w14:ligatures w14:val="standardContextual"/>
              </w:rPr>
            </w:pPr>
            <w:r w:rsidRPr="00E04FF4">
              <w:rPr>
                <w:rFonts w:ascii="Times New Roman" w:hAnsi="Times New Roman" w:cs="Times New Roman"/>
                <w:b/>
                <w:bCs/>
                <w:kern w:val="2"/>
                <w:sz w:val="24"/>
                <w:szCs w:val="24"/>
                <w14:ligatures w14:val="standardContextual"/>
              </w:rPr>
              <w:t>2025</w:t>
            </w:r>
          </w:p>
        </w:tc>
      </w:tr>
      <w:tr w:rsidR="003F5D83" w:rsidRPr="00E04FF4" w14:paraId="17C5B709" w14:textId="77777777" w:rsidTr="006472C4">
        <w:trPr>
          <w:trHeight w:val="503"/>
        </w:trPr>
        <w:tc>
          <w:tcPr>
            <w:tcW w:w="1696" w:type="dxa"/>
            <w:vMerge w:val="restart"/>
            <w:hideMark/>
          </w:tcPr>
          <w:p w14:paraId="03DB1BE9" w14:textId="77777777" w:rsidR="003F5D83" w:rsidRPr="00226936" w:rsidRDefault="003F5D83" w:rsidP="006472C4">
            <w:pPr>
              <w:spacing w:after="0"/>
              <w:rPr>
                <w:rFonts w:ascii="Times New Roman" w:eastAsia="Times New Roman" w:hAnsi="Times New Roman" w:cs="Times New Roman"/>
                <w:color w:val="000000"/>
                <w:lang w:val="ru-RU"/>
              </w:rPr>
            </w:pPr>
            <w:r w:rsidRPr="00226936">
              <w:rPr>
                <w:rFonts w:ascii="Times New Roman" w:eastAsia="Times New Roman" w:hAnsi="Times New Roman" w:cs="Times New Roman"/>
                <w:color w:val="000000"/>
                <w:lang w:val="ru-RU"/>
              </w:rPr>
              <w:t xml:space="preserve">Всего по стране </w:t>
            </w:r>
          </w:p>
          <w:p w14:paraId="07CA7704" w14:textId="77777777" w:rsidR="003F5D83" w:rsidRPr="00226936" w:rsidRDefault="003F5D83" w:rsidP="006472C4">
            <w:pPr>
              <w:spacing w:after="0"/>
              <w:rPr>
                <w:rFonts w:ascii="Times New Roman" w:eastAsia="Times New Roman" w:hAnsi="Times New Roman" w:cs="Times New Roman"/>
                <w:color w:val="000000"/>
              </w:rPr>
            </w:pPr>
            <w:r w:rsidRPr="00226936">
              <w:rPr>
                <w:rFonts w:ascii="Times New Roman" w:eastAsia="Times New Roman" w:hAnsi="Times New Roman" w:cs="Times New Roman"/>
                <w:color w:val="000000"/>
              </w:rPr>
              <w:t> </w:t>
            </w:r>
          </w:p>
          <w:p w14:paraId="7D447EDC" w14:textId="77777777" w:rsidR="003F5D83" w:rsidRPr="00E04FF4" w:rsidRDefault="003F5D83" w:rsidP="006472C4">
            <w:pPr>
              <w:spacing w:after="0"/>
              <w:jc w:val="both"/>
              <w:rPr>
                <w:rFonts w:ascii="Times New Roman" w:hAnsi="Times New Roman" w:cs="Times New Roman"/>
                <w:b/>
                <w:bCs/>
                <w:kern w:val="2"/>
                <w:sz w:val="24"/>
                <w:szCs w:val="24"/>
                <w14:ligatures w14:val="standardContextual"/>
              </w:rPr>
            </w:pPr>
            <w:r w:rsidRPr="00226936">
              <w:rPr>
                <w:rFonts w:ascii="Times New Roman" w:eastAsia="Times New Roman" w:hAnsi="Times New Roman" w:cs="Times New Roman"/>
                <w:color w:val="000000"/>
              </w:rPr>
              <w:t> </w:t>
            </w:r>
          </w:p>
        </w:tc>
        <w:tc>
          <w:tcPr>
            <w:tcW w:w="2977" w:type="dxa"/>
            <w:hideMark/>
          </w:tcPr>
          <w:p w14:paraId="47C3B6C8" w14:textId="77777777" w:rsidR="003F5D83" w:rsidRPr="00E04FF4" w:rsidRDefault="003F5D83" w:rsidP="006472C4">
            <w:pPr>
              <w:spacing w:after="0"/>
              <w:jc w:val="both"/>
              <w:rPr>
                <w:rFonts w:ascii="Times New Roman" w:hAnsi="Times New Roman" w:cs="Times New Roman"/>
                <w:b/>
                <w:bCs/>
                <w:kern w:val="2"/>
                <w:sz w:val="24"/>
                <w:szCs w:val="24"/>
                <w14:ligatures w14:val="standardContextual"/>
              </w:rPr>
            </w:pPr>
            <w:r w:rsidRPr="00226936">
              <w:rPr>
                <w:rFonts w:ascii="Times New Roman" w:eastAsia="Times New Roman" w:hAnsi="Times New Roman" w:cs="Times New Roman"/>
                <w:color w:val="000000"/>
                <w:lang w:val="ru-RU"/>
              </w:rPr>
              <w:t>Уровень экономически активного населения</w:t>
            </w:r>
          </w:p>
        </w:tc>
        <w:tc>
          <w:tcPr>
            <w:tcW w:w="851" w:type="dxa"/>
            <w:noWrap/>
            <w:hideMark/>
          </w:tcPr>
          <w:p w14:paraId="3A47F00C"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41,1</w:t>
            </w:r>
          </w:p>
        </w:tc>
        <w:tc>
          <w:tcPr>
            <w:tcW w:w="850" w:type="dxa"/>
            <w:noWrap/>
            <w:hideMark/>
          </w:tcPr>
          <w:p w14:paraId="74D0CA95"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41,8</w:t>
            </w:r>
          </w:p>
        </w:tc>
        <w:tc>
          <w:tcPr>
            <w:tcW w:w="992" w:type="dxa"/>
            <w:noWrap/>
            <w:hideMark/>
          </w:tcPr>
          <w:p w14:paraId="08F8A840"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45,1</w:t>
            </w:r>
          </w:p>
        </w:tc>
        <w:tc>
          <w:tcPr>
            <w:tcW w:w="993" w:type="dxa"/>
            <w:noWrap/>
            <w:hideMark/>
          </w:tcPr>
          <w:p w14:paraId="465B44F0"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44,5</w:t>
            </w:r>
          </w:p>
        </w:tc>
        <w:tc>
          <w:tcPr>
            <w:tcW w:w="992" w:type="dxa"/>
            <w:noWrap/>
            <w:hideMark/>
          </w:tcPr>
          <w:p w14:paraId="3670930A"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41,8</w:t>
            </w:r>
          </w:p>
        </w:tc>
      </w:tr>
      <w:tr w:rsidR="003F5D83" w:rsidRPr="00E04FF4" w14:paraId="40B99F16" w14:textId="77777777" w:rsidTr="006472C4">
        <w:trPr>
          <w:trHeight w:val="130"/>
        </w:trPr>
        <w:tc>
          <w:tcPr>
            <w:tcW w:w="1696" w:type="dxa"/>
            <w:vMerge/>
            <w:hideMark/>
          </w:tcPr>
          <w:p w14:paraId="170B83ED" w14:textId="77777777" w:rsidR="003F5D83" w:rsidRPr="00E04FF4" w:rsidRDefault="003F5D83" w:rsidP="006472C4">
            <w:pPr>
              <w:spacing w:after="0"/>
              <w:jc w:val="both"/>
              <w:rPr>
                <w:rFonts w:ascii="Times New Roman" w:hAnsi="Times New Roman" w:cs="Times New Roman"/>
                <w:b/>
                <w:bCs/>
                <w:kern w:val="2"/>
                <w:sz w:val="24"/>
                <w:szCs w:val="24"/>
                <w14:ligatures w14:val="standardContextual"/>
              </w:rPr>
            </w:pPr>
          </w:p>
        </w:tc>
        <w:tc>
          <w:tcPr>
            <w:tcW w:w="2977" w:type="dxa"/>
            <w:hideMark/>
          </w:tcPr>
          <w:p w14:paraId="2FD0E2A8" w14:textId="77777777" w:rsidR="003F5D83" w:rsidRPr="00E04FF4" w:rsidRDefault="003F5D83" w:rsidP="006472C4">
            <w:pPr>
              <w:spacing w:after="0"/>
              <w:jc w:val="both"/>
              <w:rPr>
                <w:rFonts w:ascii="Times New Roman" w:hAnsi="Times New Roman" w:cs="Times New Roman"/>
                <w:b/>
                <w:bCs/>
                <w:kern w:val="2"/>
                <w:sz w:val="24"/>
                <w:szCs w:val="24"/>
                <w14:ligatures w14:val="standardContextual"/>
              </w:rPr>
            </w:pPr>
            <w:r w:rsidRPr="00226936">
              <w:rPr>
                <w:rFonts w:ascii="Times New Roman" w:eastAsia="Times New Roman" w:hAnsi="Times New Roman" w:cs="Times New Roman"/>
                <w:color w:val="000000"/>
                <w:lang w:val="ru-RU"/>
              </w:rPr>
              <w:t>Уровень занятых</w:t>
            </w:r>
          </w:p>
        </w:tc>
        <w:tc>
          <w:tcPr>
            <w:tcW w:w="851" w:type="dxa"/>
            <w:noWrap/>
            <w:hideMark/>
          </w:tcPr>
          <w:p w14:paraId="7B940C69"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39,8</w:t>
            </w:r>
          </w:p>
        </w:tc>
        <w:tc>
          <w:tcPr>
            <w:tcW w:w="850" w:type="dxa"/>
            <w:noWrap/>
            <w:hideMark/>
          </w:tcPr>
          <w:p w14:paraId="79AD1FFD"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40,5</w:t>
            </w:r>
          </w:p>
        </w:tc>
        <w:tc>
          <w:tcPr>
            <w:tcW w:w="992" w:type="dxa"/>
            <w:noWrap/>
            <w:hideMark/>
          </w:tcPr>
          <w:p w14:paraId="01B112E4"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43,1</w:t>
            </w:r>
          </w:p>
        </w:tc>
        <w:tc>
          <w:tcPr>
            <w:tcW w:w="993" w:type="dxa"/>
            <w:noWrap/>
            <w:hideMark/>
          </w:tcPr>
          <w:p w14:paraId="012E708D"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42,7</w:t>
            </w:r>
          </w:p>
        </w:tc>
        <w:tc>
          <w:tcPr>
            <w:tcW w:w="992" w:type="dxa"/>
            <w:noWrap/>
            <w:hideMark/>
          </w:tcPr>
          <w:p w14:paraId="6DA07BC8"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40,2</w:t>
            </w:r>
          </w:p>
        </w:tc>
      </w:tr>
      <w:tr w:rsidR="003F5D83" w:rsidRPr="00E04FF4" w14:paraId="0C8E846B" w14:textId="77777777" w:rsidTr="006472C4">
        <w:trPr>
          <w:trHeight w:val="130"/>
        </w:trPr>
        <w:tc>
          <w:tcPr>
            <w:tcW w:w="1696" w:type="dxa"/>
            <w:vMerge/>
            <w:hideMark/>
          </w:tcPr>
          <w:p w14:paraId="2C18EA55" w14:textId="77777777" w:rsidR="003F5D83" w:rsidRPr="00E04FF4" w:rsidRDefault="003F5D83" w:rsidP="006472C4">
            <w:pPr>
              <w:spacing w:after="0"/>
              <w:jc w:val="both"/>
              <w:rPr>
                <w:rFonts w:ascii="Times New Roman" w:hAnsi="Times New Roman" w:cs="Times New Roman"/>
                <w:b/>
                <w:bCs/>
                <w:kern w:val="2"/>
                <w:sz w:val="24"/>
                <w:szCs w:val="24"/>
                <w14:ligatures w14:val="standardContextual"/>
              </w:rPr>
            </w:pPr>
          </w:p>
        </w:tc>
        <w:tc>
          <w:tcPr>
            <w:tcW w:w="2977" w:type="dxa"/>
            <w:hideMark/>
          </w:tcPr>
          <w:p w14:paraId="52E28277" w14:textId="77777777" w:rsidR="003F5D83" w:rsidRPr="00E04FF4" w:rsidRDefault="003F5D83" w:rsidP="006472C4">
            <w:pPr>
              <w:spacing w:after="0"/>
              <w:jc w:val="both"/>
              <w:rPr>
                <w:rFonts w:ascii="Times New Roman" w:hAnsi="Times New Roman" w:cs="Times New Roman"/>
                <w:b/>
                <w:bCs/>
                <w:kern w:val="2"/>
                <w:sz w:val="24"/>
                <w:szCs w:val="24"/>
                <w14:ligatures w14:val="standardContextual"/>
              </w:rPr>
            </w:pPr>
            <w:r w:rsidRPr="00226936">
              <w:rPr>
                <w:rFonts w:ascii="Times New Roman" w:eastAsia="Times New Roman" w:hAnsi="Times New Roman" w:cs="Times New Roman"/>
                <w:color w:val="000000"/>
                <w:lang w:val="ru-RU"/>
              </w:rPr>
              <w:t>Уровень безработных</w:t>
            </w:r>
          </w:p>
        </w:tc>
        <w:tc>
          <w:tcPr>
            <w:tcW w:w="851" w:type="dxa"/>
            <w:noWrap/>
            <w:hideMark/>
          </w:tcPr>
          <w:p w14:paraId="56B3E2ED"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3,2</w:t>
            </w:r>
          </w:p>
        </w:tc>
        <w:tc>
          <w:tcPr>
            <w:tcW w:w="850" w:type="dxa"/>
            <w:noWrap/>
            <w:hideMark/>
          </w:tcPr>
          <w:p w14:paraId="4E1573D1"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3,1</w:t>
            </w:r>
          </w:p>
        </w:tc>
        <w:tc>
          <w:tcPr>
            <w:tcW w:w="992" w:type="dxa"/>
            <w:noWrap/>
            <w:hideMark/>
          </w:tcPr>
          <w:p w14:paraId="2808EAF9"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4,6</w:t>
            </w:r>
          </w:p>
        </w:tc>
        <w:tc>
          <w:tcPr>
            <w:tcW w:w="993" w:type="dxa"/>
            <w:noWrap/>
            <w:hideMark/>
          </w:tcPr>
          <w:p w14:paraId="792B2852"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4,0</w:t>
            </w:r>
          </w:p>
        </w:tc>
        <w:tc>
          <w:tcPr>
            <w:tcW w:w="992" w:type="dxa"/>
            <w:noWrap/>
            <w:hideMark/>
          </w:tcPr>
          <w:p w14:paraId="07B6D824"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3,8</w:t>
            </w:r>
          </w:p>
        </w:tc>
      </w:tr>
      <w:tr w:rsidR="003F5D83" w:rsidRPr="00E04FF4" w14:paraId="5E250C15" w14:textId="77777777" w:rsidTr="006472C4">
        <w:trPr>
          <w:trHeight w:val="503"/>
        </w:trPr>
        <w:tc>
          <w:tcPr>
            <w:tcW w:w="1696" w:type="dxa"/>
            <w:vMerge w:val="restart"/>
            <w:hideMark/>
          </w:tcPr>
          <w:p w14:paraId="527ABE35" w14:textId="77777777" w:rsidR="003F5D83" w:rsidRPr="00226936" w:rsidRDefault="003F5D83" w:rsidP="006472C4">
            <w:pPr>
              <w:spacing w:after="0"/>
              <w:rPr>
                <w:rFonts w:ascii="Times New Roman" w:eastAsia="Times New Roman" w:hAnsi="Times New Roman" w:cs="Times New Roman"/>
                <w:color w:val="000000"/>
                <w:lang w:val="ru-RU"/>
              </w:rPr>
            </w:pPr>
            <w:r w:rsidRPr="00226936">
              <w:rPr>
                <w:rFonts w:ascii="Times New Roman" w:eastAsia="Times New Roman" w:hAnsi="Times New Roman" w:cs="Times New Roman"/>
                <w:color w:val="000000"/>
                <w:lang w:val="ru-RU"/>
              </w:rPr>
              <w:t>РР Кишинев</w:t>
            </w:r>
          </w:p>
          <w:p w14:paraId="49DFE014" w14:textId="77777777" w:rsidR="003F5D83" w:rsidRPr="00226936" w:rsidRDefault="003F5D83" w:rsidP="006472C4">
            <w:pPr>
              <w:spacing w:after="0"/>
              <w:rPr>
                <w:rFonts w:ascii="Times New Roman" w:eastAsia="Times New Roman" w:hAnsi="Times New Roman" w:cs="Times New Roman"/>
                <w:color w:val="000000"/>
              </w:rPr>
            </w:pPr>
            <w:r w:rsidRPr="00226936">
              <w:rPr>
                <w:rFonts w:ascii="Times New Roman" w:eastAsia="Times New Roman" w:hAnsi="Times New Roman" w:cs="Times New Roman"/>
                <w:color w:val="000000"/>
              </w:rPr>
              <w:t> </w:t>
            </w:r>
          </w:p>
          <w:p w14:paraId="2CA43D87" w14:textId="77777777" w:rsidR="003F5D83" w:rsidRPr="00E04FF4" w:rsidRDefault="003F5D83" w:rsidP="006472C4">
            <w:pPr>
              <w:spacing w:after="0"/>
              <w:jc w:val="both"/>
              <w:rPr>
                <w:rFonts w:ascii="Times New Roman" w:hAnsi="Times New Roman" w:cs="Times New Roman"/>
                <w:b/>
                <w:bCs/>
                <w:kern w:val="2"/>
                <w:sz w:val="24"/>
                <w:szCs w:val="24"/>
                <w14:ligatures w14:val="standardContextual"/>
              </w:rPr>
            </w:pPr>
            <w:r w:rsidRPr="00226936">
              <w:rPr>
                <w:rFonts w:ascii="Times New Roman" w:eastAsia="Times New Roman" w:hAnsi="Times New Roman" w:cs="Times New Roman"/>
                <w:color w:val="000000"/>
              </w:rPr>
              <w:t> </w:t>
            </w:r>
          </w:p>
        </w:tc>
        <w:tc>
          <w:tcPr>
            <w:tcW w:w="2977" w:type="dxa"/>
            <w:hideMark/>
          </w:tcPr>
          <w:p w14:paraId="33D92ADA" w14:textId="77777777" w:rsidR="003F5D83" w:rsidRPr="00E04FF4" w:rsidRDefault="003F5D83" w:rsidP="006472C4">
            <w:pPr>
              <w:spacing w:after="0"/>
              <w:jc w:val="both"/>
              <w:rPr>
                <w:rFonts w:ascii="Times New Roman" w:hAnsi="Times New Roman" w:cs="Times New Roman"/>
                <w:b/>
                <w:bCs/>
                <w:kern w:val="2"/>
                <w:sz w:val="24"/>
                <w:szCs w:val="24"/>
                <w14:ligatures w14:val="standardContextual"/>
              </w:rPr>
            </w:pPr>
            <w:r w:rsidRPr="00226936">
              <w:rPr>
                <w:rFonts w:ascii="Times New Roman" w:eastAsia="Times New Roman" w:hAnsi="Times New Roman" w:cs="Times New Roman"/>
                <w:color w:val="000000"/>
                <w:lang w:val="ru-RU"/>
              </w:rPr>
              <w:t>Уровень экономически активного населения</w:t>
            </w:r>
          </w:p>
        </w:tc>
        <w:tc>
          <w:tcPr>
            <w:tcW w:w="851" w:type="dxa"/>
            <w:noWrap/>
            <w:hideMark/>
          </w:tcPr>
          <w:p w14:paraId="2D4DB9A0"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50,9</w:t>
            </w:r>
          </w:p>
        </w:tc>
        <w:tc>
          <w:tcPr>
            <w:tcW w:w="850" w:type="dxa"/>
            <w:noWrap/>
            <w:hideMark/>
          </w:tcPr>
          <w:p w14:paraId="19D6ED18"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52,5</w:t>
            </w:r>
          </w:p>
        </w:tc>
        <w:tc>
          <w:tcPr>
            <w:tcW w:w="992" w:type="dxa"/>
            <w:noWrap/>
            <w:hideMark/>
          </w:tcPr>
          <w:p w14:paraId="65526D82"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51,3</w:t>
            </w:r>
          </w:p>
        </w:tc>
        <w:tc>
          <w:tcPr>
            <w:tcW w:w="993" w:type="dxa"/>
            <w:noWrap/>
            <w:hideMark/>
          </w:tcPr>
          <w:p w14:paraId="2640127C"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52,7</w:t>
            </w:r>
          </w:p>
        </w:tc>
        <w:tc>
          <w:tcPr>
            <w:tcW w:w="992" w:type="dxa"/>
            <w:noWrap/>
            <w:hideMark/>
          </w:tcPr>
          <w:p w14:paraId="0311D500"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50,8</w:t>
            </w:r>
          </w:p>
        </w:tc>
      </w:tr>
      <w:tr w:rsidR="003F5D83" w:rsidRPr="00E04FF4" w14:paraId="3094C50D" w14:textId="77777777" w:rsidTr="006472C4">
        <w:trPr>
          <w:trHeight w:val="130"/>
        </w:trPr>
        <w:tc>
          <w:tcPr>
            <w:tcW w:w="1696" w:type="dxa"/>
            <w:vMerge/>
            <w:hideMark/>
          </w:tcPr>
          <w:p w14:paraId="4E4D6C7A" w14:textId="77777777" w:rsidR="003F5D83" w:rsidRPr="00E04FF4" w:rsidRDefault="003F5D83" w:rsidP="006472C4">
            <w:pPr>
              <w:spacing w:after="0"/>
              <w:jc w:val="both"/>
              <w:rPr>
                <w:rFonts w:ascii="Times New Roman" w:hAnsi="Times New Roman" w:cs="Times New Roman"/>
                <w:b/>
                <w:bCs/>
                <w:kern w:val="2"/>
                <w:sz w:val="24"/>
                <w:szCs w:val="24"/>
                <w14:ligatures w14:val="standardContextual"/>
              </w:rPr>
            </w:pPr>
          </w:p>
        </w:tc>
        <w:tc>
          <w:tcPr>
            <w:tcW w:w="2977" w:type="dxa"/>
            <w:hideMark/>
          </w:tcPr>
          <w:p w14:paraId="0B4775EA" w14:textId="77777777" w:rsidR="003F5D83" w:rsidRPr="00E04FF4" w:rsidRDefault="003F5D83" w:rsidP="006472C4">
            <w:pPr>
              <w:spacing w:after="0"/>
              <w:jc w:val="both"/>
              <w:rPr>
                <w:rFonts w:ascii="Times New Roman" w:hAnsi="Times New Roman" w:cs="Times New Roman"/>
                <w:b/>
                <w:bCs/>
                <w:kern w:val="2"/>
                <w:sz w:val="24"/>
                <w:szCs w:val="24"/>
                <w14:ligatures w14:val="standardContextual"/>
              </w:rPr>
            </w:pPr>
            <w:r w:rsidRPr="00226936">
              <w:rPr>
                <w:rFonts w:ascii="Times New Roman" w:eastAsia="Times New Roman" w:hAnsi="Times New Roman" w:cs="Times New Roman"/>
                <w:color w:val="000000"/>
                <w:lang w:val="ru-RU"/>
              </w:rPr>
              <w:t>Уровень занятых</w:t>
            </w:r>
          </w:p>
        </w:tc>
        <w:tc>
          <w:tcPr>
            <w:tcW w:w="851" w:type="dxa"/>
            <w:noWrap/>
            <w:hideMark/>
          </w:tcPr>
          <w:p w14:paraId="4F835392"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49,2</w:t>
            </w:r>
          </w:p>
        </w:tc>
        <w:tc>
          <w:tcPr>
            <w:tcW w:w="850" w:type="dxa"/>
            <w:noWrap/>
            <w:hideMark/>
          </w:tcPr>
          <w:p w14:paraId="7C29DF67"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50,6</w:t>
            </w:r>
          </w:p>
        </w:tc>
        <w:tc>
          <w:tcPr>
            <w:tcW w:w="992" w:type="dxa"/>
            <w:noWrap/>
            <w:hideMark/>
          </w:tcPr>
          <w:p w14:paraId="6D6C6AAD"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49,1</w:t>
            </w:r>
          </w:p>
        </w:tc>
        <w:tc>
          <w:tcPr>
            <w:tcW w:w="993" w:type="dxa"/>
            <w:noWrap/>
            <w:hideMark/>
          </w:tcPr>
          <w:p w14:paraId="73455D37"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50,8</w:t>
            </w:r>
          </w:p>
        </w:tc>
        <w:tc>
          <w:tcPr>
            <w:tcW w:w="992" w:type="dxa"/>
            <w:noWrap/>
            <w:hideMark/>
          </w:tcPr>
          <w:p w14:paraId="4715F640"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48,5</w:t>
            </w:r>
          </w:p>
        </w:tc>
      </w:tr>
      <w:tr w:rsidR="003F5D83" w:rsidRPr="00E04FF4" w14:paraId="11BB20FC" w14:textId="77777777" w:rsidTr="006472C4">
        <w:trPr>
          <w:trHeight w:val="130"/>
        </w:trPr>
        <w:tc>
          <w:tcPr>
            <w:tcW w:w="1696" w:type="dxa"/>
            <w:vMerge/>
            <w:hideMark/>
          </w:tcPr>
          <w:p w14:paraId="5658485B" w14:textId="77777777" w:rsidR="003F5D83" w:rsidRPr="00E04FF4" w:rsidRDefault="003F5D83" w:rsidP="006472C4">
            <w:pPr>
              <w:spacing w:after="0"/>
              <w:jc w:val="both"/>
              <w:rPr>
                <w:rFonts w:ascii="Times New Roman" w:hAnsi="Times New Roman" w:cs="Times New Roman"/>
                <w:b/>
                <w:bCs/>
                <w:kern w:val="2"/>
                <w:sz w:val="24"/>
                <w:szCs w:val="24"/>
                <w14:ligatures w14:val="standardContextual"/>
              </w:rPr>
            </w:pPr>
          </w:p>
        </w:tc>
        <w:tc>
          <w:tcPr>
            <w:tcW w:w="2977" w:type="dxa"/>
            <w:hideMark/>
          </w:tcPr>
          <w:p w14:paraId="13DCB396" w14:textId="77777777" w:rsidR="003F5D83" w:rsidRPr="00E04FF4" w:rsidRDefault="003F5D83" w:rsidP="006472C4">
            <w:pPr>
              <w:spacing w:after="0"/>
              <w:jc w:val="both"/>
              <w:rPr>
                <w:rFonts w:ascii="Times New Roman" w:hAnsi="Times New Roman" w:cs="Times New Roman"/>
                <w:b/>
                <w:bCs/>
                <w:kern w:val="2"/>
                <w:sz w:val="24"/>
                <w:szCs w:val="24"/>
                <w14:ligatures w14:val="standardContextual"/>
              </w:rPr>
            </w:pPr>
            <w:r w:rsidRPr="00226936">
              <w:rPr>
                <w:rFonts w:ascii="Times New Roman" w:eastAsia="Times New Roman" w:hAnsi="Times New Roman" w:cs="Times New Roman"/>
                <w:color w:val="000000"/>
                <w:lang w:val="ru-RU"/>
              </w:rPr>
              <w:t>Уровень безработных</w:t>
            </w:r>
          </w:p>
        </w:tc>
        <w:tc>
          <w:tcPr>
            <w:tcW w:w="851" w:type="dxa"/>
            <w:noWrap/>
            <w:hideMark/>
          </w:tcPr>
          <w:p w14:paraId="14E243E2"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3,3</w:t>
            </w:r>
          </w:p>
        </w:tc>
        <w:tc>
          <w:tcPr>
            <w:tcW w:w="850" w:type="dxa"/>
            <w:noWrap/>
            <w:hideMark/>
          </w:tcPr>
          <w:p w14:paraId="4752E608"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3,7</w:t>
            </w:r>
          </w:p>
        </w:tc>
        <w:tc>
          <w:tcPr>
            <w:tcW w:w="992" w:type="dxa"/>
            <w:noWrap/>
            <w:hideMark/>
          </w:tcPr>
          <w:p w14:paraId="524F8BD5"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4,2</w:t>
            </w:r>
          </w:p>
        </w:tc>
        <w:tc>
          <w:tcPr>
            <w:tcW w:w="993" w:type="dxa"/>
            <w:noWrap/>
            <w:hideMark/>
          </w:tcPr>
          <w:p w14:paraId="50B45CCB"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3,6</w:t>
            </w:r>
          </w:p>
        </w:tc>
        <w:tc>
          <w:tcPr>
            <w:tcW w:w="992" w:type="dxa"/>
            <w:noWrap/>
            <w:hideMark/>
          </w:tcPr>
          <w:p w14:paraId="3258BF99"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4,4</w:t>
            </w:r>
          </w:p>
        </w:tc>
      </w:tr>
      <w:tr w:rsidR="003F5D83" w:rsidRPr="00E04FF4" w14:paraId="5AAFE6AB" w14:textId="77777777" w:rsidTr="006472C4">
        <w:trPr>
          <w:trHeight w:val="503"/>
        </w:trPr>
        <w:tc>
          <w:tcPr>
            <w:tcW w:w="1696" w:type="dxa"/>
            <w:vMerge w:val="restart"/>
            <w:hideMark/>
          </w:tcPr>
          <w:p w14:paraId="52ED1333" w14:textId="77777777" w:rsidR="003F5D83" w:rsidRPr="00226936" w:rsidRDefault="003F5D83" w:rsidP="006472C4">
            <w:pPr>
              <w:spacing w:after="0"/>
              <w:rPr>
                <w:rFonts w:ascii="Times New Roman" w:eastAsia="Times New Roman" w:hAnsi="Times New Roman" w:cs="Times New Roman"/>
                <w:color w:val="000000"/>
                <w:lang w:val="ru-RU"/>
              </w:rPr>
            </w:pPr>
            <w:r w:rsidRPr="00226936">
              <w:rPr>
                <w:rFonts w:ascii="Times New Roman" w:eastAsia="Times New Roman" w:hAnsi="Times New Roman" w:cs="Times New Roman"/>
                <w:color w:val="000000"/>
                <w:lang w:val="ru-RU"/>
              </w:rPr>
              <w:t>РР Север</w:t>
            </w:r>
          </w:p>
          <w:p w14:paraId="6C067972" w14:textId="77777777" w:rsidR="003F5D83" w:rsidRPr="00226936" w:rsidRDefault="003F5D83" w:rsidP="006472C4">
            <w:pPr>
              <w:spacing w:after="0"/>
              <w:rPr>
                <w:rFonts w:ascii="Times New Roman" w:eastAsia="Times New Roman" w:hAnsi="Times New Roman" w:cs="Times New Roman"/>
                <w:color w:val="000000"/>
              </w:rPr>
            </w:pPr>
            <w:r w:rsidRPr="00226936">
              <w:rPr>
                <w:rFonts w:ascii="Times New Roman" w:eastAsia="Times New Roman" w:hAnsi="Times New Roman" w:cs="Times New Roman"/>
                <w:color w:val="000000"/>
              </w:rPr>
              <w:t> </w:t>
            </w:r>
          </w:p>
          <w:p w14:paraId="4F6DF629" w14:textId="77777777" w:rsidR="003F5D83" w:rsidRPr="00E04FF4" w:rsidRDefault="003F5D83" w:rsidP="006472C4">
            <w:pPr>
              <w:spacing w:after="0"/>
              <w:jc w:val="both"/>
              <w:rPr>
                <w:rFonts w:ascii="Times New Roman" w:hAnsi="Times New Roman" w:cs="Times New Roman"/>
                <w:b/>
                <w:bCs/>
                <w:kern w:val="2"/>
                <w:sz w:val="24"/>
                <w:szCs w:val="24"/>
                <w14:ligatures w14:val="standardContextual"/>
              </w:rPr>
            </w:pPr>
            <w:r w:rsidRPr="00226936">
              <w:rPr>
                <w:rFonts w:ascii="Times New Roman" w:eastAsia="Times New Roman" w:hAnsi="Times New Roman" w:cs="Times New Roman"/>
                <w:color w:val="000000"/>
              </w:rPr>
              <w:t> </w:t>
            </w:r>
          </w:p>
        </w:tc>
        <w:tc>
          <w:tcPr>
            <w:tcW w:w="2977" w:type="dxa"/>
            <w:hideMark/>
          </w:tcPr>
          <w:p w14:paraId="48896487" w14:textId="77777777" w:rsidR="003F5D83" w:rsidRPr="00E04FF4" w:rsidRDefault="003F5D83" w:rsidP="006472C4">
            <w:pPr>
              <w:spacing w:after="0"/>
              <w:jc w:val="both"/>
              <w:rPr>
                <w:rFonts w:ascii="Times New Roman" w:hAnsi="Times New Roman" w:cs="Times New Roman"/>
                <w:b/>
                <w:bCs/>
                <w:kern w:val="2"/>
                <w:sz w:val="24"/>
                <w:szCs w:val="24"/>
                <w14:ligatures w14:val="standardContextual"/>
              </w:rPr>
            </w:pPr>
            <w:r w:rsidRPr="00226936">
              <w:rPr>
                <w:rFonts w:ascii="Times New Roman" w:eastAsia="Times New Roman" w:hAnsi="Times New Roman" w:cs="Times New Roman"/>
                <w:color w:val="000000"/>
                <w:lang w:val="ru-RU"/>
              </w:rPr>
              <w:t>Уровень экономически активного населения</w:t>
            </w:r>
          </w:p>
        </w:tc>
        <w:tc>
          <w:tcPr>
            <w:tcW w:w="851" w:type="dxa"/>
            <w:noWrap/>
            <w:hideMark/>
          </w:tcPr>
          <w:p w14:paraId="59E25C84"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45,0</w:t>
            </w:r>
          </w:p>
        </w:tc>
        <w:tc>
          <w:tcPr>
            <w:tcW w:w="850" w:type="dxa"/>
            <w:noWrap/>
            <w:hideMark/>
          </w:tcPr>
          <w:p w14:paraId="5C042D1C"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46,5</w:t>
            </w:r>
          </w:p>
        </w:tc>
        <w:tc>
          <w:tcPr>
            <w:tcW w:w="992" w:type="dxa"/>
            <w:noWrap/>
            <w:hideMark/>
          </w:tcPr>
          <w:p w14:paraId="2743805D"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49,3</w:t>
            </w:r>
          </w:p>
        </w:tc>
        <w:tc>
          <w:tcPr>
            <w:tcW w:w="993" w:type="dxa"/>
            <w:noWrap/>
            <w:hideMark/>
          </w:tcPr>
          <w:p w14:paraId="63A0268E"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48,1</w:t>
            </w:r>
          </w:p>
        </w:tc>
        <w:tc>
          <w:tcPr>
            <w:tcW w:w="992" w:type="dxa"/>
            <w:noWrap/>
            <w:hideMark/>
          </w:tcPr>
          <w:p w14:paraId="11F40D53"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42,1</w:t>
            </w:r>
          </w:p>
        </w:tc>
      </w:tr>
      <w:tr w:rsidR="003F5D83" w:rsidRPr="00E04FF4" w14:paraId="4C65A696" w14:textId="77777777" w:rsidTr="006472C4">
        <w:trPr>
          <w:trHeight w:val="130"/>
        </w:trPr>
        <w:tc>
          <w:tcPr>
            <w:tcW w:w="1696" w:type="dxa"/>
            <w:vMerge/>
            <w:hideMark/>
          </w:tcPr>
          <w:p w14:paraId="29310CD5" w14:textId="77777777" w:rsidR="003F5D83" w:rsidRPr="00E04FF4" w:rsidRDefault="003F5D83" w:rsidP="006472C4">
            <w:pPr>
              <w:spacing w:after="0"/>
              <w:jc w:val="both"/>
              <w:rPr>
                <w:rFonts w:ascii="Times New Roman" w:hAnsi="Times New Roman" w:cs="Times New Roman"/>
                <w:b/>
                <w:bCs/>
                <w:kern w:val="2"/>
                <w:sz w:val="24"/>
                <w:szCs w:val="24"/>
                <w14:ligatures w14:val="standardContextual"/>
              </w:rPr>
            </w:pPr>
          </w:p>
        </w:tc>
        <w:tc>
          <w:tcPr>
            <w:tcW w:w="2977" w:type="dxa"/>
            <w:hideMark/>
          </w:tcPr>
          <w:p w14:paraId="59C611A2" w14:textId="77777777" w:rsidR="003F5D83" w:rsidRPr="00E04FF4" w:rsidRDefault="003F5D83" w:rsidP="006472C4">
            <w:pPr>
              <w:spacing w:after="0"/>
              <w:jc w:val="both"/>
              <w:rPr>
                <w:rFonts w:ascii="Times New Roman" w:hAnsi="Times New Roman" w:cs="Times New Roman"/>
                <w:b/>
                <w:bCs/>
                <w:kern w:val="2"/>
                <w:sz w:val="24"/>
                <w:szCs w:val="24"/>
                <w14:ligatures w14:val="standardContextual"/>
              </w:rPr>
            </w:pPr>
            <w:r w:rsidRPr="00226936">
              <w:rPr>
                <w:rFonts w:ascii="Times New Roman" w:eastAsia="Times New Roman" w:hAnsi="Times New Roman" w:cs="Times New Roman"/>
                <w:color w:val="000000"/>
                <w:lang w:val="ru-RU"/>
              </w:rPr>
              <w:t>Уровень занятых</w:t>
            </w:r>
          </w:p>
        </w:tc>
        <w:tc>
          <w:tcPr>
            <w:tcW w:w="851" w:type="dxa"/>
            <w:noWrap/>
            <w:hideMark/>
          </w:tcPr>
          <w:p w14:paraId="1E9F4DEB"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43,3</w:t>
            </w:r>
          </w:p>
        </w:tc>
        <w:tc>
          <w:tcPr>
            <w:tcW w:w="850" w:type="dxa"/>
            <w:noWrap/>
            <w:hideMark/>
          </w:tcPr>
          <w:p w14:paraId="607CF095"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45,0</w:t>
            </w:r>
          </w:p>
        </w:tc>
        <w:tc>
          <w:tcPr>
            <w:tcW w:w="992" w:type="dxa"/>
            <w:noWrap/>
            <w:hideMark/>
          </w:tcPr>
          <w:p w14:paraId="34267785"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47,0</w:t>
            </w:r>
          </w:p>
        </w:tc>
        <w:tc>
          <w:tcPr>
            <w:tcW w:w="993" w:type="dxa"/>
            <w:noWrap/>
            <w:hideMark/>
          </w:tcPr>
          <w:p w14:paraId="42C3F8AA"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45,9</w:t>
            </w:r>
          </w:p>
        </w:tc>
        <w:tc>
          <w:tcPr>
            <w:tcW w:w="992" w:type="dxa"/>
            <w:noWrap/>
            <w:hideMark/>
          </w:tcPr>
          <w:p w14:paraId="7327794E"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40,0</w:t>
            </w:r>
          </w:p>
        </w:tc>
      </w:tr>
      <w:tr w:rsidR="003F5D83" w:rsidRPr="00E04FF4" w14:paraId="20C28E4F" w14:textId="77777777" w:rsidTr="006472C4">
        <w:trPr>
          <w:trHeight w:val="130"/>
        </w:trPr>
        <w:tc>
          <w:tcPr>
            <w:tcW w:w="1696" w:type="dxa"/>
            <w:vMerge/>
            <w:hideMark/>
          </w:tcPr>
          <w:p w14:paraId="72B4AF11" w14:textId="77777777" w:rsidR="003F5D83" w:rsidRPr="00E04FF4" w:rsidRDefault="003F5D83" w:rsidP="006472C4">
            <w:pPr>
              <w:spacing w:after="0"/>
              <w:jc w:val="both"/>
              <w:rPr>
                <w:rFonts w:ascii="Times New Roman" w:hAnsi="Times New Roman" w:cs="Times New Roman"/>
                <w:b/>
                <w:bCs/>
                <w:kern w:val="2"/>
                <w:sz w:val="24"/>
                <w:szCs w:val="24"/>
                <w14:ligatures w14:val="standardContextual"/>
              </w:rPr>
            </w:pPr>
          </w:p>
        </w:tc>
        <w:tc>
          <w:tcPr>
            <w:tcW w:w="2977" w:type="dxa"/>
            <w:hideMark/>
          </w:tcPr>
          <w:p w14:paraId="18AD1291" w14:textId="77777777" w:rsidR="003F5D83" w:rsidRPr="00E04FF4" w:rsidRDefault="003F5D83" w:rsidP="006472C4">
            <w:pPr>
              <w:spacing w:after="0"/>
              <w:jc w:val="both"/>
              <w:rPr>
                <w:rFonts w:ascii="Times New Roman" w:hAnsi="Times New Roman" w:cs="Times New Roman"/>
                <w:b/>
                <w:bCs/>
                <w:kern w:val="2"/>
                <w:sz w:val="24"/>
                <w:szCs w:val="24"/>
                <w14:ligatures w14:val="standardContextual"/>
              </w:rPr>
            </w:pPr>
            <w:r w:rsidRPr="00226936">
              <w:rPr>
                <w:rFonts w:ascii="Times New Roman" w:eastAsia="Times New Roman" w:hAnsi="Times New Roman" w:cs="Times New Roman"/>
                <w:color w:val="000000"/>
                <w:lang w:val="ru-RU"/>
              </w:rPr>
              <w:t>Уровень безработных</w:t>
            </w:r>
          </w:p>
        </w:tc>
        <w:tc>
          <w:tcPr>
            <w:tcW w:w="851" w:type="dxa"/>
            <w:noWrap/>
            <w:hideMark/>
          </w:tcPr>
          <w:p w14:paraId="42AE1406"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3,8</w:t>
            </w:r>
          </w:p>
        </w:tc>
        <w:tc>
          <w:tcPr>
            <w:tcW w:w="850" w:type="dxa"/>
            <w:noWrap/>
            <w:hideMark/>
          </w:tcPr>
          <w:p w14:paraId="2B4311BB"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3,2</w:t>
            </w:r>
          </w:p>
        </w:tc>
        <w:tc>
          <w:tcPr>
            <w:tcW w:w="992" w:type="dxa"/>
            <w:noWrap/>
            <w:hideMark/>
          </w:tcPr>
          <w:p w14:paraId="470C0DD2"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4,7</w:t>
            </w:r>
          </w:p>
        </w:tc>
        <w:tc>
          <w:tcPr>
            <w:tcW w:w="993" w:type="dxa"/>
            <w:noWrap/>
            <w:hideMark/>
          </w:tcPr>
          <w:p w14:paraId="347B17CB"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4,7</w:t>
            </w:r>
          </w:p>
        </w:tc>
        <w:tc>
          <w:tcPr>
            <w:tcW w:w="992" w:type="dxa"/>
            <w:noWrap/>
            <w:hideMark/>
          </w:tcPr>
          <w:p w14:paraId="714C8CCD"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5,0</w:t>
            </w:r>
          </w:p>
        </w:tc>
      </w:tr>
      <w:tr w:rsidR="003F5D83" w:rsidRPr="00E04FF4" w14:paraId="68558C55" w14:textId="77777777" w:rsidTr="006472C4">
        <w:trPr>
          <w:trHeight w:val="493"/>
        </w:trPr>
        <w:tc>
          <w:tcPr>
            <w:tcW w:w="1696" w:type="dxa"/>
            <w:vMerge w:val="restart"/>
            <w:hideMark/>
          </w:tcPr>
          <w:p w14:paraId="62DA2DA9" w14:textId="77777777" w:rsidR="003F5D83" w:rsidRPr="00226936" w:rsidRDefault="003F5D83" w:rsidP="006472C4">
            <w:pPr>
              <w:spacing w:after="0"/>
              <w:rPr>
                <w:rFonts w:ascii="Times New Roman" w:eastAsia="Times New Roman" w:hAnsi="Times New Roman" w:cs="Times New Roman"/>
                <w:color w:val="000000"/>
                <w:lang w:val="ru-RU"/>
              </w:rPr>
            </w:pPr>
            <w:r w:rsidRPr="00226936">
              <w:rPr>
                <w:rFonts w:ascii="Times New Roman" w:eastAsia="Times New Roman" w:hAnsi="Times New Roman" w:cs="Times New Roman"/>
                <w:color w:val="000000"/>
                <w:lang w:val="ru-RU"/>
              </w:rPr>
              <w:t>РР Центр</w:t>
            </w:r>
          </w:p>
          <w:p w14:paraId="671698BD" w14:textId="77777777" w:rsidR="003F5D83" w:rsidRPr="00E04FF4" w:rsidRDefault="003F5D83" w:rsidP="006472C4">
            <w:pPr>
              <w:spacing w:after="0"/>
              <w:jc w:val="both"/>
              <w:rPr>
                <w:rFonts w:ascii="Times New Roman" w:hAnsi="Times New Roman" w:cs="Times New Roman"/>
                <w:b/>
                <w:bCs/>
                <w:kern w:val="2"/>
                <w:sz w:val="24"/>
                <w:szCs w:val="24"/>
                <w14:ligatures w14:val="standardContextual"/>
              </w:rPr>
            </w:pPr>
            <w:r w:rsidRPr="00226936">
              <w:rPr>
                <w:rFonts w:ascii="Times New Roman" w:eastAsia="Times New Roman" w:hAnsi="Times New Roman" w:cs="Times New Roman"/>
                <w:color w:val="000000"/>
              </w:rPr>
              <w:t> </w:t>
            </w:r>
          </w:p>
        </w:tc>
        <w:tc>
          <w:tcPr>
            <w:tcW w:w="2977" w:type="dxa"/>
            <w:hideMark/>
          </w:tcPr>
          <w:p w14:paraId="68EE7D86" w14:textId="77777777" w:rsidR="003F5D83" w:rsidRPr="00E04FF4" w:rsidRDefault="003F5D83" w:rsidP="006472C4">
            <w:pPr>
              <w:spacing w:after="0"/>
              <w:jc w:val="both"/>
              <w:rPr>
                <w:rFonts w:ascii="Times New Roman" w:hAnsi="Times New Roman" w:cs="Times New Roman"/>
                <w:b/>
                <w:bCs/>
                <w:kern w:val="2"/>
                <w:sz w:val="24"/>
                <w:szCs w:val="24"/>
                <w14:ligatures w14:val="standardContextual"/>
              </w:rPr>
            </w:pPr>
            <w:r w:rsidRPr="00226936">
              <w:rPr>
                <w:rFonts w:ascii="Times New Roman" w:eastAsia="Times New Roman" w:hAnsi="Times New Roman" w:cs="Times New Roman"/>
                <w:color w:val="000000"/>
                <w:lang w:val="ru-RU"/>
              </w:rPr>
              <w:t>Уровень экономически активного населения</w:t>
            </w:r>
          </w:p>
        </w:tc>
        <w:tc>
          <w:tcPr>
            <w:tcW w:w="851" w:type="dxa"/>
            <w:noWrap/>
            <w:hideMark/>
          </w:tcPr>
          <w:p w14:paraId="205268FB"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35,9</w:t>
            </w:r>
          </w:p>
        </w:tc>
        <w:tc>
          <w:tcPr>
            <w:tcW w:w="850" w:type="dxa"/>
            <w:noWrap/>
            <w:hideMark/>
          </w:tcPr>
          <w:p w14:paraId="14921CDC"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36,0</w:t>
            </w:r>
          </w:p>
        </w:tc>
        <w:tc>
          <w:tcPr>
            <w:tcW w:w="992" w:type="dxa"/>
            <w:noWrap/>
            <w:hideMark/>
          </w:tcPr>
          <w:p w14:paraId="4469D5D3"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40,1</w:t>
            </w:r>
          </w:p>
        </w:tc>
        <w:tc>
          <w:tcPr>
            <w:tcW w:w="993" w:type="dxa"/>
            <w:noWrap/>
            <w:hideMark/>
          </w:tcPr>
          <w:p w14:paraId="2B3CD872"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38,1</w:t>
            </w:r>
          </w:p>
        </w:tc>
        <w:tc>
          <w:tcPr>
            <w:tcW w:w="992" w:type="dxa"/>
            <w:noWrap/>
            <w:hideMark/>
          </w:tcPr>
          <w:p w14:paraId="58484A41"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35,5</w:t>
            </w:r>
          </w:p>
        </w:tc>
      </w:tr>
      <w:tr w:rsidR="003F5D83" w:rsidRPr="00E04FF4" w14:paraId="701337B7" w14:textId="77777777" w:rsidTr="006472C4">
        <w:trPr>
          <w:trHeight w:val="130"/>
        </w:trPr>
        <w:tc>
          <w:tcPr>
            <w:tcW w:w="1696" w:type="dxa"/>
            <w:vMerge/>
            <w:hideMark/>
          </w:tcPr>
          <w:p w14:paraId="34F58839" w14:textId="77777777" w:rsidR="003F5D83" w:rsidRPr="00E04FF4" w:rsidRDefault="003F5D83" w:rsidP="006472C4">
            <w:pPr>
              <w:spacing w:after="0"/>
              <w:jc w:val="both"/>
              <w:rPr>
                <w:rFonts w:ascii="Times New Roman" w:hAnsi="Times New Roman" w:cs="Times New Roman"/>
                <w:b/>
                <w:bCs/>
                <w:kern w:val="2"/>
                <w:sz w:val="24"/>
                <w:szCs w:val="24"/>
                <w14:ligatures w14:val="standardContextual"/>
              </w:rPr>
            </w:pPr>
          </w:p>
        </w:tc>
        <w:tc>
          <w:tcPr>
            <w:tcW w:w="2977" w:type="dxa"/>
            <w:hideMark/>
          </w:tcPr>
          <w:p w14:paraId="4A77C966" w14:textId="77777777" w:rsidR="003F5D83" w:rsidRPr="00E04FF4" w:rsidRDefault="003F5D83" w:rsidP="006472C4">
            <w:pPr>
              <w:spacing w:after="0"/>
              <w:jc w:val="both"/>
              <w:rPr>
                <w:rFonts w:ascii="Times New Roman" w:hAnsi="Times New Roman" w:cs="Times New Roman"/>
                <w:b/>
                <w:bCs/>
                <w:kern w:val="2"/>
                <w:sz w:val="24"/>
                <w:szCs w:val="24"/>
                <w14:ligatures w14:val="standardContextual"/>
              </w:rPr>
            </w:pPr>
            <w:r w:rsidRPr="00226936">
              <w:rPr>
                <w:rFonts w:ascii="Times New Roman" w:eastAsia="Times New Roman" w:hAnsi="Times New Roman" w:cs="Times New Roman"/>
                <w:color w:val="000000"/>
                <w:lang w:val="ru-RU"/>
              </w:rPr>
              <w:t>Уровень занятых</w:t>
            </w:r>
          </w:p>
        </w:tc>
        <w:tc>
          <w:tcPr>
            <w:tcW w:w="851" w:type="dxa"/>
            <w:noWrap/>
            <w:hideMark/>
          </w:tcPr>
          <w:p w14:paraId="70762DF6"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35,0</w:t>
            </w:r>
          </w:p>
        </w:tc>
        <w:tc>
          <w:tcPr>
            <w:tcW w:w="850" w:type="dxa"/>
            <w:noWrap/>
            <w:hideMark/>
          </w:tcPr>
          <w:p w14:paraId="00CE2364"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35,1</w:t>
            </w:r>
          </w:p>
        </w:tc>
        <w:tc>
          <w:tcPr>
            <w:tcW w:w="992" w:type="dxa"/>
            <w:noWrap/>
            <w:hideMark/>
          </w:tcPr>
          <w:p w14:paraId="7F3071E4"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38,2</w:t>
            </w:r>
          </w:p>
        </w:tc>
        <w:tc>
          <w:tcPr>
            <w:tcW w:w="993" w:type="dxa"/>
            <w:noWrap/>
            <w:hideMark/>
          </w:tcPr>
          <w:p w14:paraId="008E2B5F"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36,8</w:t>
            </w:r>
          </w:p>
        </w:tc>
        <w:tc>
          <w:tcPr>
            <w:tcW w:w="992" w:type="dxa"/>
            <w:noWrap/>
            <w:hideMark/>
          </w:tcPr>
          <w:p w14:paraId="69229DF9"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34,4</w:t>
            </w:r>
          </w:p>
        </w:tc>
      </w:tr>
      <w:tr w:rsidR="003F5D83" w:rsidRPr="00E04FF4" w14:paraId="16C2F6D7" w14:textId="77777777" w:rsidTr="006472C4">
        <w:trPr>
          <w:trHeight w:val="130"/>
        </w:trPr>
        <w:tc>
          <w:tcPr>
            <w:tcW w:w="1696" w:type="dxa"/>
            <w:vMerge/>
            <w:hideMark/>
          </w:tcPr>
          <w:p w14:paraId="2C4D601E" w14:textId="77777777" w:rsidR="003F5D83" w:rsidRPr="00E04FF4" w:rsidRDefault="003F5D83" w:rsidP="006472C4">
            <w:pPr>
              <w:spacing w:after="0"/>
              <w:jc w:val="both"/>
              <w:rPr>
                <w:rFonts w:ascii="Times New Roman" w:hAnsi="Times New Roman" w:cs="Times New Roman"/>
                <w:b/>
                <w:bCs/>
                <w:kern w:val="2"/>
                <w:sz w:val="24"/>
                <w:szCs w:val="24"/>
                <w14:ligatures w14:val="standardContextual"/>
              </w:rPr>
            </w:pPr>
          </w:p>
        </w:tc>
        <w:tc>
          <w:tcPr>
            <w:tcW w:w="2977" w:type="dxa"/>
            <w:hideMark/>
          </w:tcPr>
          <w:p w14:paraId="2F6D2376" w14:textId="77777777" w:rsidR="003F5D83" w:rsidRPr="00E04FF4" w:rsidRDefault="003F5D83" w:rsidP="006472C4">
            <w:pPr>
              <w:spacing w:after="0"/>
              <w:jc w:val="both"/>
              <w:rPr>
                <w:rFonts w:ascii="Times New Roman" w:hAnsi="Times New Roman" w:cs="Times New Roman"/>
                <w:b/>
                <w:bCs/>
                <w:kern w:val="2"/>
                <w:sz w:val="24"/>
                <w:szCs w:val="24"/>
                <w14:ligatures w14:val="standardContextual"/>
              </w:rPr>
            </w:pPr>
            <w:r w:rsidRPr="00226936">
              <w:rPr>
                <w:rFonts w:ascii="Times New Roman" w:eastAsia="Times New Roman" w:hAnsi="Times New Roman" w:cs="Times New Roman"/>
                <w:color w:val="000000"/>
                <w:lang w:val="ru-RU"/>
              </w:rPr>
              <w:t>Уровень безработных</w:t>
            </w:r>
          </w:p>
        </w:tc>
        <w:tc>
          <w:tcPr>
            <w:tcW w:w="851" w:type="dxa"/>
            <w:noWrap/>
            <w:hideMark/>
          </w:tcPr>
          <w:p w14:paraId="08F62110"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2,6</w:t>
            </w:r>
          </w:p>
        </w:tc>
        <w:tc>
          <w:tcPr>
            <w:tcW w:w="850" w:type="dxa"/>
            <w:noWrap/>
            <w:hideMark/>
          </w:tcPr>
          <w:p w14:paraId="655F2951"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2,5</w:t>
            </w:r>
          </w:p>
        </w:tc>
        <w:tc>
          <w:tcPr>
            <w:tcW w:w="992" w:type="dxa"/>
            <w:noWrap/>
            <w:hideMark/>
          </w:tcPr>
          <w:p w14:paraId="0EC105B6"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4,8</w:t>
            </w:r>
          </w:p>
        </w:tc>
        <w:tc>
          <w:tcPr>
            <w:tcW w:w="993" w:type="dxa"/>
            <w:noWrap/>
            <w:hideMark/>
          </w:tcPr>
          <w:p w14:paraId="1E04BF35"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3,4</w:t>
            </w:r>
          </w:p>
        </w:tc>
        <w:tc>
          <w:tcPr>
            <w:tcW w:w="992" w:type="dxa"/>
            <w:noWrap/>
            <w:hideMark/>
          </w:tcPr>
          <w:p w14:paraId="37280E8D"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3,0</w:t>
            </w:r>
          </w:p>
        </w:tc>
      </w:tr>
      <w:tr w:rsidR="003F5D83" w:rsidRPr="00E04FF4" w14:paraId="13B38D8B" w14:textId="77777777" w:rsidTr="006472C4">
        <w:trPr>
          <w:trHeight w:val="503"/>
        </w:trPr>
        <w:tc>
          <w:tcPr>
            <w:tcW w:w="1696" w:type="dxa"/>
            <w:vMerge w:val="restart"/>
            <w:hideMark/>
          </w:tcPr>
          <w:p w14:paraId="508451BF" w14:textId="77777777" w:rsidR="003F5D83" w:rsidRPr="00226936" w:rsidRDefault="003F5D83" w:rsidP="006472C4">
            <w:pPr>
              <w:spacing w:after="0"/>
              <w:rPr>
                <w:rFonts w:ascii="Times New Roman" w:eastAsia="Times New Roman" w:hAnsi="Times New Roman" w:cs="Times New Roman"/>
                <w:color w:val="000000"/>
                <w:lang w:val="ru-RU"/>
              </w:rPr>
            </w:pPr>
            <w:r w:rsidRPr="00226936">
              <w:rPr>
                <w:rFonts w:ascii="Times New Roman" w:eastAsia="Times New Roman" w:hAnsi="Times New Roman" w:cs="Times New Roman"/>
                <w:color w:val="000000"/>
                <w:lang w:val="ru-RU"/>
              </w:rPr>
              <w:t>Всего РР Юг</w:t>
            </w:r>
          </w:p>
          <w:p w14:paraId="7F40FCB3" w14:textId="77777777" w:rsidR="003F5D83" w:rsidRPr="00226936" w:rsidRDefault="003F5D83" w:rsidP="006472C4">
            <w:pPr>
              <w:spacing w:after="0"/>
              <w:rPr>
                <w:rFonts w:ascii="Times New Roman" w:eastAsia="Times New Roman" w:hAnsi="Times New Roman" w:cs="Times New Roman"/>
                <w:color w:val="000000"/>
                <w:lang w:val="ru-RU"/>
              </w:rPr>
            </w:pPr>
            <w:r w:rsidRPr="00226936">
              <w:rPr>
                <w:rFonts w:ascii="Times New Roman" w:eastAsia="Times New Roman" w:hAnsi="Times New Roman" w:cs="Times New Roman"/>
                <w:color w:val="000000"/>
                <w:lang w:val="ru-RU"/>
              </w:rPr>
              <w:t xml:space="preserve">и РР АТО Гагаузия </w:t>
            </w:r>
          </w:p>
          <w:p w14:paraId="7B2B69F1" w14:textId="77777777" w:rsidR="003F5D83" w:rsidRPr="00E04FF4" w:rsidRDefault="003F5D83" w:rsidP="006472C4">
            <w:pPr>
              <w:spacing w:after="0"/>
              <w:jc w:val="both"/>
              <w:rPr>
                <w:rFonts w:ascii="Times New Roman" w:hAnsi="Times New Roman" w:cs="Times New Roman"/>
                <w:b/>
                <w:bCs/>
                <w:kern w:val="2"/>
                <w:sz w:val="24"/>
                <w:szCs w:val="24"/>
                <w:lang w:val="ru-RU"/>
                <w14:ligatures w14:val="standardContextual"/>
              </w:rPr>
            </w:pPr>
            <w:r w:rsidRPr="00226936">
              <w:rPr>
                <w:rFonts w:ascii="Times New Roman" w:eastAsia="Times New Roman" w:hAnsi="Times New Roman" w:cs="Times New Roman"/>
                <w:color w:val="000000"/>
              </w:rPr>
              <w:t> </w:t>
            </w:r>
          </w:p>
        </w:tc>
        <w:tc>
          <w:tcPr>
            <w:tcW w:w="2977" w:type="dxa"/>
            <w:hideMark/>
          </w:tcPr>
          <w:p w14:paraId="4B8C39C3" w14:textId="77777777" w:rsidR="003F5D83" w:rsidRPr="00E04FF4" w:rsidRDefault="003F5D83" w:rsidP="006472C4">
            <w:pPr>
              <w:spacing w:after="0"/>
              <w:jc w:val="both"/>
              <w:rPr>
                <w:rFonts w:ascii="Times New Roman" w:hAnsi="Times New Roman" w:cs="Times New Roman"/>
                <w:b/>
                <w:bCs/>
                <w:kern w:val="2"/>
                <w:sz w:val="24"/>
                <w:szCs w:val="24"/>
                <w14:ligatures w14:val="standardContextual"/>
              </w:rPr>
            </w:pPr>
            <w:r w:rsidRPr="00226936">
              <w:rPr>
                <w:rFonts w:ascii="Times New Roman" w:eastAsia="Times New Roman" w:hAnsi="Times New Roman" w:cs="Times New Roman"/>
                <w:color w:val="000000"/>
                <w:lang w:val="ru-RU"/>
              </w:rPr>
              <w:t>Уровень экономически активного населения</w:t>
            </w:r>
          </w:p>
        </w:tc>
        <w:tc>
          <w:tcPr>
            <w:tcW w:w="851" w:type="dxa"/>
            <w:noWrap/>
            <w:hideMark/>
          </w:tcPr>
          <w:p w14:paraId="5D90C761"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31,5</w:t>
            </w:r>
          </w:p>
        </w:tc>
        <w:tc>
          <w:tcPr>
            <w:tcW w:w="850" w:type="dxa"/>
            <w:noWrap/>
            <w:hideMark/>
          </w:tcPr>
          <w:p w14:paraId="163DB067"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30,9</w:t>
            </w:r>
          </w:p>
        </w:tc>
        <w:tc>
          <w:tcPr>
            <w:tcW w:w="992" w:type="dxa"/>
            <w:noWrap/>
            <w:hideMark/>
          </w:tcPr>
          <w:p w14:paraId="57A522ED"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37,6</w:t>
            </w:r>
          </w:p>
        </w:tc>
        <w:tc>
          <w:tcPr>
            <w:tcW w:w="993" w:type="dxa"/>
            <w:noWrap/>
            <w:hideMark/>
          </w:tcPr>
          <w:p w14:paraId="7539D12F"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36,3</w:t>
            </w:r>
          </w:p>
        </w:tc>
        <w:tc>
          <w:tcPr>
            <w:tcW w:w="992" w:type="dxa"/>
            <w:noWrap/>
            <w:hideMark/>
          </w:tcPr>
          <w:p w14:paraId="461AF847"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35,9</w:t>
            </w:r>
          </w:p>
        </w:tc>
      </w:tr>
      <w:tr w:rsidR="003F5D83" w:rsidRPr="00E04FF4" w14:paraId="345D9D25" w14:textId="77777777" w:rsidTr="006472C4">
        <w:trPr>
          <w:trHeight w:val="130"/>
        </w:trPr>
        <w:tc>
          <w:tcPr>
            <w:tcW w:w="1696" w:type="dxa"/>
            <w:vMerge/>
            <w:hideMark/>
          </w:tcPr>
          <w:p w14:paraId="6A49C77D" w14:textId="77777777" w:rsidR="003F5D83" w:rsidRPr="00E04FF4" w:rsidRDefault="003F5D83" w:rsidP="006472C4">
            <w:pPr>
              <w:spacing w:after="0"/>
              <w:jc w:val="both"/>
              <w:rPr>
                <w:rFonts w:ascii="Times New Roman" w:hAnsi="Times New Roman" w:cs="Times New Roman"/>
                <w:b/>
                <w:bCs/>
                <w:kern w:val="2"/>
                <w:sz w:val="24"/>
                <w:szCs w:val="24"/>
                <w14:ligatures w14:val="standardContextual"/>
              </w:rPr>
            </w:pPr>
          </w:p>
        </w:tc>
        <w:tc>
          <w:tcPr>
            <w:tcW w:w="2977" w:type="dxa"/>
            <w:hideMark/>
          </w:tcPr>
          <w:p w14:paraId="2B76F6E1" w14:textId="77777777" w:rsidR="003F5D83" w:rsidRPr="00E04FF4" w:rsidRDefault="003F5D83" w:rsidP="006472C4">
            <w:pPr>
              <w:spacing w:after="0"/>
              <w:jc w:val="both"/>
              <w:rPr>
                <w:rFonts w:ascii="Times New Roman" w:hAnsi="Times New Roman" w:cs="Times New Roman"/>
                <w:b/>
                <w:bCs/>
                <w:kern w:val="2"/>
                <w:sz w:val="24"/>
                <w:szCs w:val="24"/>
                <w14:ligatures w14:val="standardContextual"/>
              </w:rPr>
            </w:pPr>
            <w:r w:rsidRPr="00226936">
              <w:rPr>
                <w:rFonts w:ascii="Times New Roman" w:eastAsia="Times New Roman" w:hAnsi="Times New Roman" w:cs="Times New Roman"/>
                <w:color w:val="000000"/>
                <w:lang w:val="ru-RU"/>
              </w:rPr>
              <w:t>Уровень занятых</w:t>
            </w:r>
          </w:p>
        </w:tc>
        <w:tc>
          <w:tcPr>
            <w:tcW w:w="851" w:type="dxa"/>
            <w:noWrap/>
            <w:hideMark/>
          </w:tcPr>
          <w:p w14:paraId="0DE9E1DE"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30,5</w:t>
            </w:r>
          </w:p>
        </w:tc>
        <w:tc>
          <w:tcPr>
            <w:tcW w:w="850" w:type="dxa"/>
            <w:noWrap/>
            <w:hideMark/>
          </w:tcPr>
          <w:p w14:paraId="608ACA1A"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30,1</w:t>
            </w:r>
          </w:p>
        </w:tc>
        <w:tc>
          <w:tcPr>
            <w:tcW w:w="992" w:type="dxa"/>
            <w:noWrap/>
            <w:hideMark/>
          </w:tcPr>
          <w:p w14:paraId="47783A16"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35,8</w:t>
            </w:r>
          </w:p>
        </w:tc>
        <w:tc>
          <w:tcPr>
            <w:tcW w:w="993" w:type="dxa"/>
            <w:noWrap/>
            <w:hideMark/>
          </w:tcPr>
          <w:p w14:paraId="6A593462"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34,8</w:t>
            </w:r>
          </w:p>
        </w:tc>
        <w:tc>
          <w:tcPr>
            <w:tcW w:w="992" w:type="dxa"/>
            <w:noWrap/>
            <w:hideMark/>
          </w:tcPr>
          <w:p w14:paraId="7B3B7DFF"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35,3</w:t>
            </w:r>
          </w:p>
        </w:tc>
      </w:tr>
      <w:tr w:rsidR="003F5D83" w:rsidRPr="00E04FF4" w14:paraId="54880ED7" w14:textId="77777777" w:rsidTr="006472C4">
        <w:trPr>
          <w:trHeight w:val="45"/>
        </w:trPr>
        <w:tc>
          <w:tcPr>
            <w:tcW w:w="1696" w:type="dxa"/>
            <w:vMerge/>
            <w:hideMark/>
          </w:tcPr>
          <w:p w14:paraId="06625183" w14:textId="77777777" w:rsidR="003F5D83" w:rsidRPr="00E04FF4" w:rsidRDefault="003F5D83" w:rsidP="006472C4">
            <w:pPr>
              <w:spacing w:after="0"/>
              <w:jc w:val="both"/>
              <w:rPr>
                <w:rFonts w:ascii="Times New Roman" w:hAnsi="Times New Roman" w:cs="Times New Roman"/>
                <w:b/>
                <w:bCs/>
                <w:kern w:val="2"/>
                <w:sz w:val="24"/>
                <w:szCs w:val="24"/>
                <w14:ligatures w14:val="standardContextual"/>
              </w:rPr>
            </w:pPr>
          </w:p>
        </w:tc>
        <w:tc>
          <w:tcPr>
            <w:tcW w:w="2977" w:type="dxa"/>
            <w:hideMark/>
          </w:tcPr>
          <w:p w14:paraId="04DDC37E" w14:textId="77777777" w:rsidR="003F5D83" w:rsidRPr="00E04FF4" w:rsidRDefault="003F5D83" w:rsidP="006472C4">
            <w:pPr>
              <w:spacing w:after="0"/>
              <w:jc w:val="both"/>
              <w:rPr>
                <w:rFonts w:ascii="Times New Roman" w:hAnsi="Times New Roman" w:cs="Times New Roman"/>
                <w:b/>
                <w:bCs/>
                <w:kern w:val="2"/>
                <w:sz w:val="24"/>
                <w:szCs w:val="24"/>
                <w14:ligatures w14:val="standardContextual"/>
              </w:rPr>
            </w:pPr>
            <w:r w:rsidRPr="00226936">
              <w:rPr>
                <w:rFonts w:ascii="Times New Roman" w:eastAsia="Times New Roman" w:hAnsi="Times New Roman" w:cs="Times New Roman"/>
                <w:color w:val="000000"/>
                <w:lang w:val="ru-RU"/>
              </w:rPr>
              <w:t>Уровень безработных</w:t>
            </w:r>
          </w:p>
        </w:tc>
        <w:tc>
          <w:tcPr>
            <w:tcW w:w="851" w:type="dxa"/>
            <w:noWrap/>
            <w:hideMark/>
          </w:tcPr>
          <w:p w14:paraId="4AA17564"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3,0</w:t>
            </w:r>
          </w:p>
        </w:tc>
        <w:tc>
          <w:tcPr>
            <w:tcW w:w="850" w:type="dxa"/>
            <w:noWrap/>
            <w:hideMark/>
          </w:tcPr>
          <w:p w14:paraId="2F215525"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2,8</w:t>
            </w:r>
          </w:p>
        </w:tc>
        <w:tc>
          <w:tcPr>
            <w:tcW w:w="992" w:type="dxa"/>
            <w:noWrap/>
            <w:hideMark/>
          </w:tcPr>
          <w:p w14:paraId="2CCC41C9"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4,8</w:t>
            </w:r>
          </w:p>
        </w:tc>
        <w:tc>
          <w:tcPr>
            <w:tcW w:w="993" w:type="dxa"/>
            <w:noWrap/>
            <w:hideMark/>
          </w:tcPr>
          <w:p w14:paraId="33049197"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4,2</w:t>
            </w:r>
          </w:p>
        </w:tc>
        <w:tc>
          <w:tcPr>
            <w:tcW w:w="992" w:type="dxa"/>
            <w:noWrap/>
            <w:hideMark/>
          </w:tcPr>
          <w:p w14:paraId="515211F7" w14:textId="77777777"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1,9</w:t>
            </w:r>
          </w:p>
        </w:tc>
      </w:tr>
    </w:tbl>
    <w:p w14:paraId="02AE2D58" w14:textId="77777777" w:rsidR="003F5D83" w:rsidRPr="000B220C" w:rsidRDefault="003F5D83" w:rsidP="003F5D83">
      <w:pPr>
        <w:spacing w:after="0" w:line="240" w:lineRule="auto"/>
        <w:ind w:right="-22"/>
        <w:jc w:val="both"/>
        <w:rPr>
          <w:rFonts w:ascii="Times New Roman" w:hAnsi="Times New Roman" w:cs="Times New Roman"/>
          <w:i/>
          <w:iCs/>
          <w:kern w:val="2"/>
          <w:sz w:val="16"/>
          <w:szCs w:val="16"/>
          <w14:ligatures w14:val="standardContextual"/>
        </w:rPr>
      </w:pPr>
      <w:r w:rsidRPr="000B220C">
        <w:rPr>
          <w:rFonts w:ascii="Times New Roman" w:hAnsi="Times New Roman" w:cs="Times New Roman"/>
          <w:i/>
          <w:iCs/>
          <w:kern w:val="2"/>
          <w:sz w:val="16"/>
          <w:szCs w:val="16"/>
          <w:lang w:val="ru-RU"/>
          <w14:ligatures w14:val="standardContextual"/>
        </w:rPr>
        <w:t>Источник</w:t>
      </w:r>
      <w:r w:rsidRPr="000B220C">
        <w:rPr>
          <w:rFonts w:ascii="Times New Roman" w:hAnsi="Times New Roman" w:cs="Times New Roman"/>
          <w:i/>
          <w:iCs/>
          <w:kern w:val="2"/>
          <w:sz w:val="16"/>
          <w:szCs w:val="16"/>
          <w14:ligatures w14:val="standardContextual"/>
        </w:rPr>
        <w:t xml:space="preserve">: Banca de date </w:t>
      </w:r>
      <w:proofErr w:type="spellStart"/>
      <w:r w:rsidRPr="000B220C">
        <w:rPr>
          <w:rFonts w:ascii="Times New Roman" w:hAnsi="Times New Roman" w:cs="Times New Roman"/>
          <w:i/>
          <w:iCs/>
          <w:kern w:val="2"/>
          <w:sz w:val="16"/>
          <w:szCs w:val="16"/>
          <w14:ligatures w14:val="standardContextual"/>
        </w:rPr>
        <w:t>statistică</w:t>
      </w:r>
      <w:proofErr w:type="spellEnd"/>
      <w:r w:rsidRPr="000B220C">
        <w:rPr>
          <w:rFonts w:ascii="Times New Roman" w:hAnsi="Times New Roman" w:cs="Times New Roman"/>
          <w:i/>
          <w:iCs/>
          <w:kern w:val="2"/>
          <w:sz w:val="16"/>
          <w:szCs w:val="16"/>
          <w14:ligatures w14:val="standardContextual"/>
        </w:rPr>
        <w:t xml:space="preserve"> </w:t>
      </w:r>
      <w:proofErr w:type="spellStart"/>
      <w:r w:rsidRPr="000B220C">
        <w:rPr>
          <w:rFonts w:ascii="Times New Roman" w:hAnsi="Times New Roman" w:cs="Times New Roman"/>
          <w:i/>
          <w:iCs/>
          <w:kern w:val="2"/>
          <w:sz w:val="16"/>
          <w:szCs w:val="16"/>
          <w14:ligatures w14:val="standardContextual"/>
        </w:rPr>
        <w:t>StatBank</w:t>
      </w:r>
      <w:proofErr w:type="spellEnd"/>
      <w:r w:rsidRPr="000B220C">
        <w:rPr>
          <w:rFonts w:ascii="Times New Roman" w:hAnsi="Times New Roman" w:cs="Times New Roman"/>
          <w:i/>
          <w:iCs/>
          <w:kern w:val="2"/>
          <w:sz w:val="16"/>
          <w:szCs w:val="16"/>
          <w14:ligatures w14:val="standardContextual"/>
        </w:rPr>
        <w:t xml:space="preserve">. </w:t>
      </w:r>
      <w:proofErr w:type="spellStart"/>
      <w:r w:rsidRPr="000B220C">
        <w:rPr>
          <w:rFonts w:ascii="Times New Roman" w:hAnsi="Times New Roman" w:cs="Times New Roman"/>
          <w:i/>
          <w:iCs/>
          <w:kern w:val="2"/>
          <w:sz w:val="16"/>
          <w:szCs w:val="16"/>
          <w14:ligatures w14:val="standardContextual"/>
        </w:rPr>
        <w:t>Ratele</w:t>
      </w:r>
      <w:proofErr w:type="spellEnd"/>
      <w:r w:rsidRPr="000B220C">
        <w:rPr>
          <w:rFonts w:ascii="Times New Roman" w:hAnsi="Times New Roman" w:cs="Times New Roman"/>
          <w:i/>
          <w:iCs/>
          <w:kern w:val="2"/>
          <w:sz w:val="16"/>
          <w:szCs w:val="16"/>
          <w14:ligatures w14:val="standardContextual"/>
        </w:rPr>
        <w:t xml:space="preserve"> de </w:t>
      </w:r>
      <w:proofErr w:type="spellStart"/>
      <w:r w:rsidRPr="000B220C">
        <w:rPr>
          <w:rFonts w:ascii="Times New Roman" w:hAnsi="Times New Roman" w:cs="Times New Roman"/>
          <w:i/>
          <w:iCs/>
          <w:kern w:val="2"/>
          <w:sz w:val="16"/>
          <w:szCs w:val="16"/>
          <w14:ligatures w14:val="standardContextual"/>
        </w:rPr>
        <w:t>activitate</w:t>
      </w:r>
      <w:proofErr w:type="spellEnd"/>
      <w:r w:rsidRPr="000B220C">
        <w:rPr>
          <w:rFonts w:ascii="Times New Roman" w:hAnsi="Times New Roman" w:cs="Times New Roman"/>
          <w:i/>
          <w:iCs/>
          <w:kern w:val="2"/>
          <w:sz w:val="16"/>
          <w:szCs w:val="16"/>
          <w14:ligatures w14:val="standardContextual"/>
        </w:rPr>
        <w:t xml:space="preserve">, </w:t>
      </w:r>
      <w:proofErr w:type="spellStart"/>
      <w:r w:rsidRPr="000B220C">
        <w:rPr>
          <w:rFonts w:ascii="Times New Roman" w:hAnsi="Times New Roman" w:cs="Times New Roman"/>
          <w:i/>
          <w:iCs/>
          <w:kern w:val="2"/>
          <w:sz w:val="16"/>
          <w:szCs w:val="16"/>
          <w14:ligatures w14:val="standardContextual"/>
        </w:rPr>
        <w:t>ocupare</w:t>
      </w:r>
      <w:proofErr w:type="spellEnd"/>
      <w:r w:rsidRPr="000B220C">
        <w:rPr>
          <w:rFonts w:ascii="Times New Roman" w:hAnsi="Times New Roman" w:cs="Times New Roman"/>
          <w:i/>
          <w:iCs/>
          <w:kern w:val="2"/>
          <w:sz w:val="16"/>
          <w:szCs w:val="16"/>
          <w14:ligatures w14:val="standardContextual"/>
        </w:rPr>
        <w:t xml:space="preserve"> </w:t>
      </w:r>
      <w:proofErr w:type="spellStart"/>
      <w:r w:rsidRPr="000B220C">
        <w:rPr>
          <w:rFonts w:ascii="Times New Roman" w:hAnsi="Times New Roman" w:cs="Times New Roman"/>
          <w:i/>
          <w:iCs/>
          <w:kern w:val="2"/>
          <w:sz w:val="16"/>
          <w:szCs w:val="16"/>
          <w14:ligatures w14:val="standardContextual"/>
        </w:rPr>
        <w:t>și</w:t>
      </w:r>
      <w:proofErr w:type="spellEnd"/>
      <w:r w:rsidRPr="000B220C">
        <w:rPr>
          <w:rFonts w:ascii="Times New Roman" w:hAnsi="Times New Roman" w:cs="Times New Roman"/>
          <w:i/>
          <w:iCs/>
          <w:kern w:val="2"/>
          <w:sz w:val="16"/>
          <w:szCs w:val="16"/>
          <w14:ligatures w14:val="standardContextual"/>
        </w:rPr>
        <w:t xml:space="preserve"> </w:t>
      </w:r>
      <w:proofErr w:type="spellStart"/>
      <w:r w:rsidRPr="000B220C">
        <w:rPr>
          <w:rFonts w:ascii="Times New Roman" w:hAnsi="Times New Roman" w:cs="Times New Roman"/>
          <w:i/>
          <w:iCs/>
          <w:kern w:val="2"/>
          <w:sz w:val="16"/>
          <w:szCs w:val="16"/>
          <w14:ligatures w14:val="standardContextual"/>
        </w:rPr>
        <w:t>șomaj</w:t>
      </w:r>
      <w:proofErr w:type="spellEnd"/>
      <w:r w:rsidRPr="000B220C">
        <w:rPr>
          <w:rFonts w:ascii="Times New Roman" w:hAnsi="Times New Roman" w:cs="Times New Roman"/>
          <w:i/>
          <w:iCs/>
          <w:kern w:val="2"/>
          <w:sz w:val="16"/>
          <w:szCs w:val="16"/>
          <w14:ligatures w14:val="standardContextual"/>
        </w:rPr>
        <w:t xml:space="preserve"> pe </w:t>
      </w:r>
      <w:proofErr w:type="spellStart"/>
      <w:r w:rsidRPr="000B220C">
        <w:rPr>
          <w:rFonts w:ascii="Times New Roman" w:hAnsi="Times New Roman" w:cs="Times New Roman"/>
          <w:i/>
          <w:iCs/>
          <w:kern w:val="2"/>
          <w:sz w:val="16"/>
          <w:szCs w:val="16"/>
          <w14:ligatures w14:val="standardContextual"/>
        </w:rPr>
        <w:t>regiuni</w:t>
      </w:r>
      <w:proofErr w:type="spellEnd"/>
      <w:r w:rsidRPr="000B220C">
        <w:rPr>
          <w:rFonts w:ascii="Times New Roman" w:hAnsi="Times New Roman" w:cs="Times New Roman"/>
          <w:i/>
          <w:iCs/>
          <w:kern w:val="2"/>
          <w:sz w:val="16"/>
          <w:szCs w:val="16"/>
          <w14:ligatures w14:val="standardContextual"/>
        </w:rPr>
        <w:t xml:space="preserve"> </w:t>
      </w:r>
      <w:proofErr w:type="spellStart"/>
      <w:r w:rsidRPr="000B220C">
        <w:rPr>
          <w:rFonts w:ascii="Times New Roman" w:hAnsi="Times New Roman" w:cs="Times New Roman"/>
          <w:i/>
          <w:iCs/>
          <w:kern w:val="2"/>
          <w:sz w:val="16"/>
          <w:szCs w:val="16"/>
          <w14:ligatures w14:val="standardContextual"/>
        </w:rPr>
        <w:t>statistice</w:t>
      </w:r>
      <w:proofErr w:type="spellEnd"/>
      <w:r w:rsidRPr="000B220C">
        <w:rPr>
          <w:rFonts w:ascii="Times New Roman" w:hAnsi="Times New Roman" w:cs="Times New Roman"/>
          <w:i/>
          <w:iCs/>
          <w:kern w:val="2"/>
          <w:sz w:val="16"/>
          <w:szCs w:val="16"/>
          <w14:ligatures w14:val="standardContextual"/>
        </w:rPr>
        <w:t>, 2020–2025 [</w:t>
      </w:r>
      <w:proofErr w:type="spellStart"/>
      <w:r w:rsidRPr="000B220C">
        <w:rPr>
          <w:rFonts w:ascii="Times New Roman" w:hAnsi="Times New Roman" w:cs="Times New Roman"/>
          <w:i/>
          <w:iCs/>
          <w:kern w:val="2"/>
          <w:sz w:val="16"/>
          <w:szCs w:val="16"/>
          <w14:ligatures w14:val="standardContextual"/>
        </w:rPr>
        <w:t>resursă</w:t>
      </w:r>
      <w:proofErr w:type="spellEnd"/>
      <w:r w:rsidRPr="000B220C">
        <w:rPr>
          <w:rFonts w:ascii="Times New Roman" w:hAnsi="Times New Roman" w:cs="Times New Roman"/>
          <w:i/>
          <w:iCs/>
          <w:kern w:val="2"/>
          <w:sz w:val="16"/>
          <w:szCs w:val="16"/>
          <w14:ligatures w14:val="standardContextual"/>
        </w:rPr>
        <w:t xml:space="preserve"> </w:t>
      </w:r>
      <w:proofErr w:type="spellStart"/>
      <w:r w:rsidRPr="000B220C">
        <w:rPr>
          <w:rFonts w:ascii="Times New Roman" w:hAnsi="Times New Roman" w:cs="Times New Roman"/>
          <w:i/>
          <w:iCs/>
          <w:kern w:val="2"/>
          <w:sz w:val="16"/>
          <w:szCs w:val="16"/>
          <w14:ligatures w14:val="standardContextual"/>
        </w:rPr>
        <w:t>electronică</w:t>
      </w:r>
      <w:proofErr w:type="spellEnd"/>
      <w:r w:rsidRPr="000B220C">
        <w:rPr>
          <w:rFonts w:ascii="Times New Roman" w:hAnsi="Times New Roman" w:cs="Times New Roman"/>
          <w:i/>
          <w:iCs/>
          <w:kern w:val="2"/>
          <w:sz w:val="16"/>
          <w:szCs w:val="16"/>
          <w14:ligatures w14:val="standardContextual"/>
        </w:rPr>
        <w:t xml:space="preserve">]. – </w:t>
      </w:r>
      <w:proofErr w:type="spellStart"/>
      <w:r w:rsidRPr="000B220C">
        <w:rPr>
          <w:rFonts w:ascii="Times New Roman" w:hAnsi="Times New Roman" w:cs="Times New Roman"/>
          <w:i/>
          <w:iCs/>
          <w:kern w:val="2"/>
          <w:sz w:val="16"/>
          <w:szCs w:val="16"/>
          <w14:ligatures w14:val="standardContextual"/>
        </w:rPr>
        <w:t>Disponibil</w:t>
      </w:r>
      <w:proofErr w:type="spellEnd"/>
      <w:r w:rsidRPr="000B220C">
        <w:rPr>
          <w:rFonts w:ascii="Times New Roman" w:hAnsi="Times New Roman" w:cs="Times New Roman"/>
          <w:i/>
          <w:iCs/>
          <w:kern w:val="2"/>
          <w:sz w:val="16"/>
          <w:szCs w:val="16"/>
          <w14:ligatures w14:val="standardContextual"/>
        </w:rPr>
        <w:t>:</w:t>
      </w:r>
    </w:p>
    <w:p w14:paraId="6F0E3746" w14:textId="77777777" w:rsidR="003F5D83" w:rsidRPr="000B220C" w:rsidRDefault="00497744" w:rsidP="003F5D83">
      <w:pPr>
        <w:spacing w:after="0" w:line="240" w:lineRule="auto"/>
        <w:ind w:right="-22"/>
        <w:jc w:val="both"/>
        <w:rPr>
          <w:rFonts w:ascii="Times New Roman" w:hAnsi="Times New Roman" w:cs="Times New Roman"/>
          <w:i/>
          <w:iCs/>
          <w:kern w:val="2"/>
          <w:sz w:val="16"/>
          <w:szCs w:val="16"/>
          <w14:ligatures w14:val="standardContextual"/>
        </w:rPr>
      </w:pPr>
      <w:hyperlink r:id="rId28" w:tgtFrame="_new" w:history="1">
        <w:r w:rsidR="003F5D83" w:rsidRPr="000B220C">
          <w:rPr>
            <w:rFonts w:ascii="Times New Roman" w:hAnsi="Times New Roman" w:cs="Times New Roman"/>
            <w:i/>
            <w:iCs/>
            <w:color w:val="0563C1" w:themeColor="hyperlink"/>
            <w:kern w:val="2"/>
            <w:sz w:val="16"/>
            <w:szCs w:val="16"/>
            <w:u w:val="single"/>
            <w14:ligatures w14:val="standardContextual"/>
          </w:rPr>
          <w:t>https://statbank.statistica.md/PxWeb/pxweb/ro/30%20Statistica%20sociala/30%20Statistica%20sociala__03%20FM__03%20MUN__MUN010/MUN111000reg.px/</w:t>
        </w:r>
      </w:hyperlink>
      <w:r w:rsidR="003F5D83" w:rsidRPr="000B220C">
        <w:rPr>
          <w:rFonts w:ascii="Times New Roman" w:hAnsi="Times New Roman" w:cs="Times New Roman"/>
          <w:i/>
          <w:iCs/>
          <w:kern w:val="2"/>
          <w:sz w:val="16"/>
          <w:szCs w:val="16"/>
          <w14:ligatures w14:val="standardContextual"/>
        </w:rPr>
        <w:t xml:space="preserve"> </w:t>
      </w:r>
    </w:p>
    <w:p w14:paraId="0F6B5C04" w14:textId="77777777" w:rsidR="003F5D83" w:rsidRDefault="003F5D83" w:rsidP="003F5D83">
      <w:pPr>
        <w:spacing w:after="0" w:line="240" w:lineRule="auto"/>
        <w:ind w:right="-22"/>
        <w:jc w:val="both"/>
        <w:rPr>
          <w:rFonts w:ascii="Times New Roman" w:hAnsi="Times New Roman" w:cs="Times New Roman"/>
          <w:i/>
          <w:iCs/>
          <w:kern w:val="2"/>
          <w:sz w:val="16"/>
          <w:szCs w:val="16"/>
          <w:lang w:val="ru-RU"/>
          <w14:ligatures w14:val="standardContextual"/>
        </w:rPr>
      </w:pPr>
      <w:r w:rsidRPr="000B220C">
        <w:rPr>
          <w:rFonts w:ascii="Times New Roman" w:hAnsi="Times New Roman" w:cs="Times New Roman"/>
          <w:i/>
          <w:iCs/>
          <w:kern w:val="2"/>
          <w:sz w:val="16"/>
          <w:szCs w:val="16"/>
          <w:lang w:val="ru-RU"/>
          <w14:ligatures w14:val="standardContextual"/>
        </w:rPr>
        <w:t xml:space="preserve">*Примечание: по состоянию на дату обращения официальные статистические данные за отдельно по РР АТО Гагаузия в базе </w:t>
      </w:r>
      <w:proofErr w:type="spellStart"/>
      <w:r w:rsidRPr="000B220C">
        <w:rPr>
          <w:rFonts w:ascii="Times New Roman" w:hAnsi="Times New Roman" w:cs="Times New Roman"/>
          <w:i/>
          <w:iCs/>
          <w:kern w:val="2"/>
          <w:sz w:val="16"/>
          <w:szCs w:val="16"/>
          <w14:ligatures w14:val="standardContextual"/>
        </w:rPr>
        <w:t>StatBank</w:t>
      </w:r>
      <w:proofErr w:type="spellEnd"/>
      <w:r w:rsidRPr="000B220C">
        <w:rPr>
          <w:rFonts w:ascii="Times New Roman" w:hAnsi="Times New Roman" w:cs="Times New Roman"/>
          <w:i/>
          <w:iCs/>
          <w:kern w:val="2"/>
          <w:sz w:val="16"/>
          <w:szCs w:val="16"/>
          <w:lang w:val="ru-RU"/>
          <w14:ligatures w14:val="standardContextual"/>
        </w:rPr>
        <w:t xml:space="preserve"> отсутствуют.</w:t>
      </w:r>
    </w:p>
    <w:p w14:paraId="24B5B8EE" w14:textId="77777777" w:rsidR="006472C4" w:rsidRDefault="006472C4" w:rsidP="003F5D83">
      <w:pPr>
        <w:spacing w:after="0" w:line="240" w:lineRule="auto"/>
        <w:ind w:right="-22" w:firstLine="709"/>
        <w:jc w:val="both"/>
        <w:rPr>
          <w:rFonts w:ascii="Times New Roman" w:eastAsia="Times New Roman" w:hAnsi="Times New Roman" w:cs="Times New Roman"/>
          <w:sz w:val="24"/>
          <w:szCs w:val="24"/>
          <w:lang w:val="ru-RU"/>
        </w:rPr>
      </w:pPr>
    </w:p>
    <w:p w14:paraId="6A845421" w14:textId="77777777" w:rsidR="003F5D83" w:rsidRPr="00C17AFD" w:rsidRDefault="003F5D83" w:rsidP="003F5D83">
      <w:pPr>
        <w:spacing w:after="0" w:line="240" w:lineRule="auto"/>
        <w:ind w:right="-22" w:firstLine="709"/>
        <w:jc w:val="both"/>
        <w:rPr>
          <w:rFonts w:ascii="Times New Roman" w:hAnsi="Times New Roman" w:cs="Times New Roman"/>
          <w:i/>
          <w:iCs/>
          <w:kern w:val="2"/>
          <w:sz w:val="16"/>
          <w:szCs w:val="16"/>
          <w:lang w:val="ru-RU"/>
          <w14:ligatures w14:val="standardContextual"/>
        </w:rPr>
      </w:pPr>
      <w:r w:rsidRPr="00571C61">
        <w:rPr>
          <w:rFonts w:ascii="Times New Roman" w:eastAsia="Times New Roman" w:hAnsi="Times New Roman" w:cs="Times New Roman"/>
          <w:sz w:val="24"/>
          <w:szCs w:val="24"/>
          <w:lang w:val="ru-RU"/>
        </w:rPr>
        <w:t>Анализ данных показывает, что в 2021–2025 гг. уровень экономической активности населения в Республике Молдова характеризуется нестабильной динамикой. После роста с 41,1% в 2021 г. до 45,1% в 2023 г. наблюдается снижение до 41,8% в 2025 г. Аналогичная тенденция прослеживается и по уровню занятости: увеличение до 43,1% в 2023 г. сменяется сокращением до 40,2% в 2025 г. Уровень безработицы, напротив, после роста в 2023 г. (4,6%) постепенно снижается до 3,8% в 2025 г., что свидетельствует о частичной стабилизации ситуации на рынке труда.</w:t>
      </w:r>
    </w:p>
    <w:p w14:paraId="719C75BD" w14:textId="77777777" w:rsidR="003F5D83" w:rsidRPr="00571C61" w:rsidRDefault="003F5D83" w:rsidP="003F5D83">
      <w:pPr>
        <w:spacing w:after="0" w:line="240" w:lineRule="auto"/>
        <w:ind w:firstLine="709"/>
        <w:jc w:val="both"/>
        <w:rPr>
          <w:rFonts w:ascii="Times New Roman" w:eastAsia="Times New Roman" w:hAnsi="Times New Roman" w:cs="Times New Roman"/>
          <w:sz w:val="24"/>
          <w:szCs w:val="24"/>
          <w:lang w:val="ru-RU"/>
        </w:rPr>
      </w:pPr>
      <w:r w:rsidRPr="00571C61">
        <w:rPr>
          <w:rFonts w:ascii="Times New Roman" w:eastAsia="Times New Roman" w:hAnsi="Times New Roman" w:cs="Times New Roman"/>
          <w:sz w:val="24"/>
          <w:szCs w:val="24"/>
          <w:lang w:val="ru-RU"/>
        </w:rPr>
        <w:t>Наиболее высокие значения показателей традиционно фиксируются в муниципии Кишинёв. В 2024 г. уровень экономической активности достиг 52,7%, а занятости — 50,8%, что существенно превышает среднереспубликанский уровень. Однако в 2025 г. наблюдается некоторое снижение данных показателей (до 50,8% и 48,5% соответственно) при одновременном росте уровня безработицы до 4,4%, что может свидетельствовать о замедлении темпов роста занятости в столичном регионе.</w:t>
      </w:r>
    </w:p>
    <w:p w14:paraId="1A5DC840" w14:textId="77777777" w:rsidR="003F5D83" w:rsidRPr="00571C61" w:rsidRDefault="003F5D83" w:rsidP="003F5D83">
      <w:pPr>
        <w:spacing w:after="0" w:line="240" w:lineRule="auto"/>
        <w:ind w:firstLine="709"/>
        <w:jc w:val="both"/>
        <w:rPr>
          <w:rFonts w:ascii="Times New Roman" w:eastAsia="Times New Roman" w:hAnsi="Times New Roman" w:cs="Times New Roman"/>
          <w:sz w:val="24"/>
          <w:szCs w:val="24"/>
          <w:lang w:val="ru-RU"/>
        </w:rPr>
      </w:pPr>
      <w:r w:rsidRPr="00571C61">
        <w:rPr>
          <w:rFonts w:ascii="Times New Roman" w:eastAsia="Times New Roman" w:hAnsi="Times New Roman" w:cs="Times New Roman"/>
          <w:sz w:val="24"/>
          <w:szCs w:val="24"/>
          <w:lang w:val="ru-RU"/>
        </w:rPr>
        <w:t>Северный регион в 2021–2023 гг. демонстрирует положительную динамику, однако в 2024–2025 гг. отмечается заметное ухудшение ситуации: уровень экономической активности снижается до 42,1%, занятости — до 40,0%, а безработицы возрастает до 5,0%. Это указывает на усиление напряжённости на рынке труда региона.</w:t>
      </w:r>
    </w:p>
    <w:p w14:paraId="1AD80B01" w14:textId="77777777" w:rsidR="003F5D83" w:rsidRPr="00571C61" w:rsidRDefault="003F5D83" w:rsidP="003F5D83">
      <w:pPr>
        <w:spacing w:after="0" w:line="240" w:lineRule="auto"/>
        <w:ind w:firstLine="709"/>
        <w:jc w:val="both"/>
        <w:rPr>
          <w:rFonts w:ascii="Times New Roman" w:eastAsia="Times New Roman" w:hAnsi="Times New Roman" w:cs="Times New Roman"/>
          <w:sz w:val="24"/>
          <w:szCs w:val="24"/>
          <w:lang w:val="ru-RU"/>
        </w:rPr>
      </w:pPr>
      <w:r w:rsidRPr="00571C61">
        <w:rPr>
          <w:rFonts w:ascii="Times New Roman" w:eastAsia="Times New Roman" w:hAnsi="Times New Roman" w:cs="Times New Roman"/>
          <w:sz w:val="24"/>
          <w:szCs w:val="24"/>
          <w:lang w:val="ru-RU"/>
        </w:rPr>
        <w:t>В регионе Центр также наблюдаются колебания показателей: после роста в 2023 г. (уровень активности — 40,1%, занятости — 38,2%) происходит снижение в 2024–2025 гг. Несмотря на это, уровень безработицы в регионе остаётся сравнительно невысоким и в 2025 г. составляет 3,0%.</w:t>
      </w:r>
    </w:p>
    <w:p w14:paraId="6D2AF157" w14:textId="77777777" w:rsidR="003F5D83" w:rsidRPr="00571C61" w:rsidRDefault="003F5D83" w:rsidP="003F5D83">
      <w:pPr>
        <w:spacing w:after="0" w:line="240" w:lineRule="auto"/>
        <w:ind w:firstLine="709"/>
        <w:jc w:val="both"/>
        <w:rPr>
          <w:rFonts w:ascii="Times New Roman" w:eastAsia="Times New Roman" w:hAnsi="Times New Roman" w:cs="Times New Roman"/>
          <w:sz w:val="24"/>
          <w:szCs w:val="24"/>
          <w:lang w:val="ru-RU"/>
        </w:rPr>
      </w:pPr>
      <w:r w:rsidRPr="00571C61">
        <w:rPr>
          <w:rFonts w:ascii="Times New Roman" w:eastAsia="Times New Roman" w:hAnsi="Times New Roman" w:cs="Times New Roman"/>
          <w:sz w:val="24"/>
          <w:szCs w:val="24"/>
          <w:lang w:val="ru-RU"/>
        </w:rPr>
        <w:t>Особое внимание следует уделить региону Юг и АТО Гагаузия, которые в данной статистике представлены совместно. В 2023 г. здесь наблюдается существенный рост уровня экономической активности (до 37,6%) и занятости (до 35,8%), однако в последующие годы показатели несколько снижаются. При этом в 2025 г. фиксируется резкое снижение уровня безработицы до 1,9%, что является наименьшим значением среди всех регионов. Это может свидетельствовать как об улучшении ситуации на рынке труда, так и о возможных структурных особенностях, включая ограниченное предложение рабочей силы или миграционные процессы.</w:t>
      </w:r>
    </w:p>
    <w:p w14:paraId="2379777D" w14:textId="77777777" w:rsidR="003F5D83" w:rsidRPr="00E223F6" w:rsidRDefault="003F5D83" w:rsidP="003F5D83">
      <w:pPr>
        <w:spacing w:after="0" w:line="240" w:lineRule="auto"/>
        <w:ind w:firstLine="709"/>
        <w:jc w:val="both"/>
        <w:rPr>
          <w:rFonts w:ascii="Times New Roman" w:eastAsia="Times New Roman" w:hAnsi="Times New Roman" w:cs="Times New Roman"/>
          <w:sz w:val="24"/>
          <w:szCs w:val="24"/>
          <w:lang w:val="ru-RU"/>
        </w:rPr>
      </w:pPr>
      <w:r w:rsidRPr="00571C61">
        <w:rPr>
          <w:rFonts w:ascii="Times New Roman" w:eastAsia="Times New Roman" w:hAnsi="Times New Roman" w:cs="Times New Roman"/>
          <w:sz w:val="24"/>
          <w:szCs w:val="24"/>
          <w:lang w:val="ru-RU"/>
        </w:rPr>
        <w:t>Таким образом, в 2021–2025 гг. рынок труда Республики Молдова характеризуется волнообразной динамикой с пиковыми значениями в 2023 году и последующим снижением активности и занятости. Региональные различия сохраняются: Кишинёв остаётся лидером, Север демонстрирует ухудшение ситуации, Центр — относительную стабильность, а Юг и АТО Гагаузия — более низкие уровни экономической активности при отдельных позитивных сдвигах, в частности по снижению безработицы.</w:t>
      </w:r>
    </w:p>
    <w:p w14:paraId="05E9CB02" w14:textId="77777777" w:rsidR="003F5D83" w:rsidRPr="00226936"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226936">
        <w:rPr>
          <w:rFonts w:ascii="Times New Roman" w:hAnsi="Times New Roman" w:cs="Times New Roman"/>
          <w:kern w:val="2"/>
          <w:sz w:val="24"/>
          <w:szCs w:val="24"/>
          <w:lang w:val="ru-RU"/>
          <w14:ligatures w14:val="standardContextual"/>
        </w:rPr>
        <w:t>Важным показателем, характеризующим демографическую структуру населения и уровень нагрузки на экономически активную часть общества, является коэффициент демографической нагрузки (соотношение трудоспособного и нетрудоспособного населения — детей и пожилых). Его динамика в региональном разрезе представлена в таблиц</w:t>
      </w:r>
      <w:r>
        <w:rPr>
          <w:rFonts w:ascii="Times New Roman" w:hAnsi="Times New Roman" w:cs="Times New Roman"/>
          <w:kern w:val="2"/>
          <w:sz w:val="24"/>
          <w:szCs w:val="24"/>
          <w:lang w:val="ru-RU"/>
          <w14:ligatures w14:val="standardContextual"/>
        </w:rPr>
        <w:t>е 2.10.</w:t>
      </w:r>
    </w:p>
    <w:p w14:paraId="751DC1F9" w14:textId="77777777" w:rsidR="006472C4" w:rsidRDefault="006472C4" w:rsidP="003F5D83">
      <w:pPr>
        <w:spacing w:after="0" w:line="240" w:lineRule="auto"/>
        <w:jc w:val="center"/>
        <w:rPr>
          <w:rFonts w:ascii="Times New Roman" w:hAnsi="Times New Roman" w:cs="Times New Roman"/>
          <w:b/>
          <w:bCs/>
          <w:kern w:val="2"/>
          <w:sz w:val="24"/>
          <w:szCs w:val="24"/>
          <w:lang w:val="ru-RU"/>
          <w14:ligatures w14:val="standardContextual"/>
        </w:rPr>
      </w:pPr>
    </w:p>
    <w:p w14:paraId="11A75AC8" w14:textId="77777777" w:rsidR="003F5D83" w:rsidRDefault="003F5D83" w:rsidP="003F5D83">
      <w:pPr>
        <w:spacing w:after="0" w:line="240" w:lineRule="auto"/>
        <w:jc w:val="center"/>
        <w:rPr>
          <w:rFonts w:ascii="Times New Roman" w:hAnsi="Times New Roman" w:cs="Times New Roman"/>
          <w:b/>
          <w:bCs/>
          <w:kern w:val="2"/>
          <w:sz w:val="24"/>
          <w:szCs w:val="24"/>
          <w:lang w:val="ru-RU"/>
          <w14:ligatures w14:val="standardContextual"/>
        </w:rPr>
      </w:pPr>
      <w:r w:rsidRPr="00226936">
        <w:rPr>
          <w:rFonts w:ascii="Times New Roman" w:hAnsi="Times New Roman" w:cs="Times New Roman"/>
          <w:b/>
          <w:bCs/>
          <w:kern w:val="2"/>
          <w:sz w:val="24"/>
          <w:szCs w:val="24"/>
          <w:lang w:val="ru-RU"/>
          <w14:ligatures w14:val="standardContextual"/>
        </w:rPr>
        <w:t>Таблица</w:t>
      </w:r>
      <w:r>
        <w:rPr>
          <w:rFonts w:ascii="Times New Roman" w:hAnsi="Times New Roman" w:cs="Times New Roman"/>
          <w:b/>
          <w:bCs/>
          <w:kern w:val="2"/>
          <w:sz w:val="24"/>
          <w:szCs w:val="24"/>
          <w:lang w:val="ru-RU"/>
          <w14:ligatures w14:val="standardContextual"/>
        </w:rPr>
        <w:t xml:space="preserve"> 2.10.</w:t>
      </w:r>
      <w:r w:rsidRPr="00226936">
        <w:rPr>
          <w:rFonts w:ascii="Times New Roman" w:hAnsi="Times New Roman" w:cs="Times New Roman"/>
          <w:b/>
          <w:bCs/>
          <w:kern w:val="2"/>
          <w:sz w:val="24"/>
          <w:szCs w:val="24"/>
          <w:lang w:val="ru-RU"/>
          <w14:ligatures w14:val="standardContextual"/>
        </w:rPr>
        <w:t xml:space="preserve"> Динамика коэффициента демографической нагрузки по регионам развития Республики Молдова в 20</w:t>
      </w:r>
      <w:r>
        <w:rPr>
          <w:rFonts w:ascii="Times New Roman" w:hAnsi="Times New Roman" w:cs="Times New Roman"/>
          <w:b/>
          <w:bCs/>
          <w:kern w:val="2"/>
          <w:sz w:val="24"/>
          <w:szCs w:val="24"/>
          <w:lang w:val="ru-RU"/>
          <w14:ligatures w14:val="standardContextual"/>
        </w:rPr>
        <w:t>21</w:t>
      </w:r>
      <w:r w:rsidRPr="00226936">
        <w:rPr>
          <w:rFonts w:ascii="Times New Roman" w:hAnsi="Times New Roman" w:cs="Times New Roman"/>
          <w:b/>
          <w:bCs/>
          <w:kern w:val="2"/>
          <w:sz w:val="24"/>
          <w:szCs w:val="24"/>
          <w:lang w:val="ru-RU"/>
          <w14:ligatures w14:val="standardContextual"/>
        </w:rPr>
        <w:t>–202</w:t>
      </w:r>
      <w:r>
        <w:rPr>
          <w:rFonts w:ascii="Times New Roman" w:hAnsi="Times New Roman" w:cs="Times New Roman"/>
          <w:b/>
          <w:bCs/>
          <w:kern w:val="2"/>
          <w:sz w:val="24"/>
          <w:szCs w:val="24"/>
          <w:lang w:val="ru-RU"/>
          <w14:ligatures w14:val="standardContextual"/>
        </w:rPr>
        <w:t>5</w:t>
      </w:r>
      <w:r w:rsidRPr="00226936">
        <w:rPr>
          <w:rFonts w:ascii="Times New Roman" w:hAnsi="Times New Roman" w:cs="Times New Roman"/>
          <w:b/>
          <w:bCs/>
          <w:kern w:val="2"/>
          <w:sz w:val="24"/>
          <w:szCs w:val="24"/>
          <w:lang w:val="ru-RU"/>
          <w14:ligatures w14:val="standardContextual"/>
        </w:rPr>
        <w:t>гг.</w:t>
      </w:r>
    </w:p>
    <w:p w14:paraId="5C525EBB" w14:textId="77777777" w:rsidR="006472C4" w:rsidRPr="00226936" w:rsidRDefault="006472C4" w:rsidP="003F5D83">
      <w:pPr>
        <w:spacing w:after="0" w:line="240" w:lineRule="auto"/>
        <w:jc w:val="center"/>
        <w:rPr>
          <w:rFonts w:ascii="Times New Roman" w:hAnsi="Times New Roman" w:cs="Times New Roman"/>
          <w:b/>
          <w:bCs/>
          <w:kern w:val="2"/>
          <w:sz w:val="24"/>
          <w:szCs w:val="24"/>
          <w:lang w:val="ru-RU"/>
          <w14:ligatures w14:val="standardContextu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417"/>
        <w:gridCol w:w="1276"/>
        <w:gridCol w:w="1276"/>
        <w:gridCol w:w="1559"/>
        <w:gridCol w:w="1276"/>
      </w:tblGrid>
      <w:tr w:rsidR="003F5D83" w:rsidRPr="00190E8C" w14:paraId="333BCB95" w14:textId="77777777" w:rsidTr="006472C4">
        <w:trPr>
          <w:trHeight w:val="291"/>
        </w:trPr>
        <w:tc>
          <w:tcPr>
            <w:tcW w:w="2547" w:type="dxa"/>
          </w:tcPr>
          <w:p w14:paraId="5F090EFD" w14:textId="77777777" w:rsidR="003F5D83" w:rsidRPr="00190E8C" w:rsidRDefault="003F5D83" w:rsidP="003F5D83">
            <w:pPr>
              <w:jc w:val="both"/>
              <w:rPr>
                <w:rFonts w:ascii="Times New Roman" w:hAnsi="Times New Roman" w:cs="Times New Roman"/>
                <w:b/>
                <w:bCs/>
                <w:kern w:val="2"/>
                <w:sz w:val="24"/>
                <w:szCs w:val="24"/>
                <w14:ligatures w14:val="standardContextual"/>
              </w:rPr>
            </w:pPr>
            <w:proofErr w:type="spellStart"/>
            <w:r w:rsidRPr="00226936">
              <w:rPr>
                <w:rFonts w:ascii="Times New Roman" w:hAnsi="Times New Roman" w:cs="Times New Roman"/>
                <w:b/>
                <w:bCs/>
                <w:kern w:val="2"/>
                <w:sz w:val="24"/>
                <w:szCs w:val="24"/>
                <w14:ligatures w14:val="standardContextual"/>
              </w:rPr>
              <w:t>Регион</w:t>
            </w:r>
            <w:proofErr w:type="spellEnd"/>
          </w:p>
        </w:tc>
        <w:tc>
          <w:tcPr>
            <w:tcW w:w="1417" w:type="dxa"/>
            <w:hideMark/>
          </w:tcPr>
          <w:p w14:paraId="7990DEB1" w14:textId="77777777" w:rsidR="003F5D83" w:rsidRPr="00190E8C" w:rsidRDefault="003F5D83" w:rsidP="006472C4">
            <w:pPr>
              <w:rPr>
                <w:rFonts w:ascii="Times New Roman" w:hAnsi="Times New Roman" w:cs="Times New Roman"/>
                <w:b/>
                <w:bCs/>
                <w:kern w:val="2"/>
                <w:sz w:val="24"/>
                <w:szCs w:val="24"/>
                <w14:ligatures w14:val="standardContextual"/>
              </w:rPr>
            </w:pPr>
            <w:r w:rsidRPr="00190E8C">
              <w:rPr>
                <w:rFonts w:ascii="Times New Roman" w:hAnsi="Times New Roman" w:cs="Times New Roman"/>
                <w:b/>
                <w:bCs/>
                <w:kern w:val="2"/>
                <w:sz w:val="24"/>
                <w:szCs w:val="24"/>
                <w14:ligatures w14:val="standardContextual"/>
              </w:rPr>
              <w:t>2021</w:t>
            </w:r>
          </w:p>
        </w:tc>
        <w:tc>
          <w:tcPr>
            <w:tcW w:w="1276" w:type="dxa"/>
            <w:hideMark/>
          </w:tcPr>
          <w:p w14:paraId="45BC23E3" w14:textId="77777777" w:rsidR="003F5D83" w:rsidRPr="00190E8C" w:rsidRDefault="003F5D83" w:rsidP="006472C4">
            <w:pPr>
              <w:rPr>
                <w:rFonts w:ascii="Times New Roman" w:hAnsi="Times New Roman" w:cs="Times New Roman"/>
                <w:b/>
                <w:bCs/>
                <w:kern w:val="2"/>
                <w:sz w:val="24"/>
                <w:szCs w:val="24"/>
                <w14:ligatures w14:val="standardContextual"/>
              </w:rPr>
            </w:pPr>
            <w:r w:rsidRPr="00190E8C">
              <w:rPr>
                <w:rFonts w:ascii="Times New Roman" w:hAnsi="Times New Roman" w:cs="Times New Roman"/>
                <w:b/>
                <w:bCs/>
                <w:kern w:val="2"/>
                <w:sz w:val="24"/>
                <w:szCs w:val="24"/>
                <w14:ligatures w14:val="standardContextual"/>
              </w:rPr>
              <w:t>2022</w:t>
            </w:r>
          </w:p>
        </w:tc>
        <w:tc>
          <w:tcPr>
            <w:tcW w:w="1276" w:type="dxa"/>
            <w:hideMark/>
          </w:tcPr>
          <w:p w14:paraId="5DB99168" w14:textId="77777777" w:rsidR="003F5D83" w:rsidRPr="00190E8C" w:rsidRDefault="003F5D83" w:rsidP="006472C4">
            <w:pPr>
              <w:rPr>
                <w:rFonts w:ascii="Times New Roman" w:hAnsi="Times New Roman" w:cs="Times New Roman"/>
                <w:b/>
                <w:bCs/>
                <w:kern w:val="2"/>
                <w:sz w:val="24"/>
                <w:szCs w:val="24"/>
                <w14:ligatures w14:val="standardContextual"/>
              </w:rPr>
            </w:pPr>
            <w:r w:rsidRPr="00190E8C">
              <w:rPr>
                <w:rFonts w:ascii="Times New Roman" w:hAnsi="Times New Roman" w:cs="Times New Roman"/>
                <w:b/>
                <w:bCs/>
                <w:kern w:val="2"/>
                <w:sz w:val="24"/>
                <w:szCs w:val="24"/>
                <w14:ligatures w14:val="standardContextual"/>
              </w:rPr>
              <w:t>2023</w:t>
            </w:r>
          </w:p>
        </w:tc>
        <w:tc>
          <w:tcPr>
            <w:tcW w:w="1559" w:type="dxa"/>
            <w:hideMark/>
          </w:tcPr>
          <w:p w14:paraId="330C29BC" w14:textId="77777777" w:rsidR="003F5D83" w:rsidRPr="00190E8C" w:rsidRDefault="003F5D83" w:rsidP="006472C4">
            <w:pPr>
              <w:rPr>
                <w:rFonts w:ascii="Times New Roman" w:hAnsi="Times New Roman" w:cs="Times New Roman"/>
                <w:b/>
                <w:bCs/>
                <w:kern w:val="2"/>
                <w:sz w:val="24"/>
                <w:szCs w:val="24"/>
                <w14:ligatures w14:val="standardContextual"/>
              </w:rPr>
            </w:pPr>
            <w:r w:rsidRPr="00190E8C">
              <w:rPr>
                <w:rFonts w:ascii="Times New Roman" w:hAnsi="Times New Roman" w:cs="Times New Roman"/>
                <w:b/>
                <w:bCs/>
                <w:kern w:val="2"/>
                <w:sz w:val="24"/>
                <w:szCs w:val="24"/>
                <w14:ligatures w14:val="standardContextual"/>
              </w:rPr>
              <w:t>2024</w:t>
            </w:r>
          </w:p>
        </w:tc>
        <w:tc>
          <w:tcPr>
            <w:tcW w:w="1276" w:type="dxa"/>
            <w:hideMark/>
          </w:tcPr>
          <w:p w14:paraId="74A9DACC" w14:textId="77777777" w:rsidR="003F5D83" w:rsidRPr="00190E8C" w:rsidRDefault="003F5D83" w:rsidP="006472C4">
            <w:pPr>
              <w:rPr>
                <w:rFonts w:ascii="Times New Roman" w:hAnsi="Times New Roman" w:cs="Times New Roman"/>
                <w:b/>
                <w:bCs/>
                <w:kern w:val="2"/>
                <w:sz w:val="24"/>
                <w:szCs w:val="24"/>
                <w14:ligatures w14:val="standardContextual"/>
              </w:rPr>
            </w:pPr>
            <w:r w:rsidRPr="00190E8C">
              <w:rPr>
                <w:rFonts w:ascii="Times New Roman" w:hAnsi="Times New Roman" w:cs="Times New Roman"/>
                <w:b/>
                <w:bCs/>
                <w:kern w:val="2"/>
                <w:sz w:val="24"/>
                <w:szCs w:val="24"/>
                <w14:ligatures w14:val="standardContextual"/>
              </w:rPr>
              <w:t>2025</w:t>
            </w:r>
          </w:p>
        </w:tc>
      </w:tr>
      <w:tr w:rsidR="003F5D83" w:rsidRPr="00190E8C" w14:paraId="4E6BC59C" w14:textId="77777777" w:rsidTr="006472C4">
        <w:trPr>
          <w:trHeight w:val="291"/>
        </w:trPr>
        <w:tc>
          <w:tcPr>
            <w:tcW w:w="2547" w:type="dxa"/>
            <w:vAlign w:val="center"/>
          </w:tcPr>
          <w:p w14:paraId="17FDD631" w14:textId="77777777" w:rsidR="003F5D83" w:rsidRPr="00190E8C" w:rsidRDefault="003F5D83" w:rsidP="00BD6565">
            <w:pPr>
              <w:spacing w:after="0"/>
              <w:jc w:val="both"/>
              <w:rPr>
                <w:rFonts w:ascii="Times New Roman" w:hAnsi="Times New Roman" w:cs="Times New Roman"/>
                <w:b/>
                <w:bCs/>
                <w:kern w:val="2"/>
                <w:sz w:val="24"/>
                <w:szCs w:val="24"/>
                <w14:ligatures w14:val="standardContextual"/>
              </w:rPr>
            </w:pPr>
            <w:r w:rsidRPr="00226936">
              <w:rPr>
                <w:rFonts w:ascii="Times New Roman" w:hAnsi="Times New Roman" w:cs="Times New Roman"/>
                <w:kern w:val="2"/>
                <w:sz w:val="24"/>
                <w:szCs w:val="24"/>
                <w:lang w:val="ru-RU"/>
                <w14:ligatures w14:val="standardContextual"/>
              </w:rPr>
              <w:t xml:space="preserve">В среднем по стране </w:t>
            </w:r>
          </w:p>
        </w:tc>
        <w:tc>
          <w:tcPr>
            <w:tcW w:w="1417" w:type="dxa"/>
            <w:noWrap/>
            <w:vAlign w:val="center"/>
            <w:hideMark/>
          </w:tcPr>
          <w:p w14:paraId="000EDF16" w14:textId="77777777"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49,6</w:t>
            </w:r>
          </w:p>
        </w:tc>
        <w:tc>
          <w:tcPr>
            <w:tcW w:w="1276" w:type="dxa"/>
            <w:noWrap/>
            <w:vAlign w:val="center"/>
            <w:hideMark/>
          </w:tcPr>
          <w:p w14:paraId="5590F4D4" w14:textId="77777777"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50,6</w:t>
            </w:r>
          </w:p>
        </w:tc>
        <w:tc>
          <w:tcPr>
            <w:tcW w:w="1276" w:type="dxa"/>
            <w:noWrap/>
            <w:vAlign w:val="center"/>
            <w:hideMark/>
          </w:tcPr>
          <w:p w14:paraId="350D5ECE" w14:textId="77777777"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52,0</w:t>
            </w:r>
          </w:p>
        </w:tc>
        <w:tc>
          <w:tcPr>
            <w:tcW w:w="1559" w:type="dxa"/>
            <w:noWrap/>
            <w:vAlign w:val="center"/>
            <w:hideMark/>
          </w:tcPr>
          <w:p w14:paraId="5CFADAA1" w14:textId="77777777"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53,5</w:t>
            </w:r>
          </w:p>
        </w:tc>
        <w:tc>
          <w:tcPr>
            <w:tcW w:w="1276" w:type="dxa"/>
            <w:noWrap/>
            <w:vAlign w:val="center"/>
            <w:hideMark/>
          </w:tcPr>
          <w:p w14:paraId="1EA22B81" w14:textId="77777777"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54,8</w:t>
            </w:r>
          </w:p>
        </w:tc>
      </w:tr>
      <w:tr w:rsidR="003F5D83" w:rsidRPr="00190E8C" w14:paraId="10A5A57B" w14:textId="77777777" w:rsidTr="006472C4">
        <w:trPr>
          <w:trHeight w:val="280"/>
        </w:trPr>
        <w:tc>
          <w:tcPr>
            <w:tcW w:w="2547" w:type="dxa"/>
            <w:vAlign w:val="center"/>
          </w:tcPr>
          <w:p w14:paraId="1788D208" w14:textId="77777777" w:rsidR="003F5D83" w:rsidRPr="00190E8C" w:rsidRDefault="006472C4" w:rsidP="00BD6565">
            <w:pPr>
              <w:spacing w:after="0"/>
              <w:jc w:val="both"/>
              <w:rPr>
                <w:rFonts w:ascii="Times New Roman" w:hAnsi="Times New Roman" w:cs="Times New Roman"/>
                <w:b/>
                <w:bCs/>
                <w:kern w:val="2"/>
                <w:sz w:val="24"/>
                <w:szCs w:val="24"/>
                <w14:ligatures w14:val="standardContextual"/>
              </w:rPr>
            </w:pPr>
            <w:r>
              <w:rPr>
                <w:rFonts w:ascii="Times New Roman" w:hAnsi="Times New Roman" w:cs="Times New Roman"/>
                <w:kern w:val="2"/>
                <w:sz w:val="24"/>
                <w:szCs w:val="24"/>
                <w14:ligatures w14:val="standardContextual"/>
              </w:rPr>
              <w:t xml:space="preserve">РР </w:t>
            </w:r>
            <w:proofErr w:type="spellStart"/>
            <w:r>
              <w:rPr>
                <w:rFonts w:ascii="Times New Roman" w:hAnsi="Times New Roman" w:cs="Times New Roman"/>
                <w:kern w:val="2"/>
                <w:sz w:val="24"/>
                <w:szCs w:val="24"/>
                <w14:ligatures w14:val="standardContextual"/>
              </w:rPr>
              <w:t>Кишин</w:t>
            </w:r>
            <w:proofErr w:type="spellEnd"/>
            <w:r>
              <w:rPr>
                <w:rFonts w:ascii="Times New Roman" w:hAnsi="Times New Roman" w:cs="Times New Roman"/>
                <w:kern w:val="2"/>
                <w:sz w:val="24"/>
                <w:szCs w:val="24"/>
                <w:lang w:val="ru-RU"/>
                <w14:ligatures w14:val="standardContextual"/>
              </w:rPr>
              <w:t>ё</w:t>
            </w:r>
            <w:r w:rsidR="003F5D83" w:rsidRPr="00226936">
              <w:rPr>
                <w:rFonts w:ascii="Times New Roman" w:hAnsi="Times New Roman" w:cs="Times New Roman"/>
                <w:kern w:val="2"/>
                <w:sz w:val="24"/>
                <w:szCs w:val="24"/>
                <w14:ligatures w14:val="standardContextual"/>
              </w:rPr>
              <w:t>в</w:t>
            </w:r>
          </w:p>
        </w:tc>
        <w:tc>
          <w:tcPr>
            <w:tcW w:w="1417" w:type="dxa"/>
            <w:noWrap/>
            <w:vAlign w:val="center"/>
            <w:hideMark/>
          </w:tcPr>
          <w:p w14:paraId="76EE4702" w14:textId="77777777"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45,2</w:t>
            </w:r>
          </w:p>
        </w:tc>
        <w:tc>
          <w:tcPr>
            <w:tcW w:w="1276" w:type="dxa"/>
            <w:noWrap/>
            <w:vAlign w:val="center"/>
            <w:hideMark/>
          </w:tcPr>
          <w:p w14:paraId="2E270A38" w14:textId="77777777"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45,7</w:t>
            </w:r>
          </w:p>
        </w:tc>
        <w:tc>
          <w:tcPr>
            <w:tcW w:w="1276" w:type="dxa"/>
            <w:noWrap/>
            <w:vAlign w:val="center"/>
            <w:hideMark/>
          </w:tcPr>
          <w:p w14:paraId="2ABFCECD" w14:textId="77777777"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46,2</w:t>
            </w:r>
          </w:p>
        </w:tc>
        <w:tc>
          <w:tcPr>
            <w:tcW w:w="1559" w:type="dxa"/>
            <w:noWrap/>
            <w:vAlign w:val="center"/>
            <w:hideMark/>
          </w:tcPr>
          <w:p w14:paraId="1B6D5AC1" w14:textId="77777777"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46,6</w:t>
            </w:r>
          </w:p>
        </w:tc>
        <w:tc>
          <w:tcPr>
            <w:tcW w:w="1276" w:type="dxa"/>
            <w:noWrap/>
            <w:vAlign w:val="center"/>
            <w:hideMark/>
          </w:tcPr>
          <w:p w14:paraId="4D3F4E24" w14:textId="77777777"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46,7</w:t>
            </w:r>
          </w:p>
        </w:tc>
      </w:tr>
      <w:tr w:rsidR="003F5D83" w:rsidRPr="00190E8C" w14:paraId="358231B1" w14:textId="77777777" w:rsidTr="006472C4">
        <w:trPr>
          <w:trHeight w:val="291"/>
        </w:trPr>
        <w:tc>
          <w:tcPr>
            <w:tcW w:w="2547" w:type="dxa"/>
            <w:vAlign w:val="center"/>
          </w:tcPr>
          <w:p w14:paraId="3DCA1076" w14:textId="77777777" w:rsidR="003F5D83" w:rsidRPr="00190E8C" w:rsidRDefault="003F5D83" w:rsidP="00BD6565">
            <w:pPr>
              <w:spacing w:after="0"/>
              <w:jc w:val="both"/>
              <w:rPr>
                <w:rFonts w:ascii="Times New Roman" w:hAnsi="Times New Roman" w:cs="Times New Roman"/>
                <w:b/>
                <w:bCs/>
                <w:kern w:val="2"/>
                <w:sz w:val="24"/>
                <w:szCs w:val="24"/>
                <w14:ligatures w14:val="standardContextual"/>
              </w:rPr>
            </w:pPr>
            <w:r w:rsidRPr="00226936">
              <w:rPr>
                <w:rFonts w:ascii="Times New Roman" w:hAnsi="Times New Roman" w:cs="Times New Roman"/>
                <w:kern w:val="2"/>
                <w:sz w:val="24"/>
                <w:szCs w:val="24"/>
                <w14:ligatures w14:val="standardContextual"/>
              </w:rPr>
              <w:t xml:space="preserve">РР </w:t>
            </w:r>
            <w:proofErr w:type="spellStart"/>
            <w:r w:rsidRPr="00226936">
              <w:rPr>
                <w:rFonts w:ascii="Times New Roman" w:hAnsi="Times New Roman" w:cs="Times New Roman"/>
                <w:kern w:val="2"/>
                <w:sz w:val="24"/>
                <w:szCs w:val="24"/>
                <w14:ligatures w14:val="standardContextual"/>
              </w:rPr>
              <w:t>Север</w:t>
            </w:r>
            <w:proofErr w:type="spellEnd"/>
          </w:p>
        </w:tc>
        <w:tc>
          <w:tcPr>
            <w:tcW w:w="1417" w:type="dxa"/>
            <w:noWrap/>
            <w:vAlign w:val="center"/>
            <w:hideMark/>
          </w:tcPr>
          <w:p w14:paraId="0BE6623A" w14:textId="77777777"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50,5</w:t>
            </w:r>
          </w:p>
        </w:tc>
        <w:tc>
          <w:tcPr>
            <w:tcW w:w="1276" w:type="dxa"/>
            <w:noWrap/>
            <w:vAlign w:val="center"/>
            <w:hideMark/>
          </w:tcPr>
          <w:p w14:paraId="2052F901" w14:textId="77777777"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51,3</w:t>
            </w:r>
          </w:p>
        </w:tc>
        <w:tc>
          <w:tcPr>
            <w:tcW w:w="1276" w:type="dxa"/>
            <w:noWrap/>
            <w:vAlign w:val="center"/>
            <w:hideMark/>
          </w:tcPr>
          <w:p w14:paraId="2A275C1A" w14:textId="77777777"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52,5</w:t>
            </w:r>
          </w:p>
        </w:tc>
        <w:tc>
          <w:tcPr>
            <w:tcW w:w="1559" w:type="dxa"/>
            <w:noWrap/>
            <w:vAlign w:val="center"/>
            <w:hideMark/>
          </w:tcPr>
          <w:p w14:paraId="430528E3" w14:textId="77777777"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54,2</w:t>
            </w:r>
          </w:p>
        </w:tc>
        <w:tc>
          <w:tcPr>
            <w:tcW w:w="1276" w:type="dxa"/>
            <w:noWrap/>
            <w:vAlign w:val="center"/>
            <w:hideMark/>
          </w:tcPr>
          <w:p w14:paraId="37FE6555" w14:textId="77777777"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56,0</w:t>
            </w:r>
          </w:p>
        </w:tc>
      </w:tr>
      <w:tr w:rsidR="003F5D83" w:rsidRPr="00190E8C" w14:paraId="1859E084" w14:textId="77777777" w:rsidTr="006472C4">
        <w:trPr>
          <w:trHeight w:val="291"/>
        </w:trPr>
        <w:tc>
          <w:tcPr>
            <w:tcW w:w="2547" w:type="dxa"/>
            <w:vAlign w:val="center"/>
          </w:tcPr>
          <w:p w14:paraId="5EB91589" w14:textId="77777777" w:rsidR="003F5D83" w:rsidRPr="00190E8C" w:rsidRDefault="003F5D83" w:rsidP="00BD6565">
            <w:pPr>
              <w:spacing w:after="0"/>
              <w:jc w:val="both"/>
              <w:rPr>
                <w:rFonts w:ascii="Times New Roman" w:hAnsi="Times New Roman" w:cs="Times New Roman"/>
                <w:b/>
                <w:bCs/>
                <w:kern w:val="2"/>
                <w:sz w:val="24"/>
                <w:szCs w:val="24"/>
                <w14:ligatures w14:val="standardContextual"/>
              </w:rPr>
            </w:pPr>
            <w:r w:rsidRPr="00226936">
              <w:rPr>
                <w:rFonts w:ascii="Times New Roman" w:hAnsi="Times New Roman" w:cs="Times New Roman"/>
                <w:kern w:val="2"/>
                <w:sz w:val="24"/>
                <w:szCs w:val="24"/>
                <w14:ligatures w14:val="standardContextual"/>
              </w:rPr>
              <w:t xml:space="preserve">РР </w:t>
            </w:r>
            <w:proofErr w:type="spellStart"/>
            <w:r w:rsidRPr="00226936">
              <w:rPr>
                <w:rFonts w:ascii="Times New Roman" w:hAnsi="Times New Roman" w:cs="Times New Roman"/>
                <w:kern w:val="2"/>
                <w:sz w:val="24"/>
                <w:szCs w:val="24"/>
                <w14:ligatures w14:val="standardContextual"/>
              </w:rPr>
              <w:t>Центр</w:t>
            </w:r>
            <w:proofErr w:type="spellEnd"/>
          </w:p>
        </w:tc>
        <w:tc>
          <w:tcPr>
            <w:tcW w:w="1417" w:type="dxa"/>
            <w:noWrap/>
            <w:vAlign w:val="center"/>
            <w:hideMark/>
          </w:tcPr>
          <w:p w14:paraId="7D7C187C" w14:textId="77777777"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51,5</w:t>
            </w:r>
          </w:p>
        </w:tc>
        <w:tc>
          <w:tcPr>
            <w:tcW w:w="1276" w:type="dxa"/>
            <w:noWrap/>
            <w:vAlign w:val="center"/>
            <w:hideMark/>
          </w:tcPr>
          <w:p w14:paraId="1CC44695" w14:textId="77777777"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52,9</w:t>
            </w:r>
          </w:p>
        </w:tc>
        <w:tc>
          <w:tcPr>
            <w:tcW w:w="1276" w:type="dxa"/>
            <w:noWrap/>
            <w:vAlign w:val="center"/>
            <w:hideMark/>
          </w:tcPr>
          <w:p w14:paraId="30D48D95" w14:textId="77777777"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55,0</w:t>
            </w:r>
          </w:p>
        </w:tc>
        <w:tc>
          <w:tcPr>
            <w:tcW w:w="1559" w:type="dxa"/>
            <w:noWrap/>
            <w:vAlign w:val="center"/>
            <w:hideMark/>
          </w:tcPr>
          <w:p w14:paraId="65486398" w14:textId="77777777"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57,4</w:t>
            </w:r>
          </w:p>
        </w:tc>
        <w:tc>
          <w:tcPr>
            <w:tcW w:w="1276" w:type="dxa"/>
            <w:noWrap/>
            <w:vAlign w:val="center"/>
            <w:hideMark/>
          </w:tcPr>
          <w:p w14:paraId="2521AF96" w14:textId="77777777"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59,2</w:t>
            </w:r>
          </w:p>
        </w:tc>
      </w:tr>
      <w:tr w:rsidR="003F5D83" w:rsidRPr="00190E8C" w14:paraId="30A0EA61" w14:textId="77777777" w:rsidTr="006472C4">
        <w:trPr>
          <w:trHeight w:val="291"/>
        </w:trPr>
        <w:tc>
          <w:tcPr>
            <w:tcW w:w="2547" w:type="dxa"/>
            <w:vAlign w:val="center"/>
          </w:tcPr>
          <w:p w14:paraId="4B06E552" w14:textId="77777777" w:rsidR="003F5D83" w:rsidRPr="00190E8C" w:rsidRDefault="003F5D83" w:rsidP="00BD6565">
            <w:pPr>
              <w:spacing w:after="0"/>
              <w:jc w:val="both"/>
              <w:rPr>
                <w:rFonts w:ascii="Times New Roman" w:hAnsi="Times New Roman" w:cs="Times New Roman"/>
                <w:b/>
                <w:bCs/>
                <w:kern w:val="2"/>
                <w:sz w:val="24"/>
                <w:szCs w:val="24"/>
                <w14:ligatures w14:val="standardContextual"/>
              </w:rPr>
            </w:pPr>
            <w:r w:rsidRPr="00226936">
              <w:rPr>
                <w:rFonts w:ascii="Times New Roman" w:hAnsi="Times New Roman" w:cs="Times New Roman"/>
                <w:kern w:val="2"/>
                <w:sz w:val="24"/>
                <w:szCs w:val="24"/>
                <w14:ligatures w14:val="standardContextual"/>
              </w:rPr>
              <w:t xml:space="preserve">РР </w:t>
            </w:r>
            <w:proofErr w:type="spellStart"/>
            <w:r w:rsidRPr="00226936">
              <w:rPr>
                <w:rFonts w:ascii="Times New Roman" w:hAnsi="Times New Roman" w:cs="Times New Roman"/>
                <w:kern w:val="2"/>
                <w:sz w:val="24"/>
                <w:szCs w:val="24"/>
                <w14:ligatures w14:val="standardContextual"/>
              </w:rPr>
              <w:t>Юг</w:t>
            </w:r>
            <w:proofErr w:type="spellEnd"/>
          </w:p>
        </w:tc>
        <w:tc>
          <w:tcPr>
            <w:tcW w:w="1417" w:type="dxa"/>
            <w:noWrap/>
            <w:vAlign w:val="center"/>
            <w:hideMark/>
          </w:tcPr>
          <w:p w14:paraId="62984B8F" w14:textId="77777777"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51,6</w:t>
            </w:r>
          </w:p>
        </w:tc>
        <w:tc>
          <w:tcPr>
            <w:tcW w:w="1276" w:type="dxa"/>
            <w:noWrap/>
            <w:vAlign w:val="center"/>
            <w:hideMark/>
          </w:tcPr>
          <w:p w14:paraId="0797A5D0" w14:textId="77777777"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53,0</w:t>
            </w:r>
          </w:p>
        </w:tc>
        <w:tc>
          <w:tcPr>
            <w:tcW w:w="1276" w:type="dxa"/>
            <w:noWrap/>
            <w:vAlign w:val="center"/>
            <w:hideMark/>
          </w:tcPr>
          <w:p w14:paraId="5FC0CF83" w14:textId="77777777"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55,2</w:t>
            </w:r>
          </w:p>
        </w:tc>
        <w:tc>
          <w:tcPr>
            <w:tcW w:w="1559" w:type="dxa"/>
            <w:noWrap/>
            <w:vAlign w:val="center"/>
            <w:hideMark/>
          </w:tcPr>
          <w:p w14:paraId="02E5C237" w14:textId="77777777"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57,6</w:t>
            </w:r>
          </w:p>
        </w:tc>
        <w:tc>
          <w:tcPr>
            <w:tcW w:w="1276" w:type="dxa"/>
            <w:noWrap/>
            <w:vAlign w:val="center"/>
            <w:hideMark/>
          </w:tcPr>
          <w:p w14:paraId="4358617E" w14:textId="77777777"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59,6</w:t>
            </w:r>
          </w:p>
        </w:tc>
      </w:tr>
      <w:tr w:rsidR="003F5D83" w:rsidRPr="00190E8C" w14:paraId="5B9D1D50" w14:textId="77777777" w:rsidTr="006472C4">
        <w:trPr>
          <w:trHeight w:val="291"/>
        </w:trPr>
        <w:tc>
          <w:tcPr>
            <w:tcW w:w="2547" w:type="dxa"/>
            <w:vAlign w:val="center"/>
          </w:tcPr>
          <w:p w14:paraId="284C6049" w14:textId="77777777" w:rsidR="003F5D83" w:rsidRPr="00190E8C" w:rsidRDefault="003F5D83" w:rsidP="00BD6565">
            <w:pPr>
              <w:spacing w:after="0"/>
              <w:jc w:val="both"/>
              <w:rPr>
                <w:rFonts w:ascii="Times New Roman" w:hAnsi="Times New Roman" w:cs="Times New Roman"/>
                <w:b/>
                <w:bCs/>
                <w:kern w:val="2"/>
                <w:sz w:val="24"/>
                <w:szCs w:val="24"/>
                <w14:ligatures w14:val="standardContextual"/>
              </w:rPr>
            </w:pPr>
            <w:r w:rsidRPr="00226936">
              <w:rPr>
                <w:rFonts w:ascii="Times New Roman" w:hAnsi="Times New Roman" w:cs="Times New Roman"/>
                <w:kern w:val="2"/>
                <w:sz w:val="24"/>
                <w:szCs w:val="24"/>
                <w14:ligatures w14:val="standardContextual"/>
              </w:rPr>
              <w:t xml:space="preserve">РР АТО </w:t>
            </w:r>
            <w:proofErr w:type="spellStart"/>
            <w:r w:rsidRPr="00226936">
              <w:rPr>
                <w:rFonts w:ascii="Times New Roman" w:hAnsi="Times New Roman" w:cs="Times New Roman"/>
                <w:kern w:val="2"/>
                <w:sz w:val="24"/>
                <w:szCs w:val="24"/>
                <w14:ligatures w14:val="standardContextual"/>
              </w:rPr>
              <w:t>Гагаузия</w:t>
            </w:r>
            <w:proofErr w:type="spellEnd"/>
          </w:p>
        </w:tc>
        <w:tc>
          <w:tcPr>
            <w:tcW w:w="1417" w:type="dxa"/>
            <w:noWrap/>
            <w:vAlign w:val="center"/>
            <w:hideMark/>
          </w:tcPr>
          <w:p w14:paraId="15168A38" w14:textId="77777777"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51,9</w:t>
            </w:r>
          </w:p>
        </w:tc>
        <w:tc>
          <w:tcPr>
            <w:tcW w:w="1276" w:type="dxa"/>
            <w:noWrap/>
            <w:vAlign w:val="center"/>
            <w:hideMark/>
          </w:tcPr>
          <w:p w14:paraId="1CC13494" w14:textId="77777777"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53,8</w:t>
            </w:r>
          </w:p>
        </w:tc>
        <w:tc>
          <w:tcPr>
            <w:tcW w:w="1276" w:type="dxa"/>
            <w:noWrap/>
            <w:vAlign w:val="center"/>
            <w:hideMark/>
          </w:tcPr>
          <w:p w14:paraId="3B0AC804" w14:textId="77777777"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56,2</w:t>
            </w:r>
          </w:p>
        </w:tc>
        <w:tc>
          <w:tcPr>
            <w:tcW w:w="1559" w:type="dxa"/>
            <w:noWrap/>
            <w:vAlign w:val="center"/>
            <w:hideMark/>
          </w:tcPr>
          <w:p w14:paraId="27A80869" w14:textId="77777777"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58,5</w:t>
            </w:r>
          </w:p>
        </w:tc>
        <w:tc>
          <w:tcPr>
            <w:tcW w:w="1276" w:type="dxa"/>
            <w:noWrap/>
            <w:vAlign w:val="center"/>
            <w:hideMark/>
          </w:tcPr>
          <w:p w14:paraId="74577E81" w14:textId="77777777"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59,9</w:t>
            </w:r>
          </w:p>
        </w:tc>
      </w:tr>
    </w:tbl>
    <w:p w14:paraId="357A690B" w14:textId="77777777" w:rsidR="003F5D83" w:rsidRPr="00844D3E" w:rsidRDefault="003F5D83" w:rsidP="003F5D83">
      <w:pPr>
        <w:spacing w:after="0" w:line="240" w:lineRule="auto"/>
        <w:ind w:right="-22"/>
        <w:jc w:val="both"/>
        <w:rPr>
          <w:rFonts w:ascii="Times New Roman" w:hAnsi="Times New Roman" w:cs="Times New Roman"/>
          <w:i/>
          <w:iCs/>
          <w:kern w:val="2"/>
          <w:sz w:val="16"/>
          <w:szCs w:val="16"/>
          <w14:ligatures w14:val="standardContextual"/>
        </w:rPr>
      </w:pPr>
      <w:proofErr w:type="spellStart"/>
      <w:r w:rsidRPr="00844D3E">
        <w:rPr>
          <w:rFonts w:ascii="Times New Roman" w:hAnsi="Times New Roman" w:cs="Times New Roman"/>
          <w:i/>
          <w:iCs/>
          <w:kern w:val="2"/>
          <w:sz w:val="16"/>
          <w:szCs w:val="16"/>
          <w14:ligatures w14:val="standardContextual"/>
        </w:rPr>
        <w:t>Источник</w:t>
      </w:r>
      <w:proofErr w:type="spellEnd"/>
      <w:r w:rsidRPr="00844D3E">
        <w:rPr>
          <w:rFonts w:ascii="Times New Roman" w:hAnsi="Times New Roman" w:cs="Times New Roman"/>
          <w:i/>
          <w:iCs/>
          <w:kern w:val="2"/>
          <w:sz w:val="16"/>
          <w:szCs w:val="16"/>
          <w14:ligatures w14:val="standardContextual"/>
        </w:rPr>
        <w:t xml:space="preserve">: Banca de date </w:t>
      </w:r>
      <w:proofErr w:type="spellStart"/>
      <w:r w:rsidRPr="00844D3E">
        <w:rPr>
          <w:rFonts w:ascii="Times New Roman" w:hAnsi="Times New Roman" w:cs="Times New Roman"/>
          <w:i/>
          <w:iCs/>
          <w:kern w:val="2"/>
          <w:sz w:val="16"/>
          <w:szCs w:val="16"/>
          <w14:ligatures w14:val="standardContextual"/>
        </w:rPr>
        <w:t>statistică</w:t>
      </w:r>
      <w:proofErr w:type="spellEnd"/>
      <w:r w:rsidRPr="00844D3E">
        <w:rPr>
          <w:rFonts w:ascii="Times New Roman" w:hAnsi="Times New Roman" w:cs="Times New Roman"/>
          <w:i/>
          <w:iCs/>
          <w:kern w:val="2"/>
          <w:sz w:val="16"/>
          <w:szCs w:val="16"/>
          <w14:ligatures w14:val="standardContextual"/>
        </w:rPr>
        <w:t xml:space="preserve"> </w:t>
      </w:r>
      <w:proofErr w:type="spellStart"/>
      <w:r w:rsidRPr="00844D3E">
        <w:rPr>
          <w:rFonts w:ascii="Times New Roman" w:hAnsi="Times New Roman" w:cs="Times New Roman"/>
          <w:i/>
          <w:iCs/>
          <w:kern w:val="2"/>
          <w:sz w:val="16"/>
          <w:szCs w:val="16"/>
          <w14:ligatures w14:val="standardContextual"/>
        </w:rPr>
        <w:t>StatBank</w:t>
      </w:r>
      <w:proofErr w:type="spellEnd"/>
      <w:r w:rsidRPr="00844D3E">
        <w:rPr>
          <w:rFonts w:ascii="Times New Roman" w:hAnsi="Times New Roman" w:cs="Times New Roman"/>
          <w:i/>
          <w:iCs/>
          <w:kern w:val="2"/>
          <w:sz w:val="16"/>
          <w:szCs w:val="16"/>
          <w14:ligatures w14:val="standardContextual"/>
        </w:rPr>
        <w:t xml:space="preserve">. </w:t>
      </w:r>
      <w:proofErr w:type="spellStart"/>
      <w:r w:rsidRPr="00844D3E">
        <w:rPr>
          <w:rFonts w:ascii="Times New Roman" w:hAnsi="Times New Roman" w:cs="Times New Roman"/>
          <w:i/>
          <w:iCs/>
          <w:kern w:val="2"/>
          <w:sz w:val="16"/>
          <w:szCs w:val="16"/>
          <w14:ligatures w14:val="standardContextual"/>
        </w:rPr>
        <w:t>Indicii</w:t>
      </w:r>
      <w:proofErr w:type="spellEnd"/>
      <w:r w:rsidRPr="00844D3E">
        <w:rPr>
          <w:rFonts w:ascii="Times New Roman" w:hAnsi="Times New Roman" w:cs="Times New Roman"/>
          <w:i/>
          <w:iCs/>
          <w:kern w:val="2"/>
          <w:sz w:val="16"/>
          <w:szCs w:val="16"/>
          <w14:ligatures w14:val="standardContextual"/>
        </w:rPr>
        <w:t xml:space="preserve"> </w:t>
      </w:r>
      <w:proofErr w:type="spellStart"/>
      <w:r w:rsidRPr="00844D3E">
        <w:rPr>
          <w:rFonts w:ascii="Times New Roman" w:hAnsi="Times New Roman" w:cs="Times New Roman"/>
          <w:i/>
          <w:iCs/>
          <w:kern w:val="2"/>
          <w:sz w:val="16"/>
          <w:szCs w:val="16"/>
          <w14:ligatures w14:val="standardContextual"/>
        </w:rPr>
        <w:t>sarcinii</w:t>
      </w:r>
      <w:proofErr w:type="spellEnd"/>
      <w:r w:rsidRPr="00844D3E">
        <w:rPr>
          <w:rFonts w:ascii="Times New Roman" w:hAnsi="Times New Roman" w:cs="Times New Roman"/>
          <w:i/>
          <w:iCs/>
          <w:kern w:val="2"/>
          <w:sz w:val="16"/>
          <w:szCs w:val="16"/>
          <w14:ligatures w14:val="standardContextual"/>
        </w:rPr>
        <w:t xml:space="preserve"> </w:t>
      </w:r>
      <w:proofErr w:type="spellStart"/>
      <w:r w:rsidRPr="00844D3E">
        <w:rPr>
          <w:rFonts w:ascii="Times New Roman" w:hAnsi="Times New Roman" w:cs="Times New Roman"/>
          <w:i/>
          <w:iCs/>
          <w:kern w:val="2"/>
          <w:sz w:val="16"/>
          <w:szCs w:val="16"/>
          <w14:ligatures w14:val="standardContextual"/>
        </w:rPr>
        <w:t>demografice</w:t>
      </w:r>
      <w:proofErr w:type="spellEnd"/>
      <w:r w:rsidRPr="00844D3E">
        <w:rPr>
          <w:rFonts w:ascii="Times New Roman" w:hAnsi="Times New Roman" w:cs="Times New Roman"/>
          <w:i/>
          <w:iCs/>
          <w:kern w:val="2"/>
          <w:sz w:val="16"/>
          <w:szCs w:val="16"/>
          <w14:ligatures w14:val="standardContextual"/>
        </w:rPr>
        <w:t xml:space="preserve">, la </w:t>
      </w:r>
      <w:proofErr w:type="spellStart"/>
      <w:r w:rsidRPr="00844D3E">
        <w:rPr>
          <w:rFonts w:ascii="Times New Roman" w:hAnsi="Times New Roman" w:cs="Times New Roman"/>
          <w:i/>
          <w:iCs/>
          <w:kern w:val="2"/>
          <w:sz w:val="16"/>
          <w:szCs w:val="16"/>
          <w14:ligatures w14:val="standardContextual"/>
        </w:rPr>
        <w:t>începutul</w:t>
      </w:r>
      <w:proofErr w:type="spellEnd"/>
      <w:r w:rsidRPr="00844D3E">
        <w:rPr>
          <w:rFonts w:ascii="Times New Roman" w:hAnsi="Times New Roman" w:cs="Times New Roman"/>
          <w:i/>
          <w:iCs/>
          <w:kern w:val="2"/>
          <w:sz w:val="16"/>
          <w:szCs w:val="16"/>
          <w14:ligatures w14:val="standardContextual"/>
        </w:rPr>
        <w:t xml:space="preserve"> </w:t>
      </w:r>
      <w:proofErr w:type="spellStart"/>
      <w:r w:rsidRPr="00844D3E">
        <w:rPr>
          <w:rFonts w:ascii="Times New Roman" w:hAnsi="Times New Roman" w:cs="Times New Roman"/>
          <w:i/>
          <w:iCs/>
          <w:kern w:val="2"/>
          <w:sz w:val="16"/>
          <w:szCs w:val="16"/>
          <w14:ligatures w14:val="standardContextual"/>
        </w:rPr>
        <w:t>anului</w:t>
      </w:r>
      <w:proofErr w:type="spellEnd"/>
      <w:r w:rsidRPr="00844D3E">
        <w:rPr>
          <w:rFonts w:ascii="Times New Roman" w:hAnsi="Times New Roman" w:cs="Times New Roman"/>
          <w:i/>
          <w:iCs/>
          <w:kern w:val="2"/>
          <w:sz w:val="16"/>
          <w:szCs w:val="16"/>
          <w14:ligatures w14:val="standardContextual"/>
        </w:rPr>
        <w:t xml:space="preserve">, pe </w:t>
      </w:r>
      <w:proofErr w:type="spellStart"/>
      <w:r w:rsidRPr="00844D3E">
        <w:rPr>
          <w:rFonts w:ascii="Times New Roman" w:hAnsi="Times New Roman" w:cs="Times New Roman"/>
          <w:i/>
          <w:iCs/>
          <w:kern w:val="2"/>
          <w:sz w:val="16"/>
          <w:szCs w:val="16"/>
          <w14:ligatures w14:val="standardContextual"/>
        </w:rPr>
        <w:t>regiuni</w:t>
      </w:r>
      <w:proofErr w:type="spellEnd"/>
      <w:r w:rsidRPr="00844D3E">
        <w:rPr>
          <w:rFonts w:ascii="Times New Roman" w:hAnsi="Times New Roman" w:cs="Times New Roman"/>
          <w:i/>
          <w:iCs/>
          <w:kern w:val="2"/>
          <w:sz w:val="16"/>
          <w:szCs w:val="16"/>
          <w14:ligatures w14:val="standardContextual"/>
        </w:rPr>
        <w:t xml:space="preserve"> </w:t>
      </w:r>
      <w:proofErr w:type="spellStart"/>
      <w:r w:rsidRPr="00844D3E">
        <w:rPr>
          <w:rFonts w:ascii="Times New Roman" w:hAnsi="Times New Roman" w:cs="Times New Roman"/>
          <w:i/>
          <w:iCs/>
          <w:kern w:val="2"/>
          <w:sz w:val="16"/>
          <w:szCs w:val="16"/>
          <w14:ligatures w14:val="standardContextual"/>
        </w:rPr>
        <w:t>și</w:t>
      </w:r>
      <w:proofErr w:type="spellEnd"/>
      <w:r w:rsidRPr="00844D3E">
        <w:rPr>
          <w:rFonts w:ascii="Times New Roman" w:hAnsi="Times New Roman" w:cs="Times New Roman"/>
          <w:i/>
          <w:iCs/>
          <w:kern w:val="2"/>
          <w:sz w:val="16"/>
          <w:szCs w:val="16"/>
          <w14:ligatures w14:val="standardContextual"/>
        </w:rPr>
        <w:t xml:space="preserve"> </w:t>
      </w:r>
      <w:proofErr w:type="spellStart"/>
      <w:r w:rsidRPr="00844D3E">
        <w:rPr>
          <w:rFonts w:ascii="Times New Roman" w:hAnsi="Times New Roman" w:cs="Times New Roman"/>
          <w:i/>
          <w:iCs/>
          <w:kern w:val="2"/>
          <w:sz w:val="16"/>
          <w:szCs w:val="16"/>
          <w14:ligatures w14:val="standardContextual"/>
        </w:rPr>
        <w:t>raioane</w:t>
      </w:r>
      <w:proofErr w:type="spellEnd"/>
      <w:r w:rsidRPr="00844D3E">
        <w:rPr>
          <w:rFonts w:ascii="Times New Roman" w:hAnsi="Times New Roman" w:cs="Times New Roman"/>
          <w:i/>
          <w:iCs/>
          <w:kern w:val="2"/>
          <w:sz w:val="16"/>
          <w:szCs w:val="16"/>
          <w14:ligatures w14:val="standardContextual"/>
        </w:rPr>
        <w:t>, 2007–2025 [</w:t>
      </w:r>
      <w:proofErr w:type="spellStart"/>
      <w:r w:rsidRPr="00844D3E">
        <w:rPr>
          <w:rFonts w:ascii="Times New Roman" w:hAnsi="Times New Roman" w:cs="Times New Roman"/>
          <w:i/>
          <w:iCs/>
          <w:kern w:val="2"/>
          <w:sz w:val="16"/>
          <w:szCs w:val="16"/>
          <w14:ligatures w14:val="standardContextual"/>
        </w:rPr>
        <w:t>resursă</w:t>
      </w:r>
      <w:proofErr w:type="spellEnd"/>
      <w:r w:rsidRPr="00844D3E">
        <w:rPr>
          <w:rFonts w:ascii="Times New Roman" w:hAnsi="Times New Roman" w:cs="Times New Roman"/>
          <w:i/>
          <w:iCs/>
          <w:kern w:val="2"/>
          <w:sz w:val="16"/>
          <w:szCs w:val="16"/>
          <w14:ligatures w14:val="standardContextual"/>
        </w:rPr>
        <w:t xml:space="preserve"> </w:t>
      </w:r>
      <w:proofErr w:type="spellStart"/>
      <w:r w:rsidRPr="00844D3E">
        <w:rPr>
          <w:rFonts w:ascii="Times New Roman" w:hAnsi="Times New Roman" w:cs="Times New Roman"/>
          <w:i/>
          <w:iCs/>
          <w:kern w:val="2"/>
          <w:sz w:val="16"/>
          <w:szCs w:val="16"/>
          <w14:ligatures w14:val="standardContextual"/>
        </w:rPr>
        <w:t>electronică</w:t>
      </w:r>
      <w:proofErr w:type="spellEnd"/>
      <w:r w:rsidRPr="00844D3E">
        <w:rPr>
          <w:rFonts w:ascii="Times New Roman" w:hAnsi="Times New Roman" w:cs="Times New Roman"/>
          <w:i/>
          <w:iCs/>
          <w:kern w:val="2"/>
          <w:sz w:val="16"/>
          <w:szCs w:val="16"/>
          <w14:ligatures w14:val="standardContextual"/>
        </w:rPr>
        <w:t xml:space="preserve">]. – </w:t>
      </w:r>
      <w:proofErr w:type="spellStart"/>
      <w:r w:rsidRPr="00844D3E">
        <w:rPr>
          <w:rFonts w:ascii="Times New Roman" w:hAnsi="Times New Roman" w:cs="Times New Roman"/>
          <w:i/>
          <w:iCs/>
          <w:kern w:val="2"/>
          <w:sz w:val="16"/>
          <w:szCs w:val="16"/>
          <w14:ligatures w14:val="standardContextual"/>
        </w:rPr>
        <w:t>Disponibil</w:t>
      </w:r>
      <w:proofErr w:type="spellEnd"/>
      <w:r w:rsidRPr="00844D3E">
        <w:rPr>
          <w:rFonts w:ascii="Times New Roman" w:hAnsi="Times New Roman" w:cs="Times New Roman"/>
          <w:i/>
          <w:iCs/>
          <w:kern w:val="2"/>
          <w:sz w:val="16"/>
          <w:szCs w:val="16"/>
          <w14:ligatures w14:val="standardContextual"/>
        </w:rPr>
        <w:t>:</w:t>
      </w:r>
    </w:p>
    <w:p w14:paraId="341CA2D0" w14:textId="77777777" w:rsidR="003F5D83" w:rsidRPr="00844D3E" w:rsidRDefault="00497744" w:rsidP="003F5D83">
      <w:pPr>
        <w:spacing w:after="0" w:line="240" w:lineRule="auto"/>
        <w:ind w:right="-22"/>
        <w:jc w:val="both"/>
        <w:rPr>
          <w:rFonts w:ascii="Times New Roman" w:hAnsi="Times New Roman" w:cs="Times New Roman"/>
          <w:i/>
          <w:iCs/>
          <w:color w:val="0563C1" w:themeColor="hyperlink"/>
          <w:kern w:val="2"/>
          <w:sz w:val="16"/>
          <w:szCs w:val="16"/>
          <w:u w:val="single"/>
          <w14:ligatures w14:val="standardContextual"/>
        </w:rPr>
      </w:pPr>
      <w:hyperlink r:id="rId29" w:tgtFrame="_new" w:history="1">
        <w:r w:rsidR="003F5D83" w:rsidRPr="00844D3E">
          <w:rPr>
            <w:rFonts w:ascii="Times New Roman" w:hAnsi="Times New Roman" w:cs="Times New Roman"/>
            <w:i/>
            <w:iCs/>
            <w:color w:val="0563C1" w:themeColor="hyperlink"/>
            <w:kern w:val="2"/>
            <w:sz w:val="16"/>
            <w:szCs w:val="16"/>
            <w:u w:val="single"/>
            <w14:ligatures w14:val="standardContextual"/>
          </w:rPr>
          <w:t>https://statbank.statistica.md/PxWeb/pxweb/ro/60%20Statistica%20regionala/60%20Statistica%20regionala__02%20POP/POP021300reg.px/</w:t>
        </w:r>
      </w:hyperlink>
    </w:p>
    <w:p w14:paraId="499EDAE8" w14:textId="77777777" w:rsidR="006472C4" w:rsidRPr="00DE7084" w:rsidRDefault="006472C4" w:rsidP="003F5D83">
      <w:pPr>
        <w:spacing w:after="0" w:line="240" w:lineRule="auto"/>
        <w:ind w:firstLine="709"/>
        <w:jc w:val="both"/>
        <w:rPr>
          <w:rFonts w:ascii="Times New Roman" w:hAnsi="Times New Roman" w:cs="Times New Roman"/>
          <w:kern w:val="2"/>
          <w:sz w:val="24"/>
          <w:szCs w:val="24"/>
          <w14:ligatures w14:val="standardContextual"/>
        </w:rPr>
      </w:pPr>
    </w:p>
    <w:p w14:paraId="6E40CBD9" w14:textId="77777777" w:rsidR="003F5D83" w:rsidRPr="00E223F6"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E223F6">
        <w:rPr>
          <w:rFonts w:ascii="Times New Roman" w:hAnsi="Times New Roman" w:cs="Times New Roman"/>
          <w:kern w:val="2"/>
          <w:sz w:val="24"/>
          <w:szCs w:val="24"/>
          <w:lang w:val="ru-RU"/>
          <w14:ligatures w14:val="standardContextual"/>
        </w:rPr>
        <w:t>Коэффициент демографической нагрузки имеет положительную динамику как в целом по Республике Молдова, так и во всех регионах в период 2021–2025 гг. В среднем по стране данный показатель увеличился с 49,6 до 54,8, то есть на 5,2 пункта или примерно на 10,5%, что свидетельствует о росте нагрузки на трудоспособное население.</w:t>
      </w:r>
    </w:p>
    <w:p w14:paraId="46D92E4E" w14:textId="77777777" w:rsidR="003F5D83" w:rsidRPr="00E223F6"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E223F6">
        <w:rPr>
          <w:rFonts w:ascii="Times New Roman" w:hAnsi="Times New Roman" w:cs="Times New Roman"/>
          <w:kern w:val="2"/>
          <w:sz w:val="24"/>
          <w:szCs w:val="24"/>
          <w:lang w:val="ru-RU"/>
          <w14:ligatures w14:val="standardContextual"/>
        </w:rPr>
        <w:t>Наиболее низкий уровень демографической нагрузки по-прежнему наблюдается в муниципии Кишинёв, где показатель увеличился с 45,2 до 46,7 (на 1,5 пункта или около 3,3%), оставаясь ниже среднереспубликанского уровня. Это объясняется более высокой концентрацией трудоспособного населения и более благоприятной демографической структурой.</w:t>
      </w:r>
    </w:p>
    <w:p w14:paraId="14D24486" w14:textId="77777777" w:rsidR="003F5D83" w:rsidRPr="00E223F6"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E223F6">
        <w:rPr>
          <w:rFonts w:ascii="Times New Roman" w:hAnsi="Times New Roman" w:cs="Times New Roman"/>
          <w:kern w:val="2"/>
          <w:sz w:val="24"/>
          <w:szCs w:val="24"/>
          <w:lang w:val="ru-RU"/>
          <w14:ligatures w14:val="standardContextual"/>
        </w:rPr>
        <w:t>В северном регионе показатель увеличился с 50,5 до 56,0 (на 5,5 пункта или около 10,9%), в центральном — с 51,5 до 59,2 (на 7,7 пункта или примерно 15,0%), а в южном — с 51,6 до 59,6 (на 8,0 пункта или около 15,5%). Это указывает на усиление демографической нагрузки и ухудшение возрастной структуры населения в данных регионах.</w:t>
      </w:r>
    </w:p>
    <w:p w14:paraId="619B8884" w14:textId="77777777" w:rsidR="003F5D83" w:rsidRPr="00226936"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E223F6">
        <w:rPr>
          <w:rFonts w:ascii="Times New Roman" w:hAnsi="Times New Roman" w:cs="Times New Roman"/>
          <w:kern w:val="2"/>
          <w:sz w:val="24"/>
          <w:szCs w:val="24"/>
          <w:lang w:val="ru-RU"/>
          <w14:ligatures w14:val="standardContextual"/>
        </w:rPr>
        <w:t>Наиболее напряжённая ситуация сохраняется в АТО Гагаузия, где коэффициент демографической нагрузки увеличился с 51,9 в 2021 г. до 59,9 в 2025 г., то есть на 8,0 пункта или примерно на 15,4%, что является одним из самых высоких показателей среди всех регионов. Это означает, что на каждые 100 человек трудоспособного населения приходится уже около 60 нетрудоспособных, что существенно ограничивает трудовой потенциал региона. Такая ситуация усиливает давление на экономически активное население, снижает возможности рынка труда и требует реализации мер по поддержке демографического баланса и стимулированию занятости.</w:t>
      </w:r>
    </w:p>
    <w:p w14:paraId="26D126DE" w14:textId="77777777" w:rsidR="003F5D83"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226936">
        <w:rPr>
          <w:rFonts w:ascii="Times New Roman" w:hAnsi="Times New Roman" w:cs="Times New Roman"/>
          <w:kern w:val="2"/>
          <w:sz w:val="24"/>
          <w:szCs w:val="24"/>
          <w:lang w:val="ru-RU"/>
          <w14:ligatures w14:val="standardContextual"/>
        </w:rPr>
        <w:t>В условиях высокой демографической нагрузки уровень заработной платы становится ключевым индикатором, отражающим реальное состояние экономики и качество жизни населения (та</w:t>
      </w:r>
      <w:r>
        <w:rPr>
          <w:rFonts w:ascii="Times New Roman" w:hAnsi="Times New Roman" w:cs="Times New Roman"/>
          <w:kern w:val="2"/>
          <w:sz w:val="24"/>
          <w:szCs w:val="24"/>
          <w:lang w:val="ru-RU"/>
          <w14:ligatures w14:val="standardContextual"/>
        </w:rPr>
        <w:t>блица 2.11</w:t>
      </w:r>
      <w:r w:rsidRPr="00D749EC">
        <w:rPr>
          <w:rFonts w:ascii="Times New Roman" w:hAnsi="Times New Roman" w:cs="Times New Roman"/>
          <w:kern w:val="2"/>
          <w:sz w:val="24"/>
          <w:szCs w:val="24"/>
          <w:lang w:val="ru-RU"/>
          <w14:ligatures w14:val="standardContextual"/>
        </w:rPr>
        <w:t>).</w:t>
      </w:r>
    </w:p>
    <w:p w14:paraId="40CCD03D" w14:textId="77777777" w:rsidR="006472C4" w:rsidRDefault="006472C4" w:rsidP="003F5D83">
      <w:pPr>
        <w:spacing w:after="0" w:line="240" w:lineRule="auto"/>
        <w:ind w:firstLine="709"/>
        <w:jc w:val="both"/>
        <w:rPr>
          <w:rFonts w:ascii="Times New Roman" w:hAnsi="Times New Roman" w:cs="Times New Roman"/>
          <w:kern w:val="2"/>
          <w:sz w:val="24"/>
          <w:szCs w:val="24"/>
          <w:lang w:val="ru-RU"/>
          <w14:ligatures w14:val="standardContextual"/>
        </w:rPr>
      </w:pPr>
    </w:p>
    <w:p w14:paraId="0C5D99D7" w14:textId="77777777" w:rsidR="003F5D83" w:rsidRDefault="003F5D83" w:rsidP="003F5D83">
      <w:pPr>
        <w:spacing w:after="0" w:line="240" w:lineRule="auto"/>
        <w:jc w:val="center"/>
        <w:rPr>
          <w:rFonts w:ascii="Times New Roman" w:hAnsi="Times New Roman" w:cs="Times New Roman"/>
          <w:b/>
          <w:bCs/>
          <w:kern w:val="2"/>
          <w:sz w:val="24"/>
          <w:szCs w:val="24"/>
          <w:lang w:val="ru-RU"/>
          <w14:ligatures w14:val="standardContextual"/>
        </w:rPr>
      </w:pPr>
      <w:r w:rsidRPr="00226936">
        <w:rPr>
          <w:rFonts w:ascii="Times New Roman" w:hAnsi="Times New Roman" w:cs="Times New Roman"/>
          <w:b/>
          <w:bCs/>
          <w:kern w:val="2"/>
          <w:sz w:val="24"/>
          <w:szCs w:val="24"/>
          <w:lang w:val="ru-RU"/>
          <w14:ligatures w14:val="standardContextual"/>
        </w:rPr>
        <w:t>Таблица</w:t>
      </w:r>
      <w:r>
        <w:rPr>
          <w:rFonts w:ascii="Times New Roman" w:hAnsi="Times New Roman" w:cs="Times New Roman"/>
          <w:b/>
          <w:bCs/>
          <w:kern w:val="2"/>
          <w:sz w:val="24"/>
          <w:szCs w:val="24"/>
          <w:lang w:val="ru-RU"/>
          <w14:ligatures w14:val="standardContextual"/>
        </w:rPr>
        <w:t xml:space="preserve"> 2.11.</w:t>
      </w:r>
      <w:r w:rsidRPr="00226936">
        <w:rPr>
          <w:rFonts w:ascii="Times New Roman" w:hAnsi="Times New Roman" w:cs="Times New Roman"/>
          <w:b/>
          <w:bCs/>
          <w:kern w:val="2"/>
          <w:sz w:val="24"/>
          <w:szCs w:val="24"/>
          <w:lang w:val="ru-RU"/>
          <w14:ligatures w14:val="standardContextual"/>
        </w:rPr>
        <w:t xml:space="preserve"> Среднемесячный валовой доход (заработная плата) по регионам Республики Молдова в 20</w:t>
      </w:r>
      <w:r>
        <w:rPr>
          <w:rFonts w:ascii="Times New Roman" w:hAnsi="Times New Roman" w:cs="Times New Roman"/>
          <w:b/>
          <w:bCs/>
          <w:kern w:val="2"/>
          <w:sz w:val="24"/>
          <w:szCs w:val="24"/>
          <w:lang w:val="ru-RU"/>
          <w14:ligatures w14:val="standardContextual"/>
        </w:rPr>
        <w:t>21</w:t>
      </w:r>
      <w:r w:rsidRPr="00226936">
        <w:rPr>
          <w:rFonts w:ascii="Times New Roman" w:hAnsi="Times New Roman" w:cs="Times New Roman"/>
          <w:b/>
          <w:bCs/>
          <w:kern w:val="2"/>
          <w:sz w:val="24"/>
          <w:szCs w:val="24"/>
          <w:lang w:val="ru-RU"/>
          <w14:ligatures w14:val="standardContextual"/>
        </w:rPr>
        <w:t>–202</w:t>
      </w:r>
      <w:r>
        <w:rPr>
          <w:rFonts w:ascii="Times New Roman" w:hAnsi="Times New Roman" w:cs="Times New Roman"/>
          <w:b/>
          <w:bCs/>
          <w:kern w:val="2"/>
          <w:sz w:val="24"/>
          <w:szCs w:val="24"/>
          <w:lang w:val="ru-RU"/>
          <w14:ligatures w14:val="standardContextual"/>
        </w:rPr>
        <w:t>5</w:t>
      </w:r>
      <w:r w:rsidRPr="00226936">
        <w:rPr>
          <w:rFonts w:ascii="Times New Roman" w:hAnsi="Times New Roman" w:cs="Times New Roman"/>
          <w:b/>
          <w:bCs/>
          <w:kern w:val="2"/>
          <w:sz w:val="24"/>
          <w:szCs w:val="24"/>
          <w:lang w:val="ru-RU"/>
          <w14:ligatures w14:val="standardContextual"/>
        </w:rPr>
        <w:t xml:space="preserve"> гг., лей</w:t>
      </w:r>
    </w:p>
    <w:p w14:paraId="7DE3933C" w14:textId="77777777" w:rsidR="006472C4" w:rsidRPr="00226936" w:rsidRDefault="006472C4" w:rsidP="003F5D83">
      <w:pPr>
        <w:spacing w:after="0" w:line="240" w:lineRule="auto"/>
        <w:jc w:val="center"/>
        <w:rPr>
          <w:rFonts w:ascii="Times New Roman" w:hAnsi="Times New Roman" w:cs="Times New Roman"/>
          <w:b/>
          <w:bCs/>
          <w:kern w:val="2"/>
          <w:sz w:val="24"/>
          <w:szCs w:val="24"/>
          <w:lang w:val="ru-RU"/>
          <w14:ligatures w14:val="standardContextu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275"/>
        <w:gridCol w:w="1418"/>
        <w:gridCol w:w="1276"/>
        <w:gridCol w:w="1275"/>
        <w:gridCol w:w="1418"/>
      </w:tblGrid>
      <w:tr w:rsidR="003F5D83" w:rsidRPr="00294A9F" w14:paraId="546D2963" w14:textId="77777777" w:rsidTr="006472C4">
        <w:trPr>
          <w:trHeight w:val="419"/>
        </w:trPr>
        <w:tc>
          <w:tcPr>
            <w:tcW w:w="2689" w:type="dxa"/>
            <w:vAlign w:val="center"/>
          </w:tcPr>
          <w:p w14:paraId="1E94659A" w14:textId="77777777" w:rsidR="003F5D83" w:rsidRPr="00294A9F" w:rsidRDefault="003F5D83" w:rsidP="00BD6565">
            <w:pPr>
              <w:spacing w:after="0"/>
              <w:jc w:val="center"/>
              <w:rPr>
                <w:rFonts w:ascii="Times New Roman" w:hAnsi="Times New Roman" w:cs="Times New Roman"/>
                <w:b/>
                <w:bCs/>
                <w:kern w:val="2"/>
                <w:sz w:val="24"/>
                <w:szCs w:val="24"/>
                <w14:ligatures w14:val="standardContextual"/>
              </w:rPr>
            </w:pPr>
            <w:r w:rsidRPr="00226936">
              <w:rPr>
                <w:rFonts w:ascii="Times New Roman" w:hAnsi="Times New Roman" w:cs="Times New Roman"/>
                <w:b/>
                <w:bCs/>
                <w:kern w:val="2"/>
                <w:sz w:val="24"/>
                <w:szCs w:val="24"/>
                <w:lang w:val="ru-RU"/>
                <w14:ligatures w14:val="standardContextual"/>
              </w:rPr>
              <w:t>Регион</w:t>
            </w:r>
          </w:p>
        </w:tc>
        <w:tc>
          <w:tcPr>
            <w:tcW w:w="1275" w:type="dxa"/>
            <w:vAlign w:val="center"/>
            <w:hideMark/>
          </w:tcPr>
          <w:p w14:paraId="3E0A81B6" w14:textId="77777777" w:rsidR="003F5D83" w:rsidRPr="00294A9F" w:rsidRDefault="003F5D83" w:rsidP="00BD6565">
            <w:pPr>
              <w:spacing w:after="0"/>
              <w:jc w:val="center"/>
              <w:rPr>
                <w:rFonts w:ascii="Times New Roman" w:hAnsi="Times New Roman" w:cs="Times New Roman"/>
                <w:b/>
                <w:bCs/>
                <w:kern w:val="2"/>
                <w:sz w:val="24"/>
                <w:szCs w:val="24"/>
                <w14:ligatures w14:val="standardContextual"/>
              </w:rPr>
            </w:pPr>
            <w:r w:rsidRPr="00294A9F">
              <w:rPr>
                <w:rFonts w:ascii="Times New Roman" w:hAnsi="Times New Roman" w:cs="Times New Roman"/>
                <w:b/>
                <w:bCs/>
                <w:kern w:val="2"/>
                <w:sz w:val="24"/>
                <w:szCs w:val="24"/>
                <w14:ligatures w14:val="standardContextual"/>
              </w:rPr>
              <w:t>2021</w:t>
            </w:r>
          </w:p>
        </w:tc>
        <w:tc>
          <w:tcPr>
            <w:tcW w:w="1418" w:type="dxa"/>
            <w:vAlign w:val="center"/>
            <w:hideMark/>
          </w:tcPr>
          <w:p w14:paraId="341F08DF" w14:textId="77777777" w:rsidR="003F5D83" w:rsidRPr="00294A9F" w:rsidRDefault="003F5D83" w:rsidP="00BD6565">
            <w:pPr>
              <w:spacing w:after="0"/>
              <w:jc w:val="center"/>
              <w:rPr>
                <w:rFonts w:ascii="Times New Roman" w:hAnsi="Times New Roman" w:cs="Times New Roman"/>
                <w:b/>
                <w:bCs/>
                <w:kern w:val="2"/>
                <w:sz w:val="24"/>
                <w:szCs w:val="24"/>
                <w14:ligatures w14:val="standardContextual"/>
              </w:rPr>
            </w:pPr>
            <w:r w:rsidRPr="00294A9F">
              <w:rPr>
                <w:rFonts w:ascii="Times New Roman" w:hAnsi="Times New Roman" w:cs="Times New Roman"/>
                <w:b/>
                <w:bCs/>
                <w:kern w:val="2"/>
                <w:sz w:val="24"/>
                <w:szCs w:val="24"/>
                <w14:ligatures w14:val="standardContextual"/>
              </w:rPr>
              <w:t>2022</w:t>
            </w:r>
          </w:p>
        </w:tc>
        <w:tc>
          <w:tcPr>
            <w:tcW w:w="1276" w:type="dxa"/>
            <w:vAlign w:val="center"/>
            <w:hideMark/>
          </w:tcPr>
          <w:p w14:paraId="25A4201D" w14:textId="77777777" w:rsidR="003F5D83" w:rsidRPr="00294A9F" w:rsidRDefault="003F5D83" w:rsidP="00BD6565">
            <w:pPr>
              <w:spacing w:after="0"/>
              <w:jc w:val="center"/>
              <w:rPr>
                <w:rFonts w:ascii="Times New Roman" w:hAnsi="Times New Roman" w:cs="Times New Roman"/>
                <w:b/>
                <w:bCs/>
                <w:kern w:val="2"/>
                <w:sz w:val="24"/>
                <w:szCs w:val="24"/>
                <w14:ligatures w14:val="standardContextual"/>
              </w:rPr>
            </w:pPr>
            <w:r w:rsidRPr="00294A9F">
              <w:rPr>
                <w:rFonts w:ascii="Times New Roman" w:hAnsi="Times New Roman" w:cs="Times New Roman"/>
                <w:b/>
                <w:bCs/>
                <w:kern w:val="2"/>
                <w:sz w:val="24"/>
                <w:szCs w:val="24"/>
                <w14:ligatures w14:val="standardContextual"/>
              </w:rPr>
              <w:t>2023</w:t>
            </w:r>
          </w:p>
        </w:tc>
        <w:tc>
          <w:tcPr>
            <w:tcW w:w="1275" w:type="dxa"/>
            <w:vAlign w:val="center"/>
            <w:hideMark/>
          </w:tcPr>
          <w:p w14:paraId="2470CEDB" w14:textId="77777777" w:rsidR="003F5D83" w:rsidRPr="00294A9F" w:rsidRDefault="003F5D83" w:rsidP="00BD6565">
            <w:pPr>
              <w:spacing w:after="0"/>
              <w:jc w:val="center"/>
              <w:rPr>
                <w:rFonts w:ascii="Times New Roman" w:hAnsi="Times New Roman" w:cs="Times New Roman"/>
                <w:b/>
                <w:bCs/>
                <w:kern w:val="2"/>
                <w:sz w:val="24"/>
                <w:szCs w:val="24"/>
                <w14:ligatures w14:val="standardContextual"/>
              </w:rPr>
            </w:pPr>
            <w:r w:rsidRPr="00294A9F">
              <w:rPr>
                <w:rFonts w:ascii="Times New Roman" w:hAnsi="Times New Roman" w:cs="Times New Roman"/>
                <w:b/>
                <w:bCs/>
                <w:kern w:val="2"/>
                <w:sz w:val="24"/>
                <w:szCs w:val="24"/>
                <w14:ligatures w14:val="standardContextual"/>
              </w:rPr>
              <w:t>2024</w:t>
            </w:r>
          </w:p>
        </w:tc>
        <w:tc>
          <w:tcPr>
            <w:tcW w:w="1418" w:type="dxa"/>
            <w:vAlign w:val="center"/>
            <w:hideMark/>
          </w:tcPr>
          <w:p w14:paraId="16BC64A1" w14:textId="77777777" w:rsidR="003F5D83" w:rsidRPr="00294A9F" w:rsidRDefault="003F5D83" w:rsidP="00BD6565">
            <w:pPr>
              <w:spacing w:after="0"/>
              <w:jc w:val="center"/>
              <w:rPr>
                <w:rFonts w:ascii="Times New Roman" w:hAnsi="Times New Roman" w:cs="Times New Roman"/>
                <w:b/>
                <w:bCs/>
                <w:kern w:val="2"/>
                <w:sz w:val="24"/>
                <w:szCs w:val="24"/>
                <w14:ligatures w14:val="standardContextual"/>
              </w:rPr>
            </w:pPr>
            <w:r w:rsidRPr="00294A9F">
              <w:rPr>
                <w:rFonts w:ascii="Times New Roman" w:hAnsi="Times New Roman" w:cs="Times New Roman"/>
                <w:b/>
                <w:bCs/>
                <w:kern w:val="2"/>
                <w:sz w:val="24"/>
                <w:szCs w:val="24"/>
                <w14:ligatures w14:val="standardContextual"/>
              </w:rPr>
              <w:t>2025</w:t>
            </w:r>
          </w:p>
        </w:tc>
      </w:tr>
      <w:tr w:rsidR="003F5D83" w:rsidRPr="00294A9F" w14:paraId="12E38336" w14:textId="77777777" w:rsidTr="006472C4">
        <w:trPr>
          <w:trHeight w:val="320"/>
        </w:trPr>
        <w:tc>
          <w:tcPr>
            <w:tcW w:w="2689" w:type="dxa"/>
            <w:vAlign w:val="center"/>
          </w:tcPr>
          <w:p w14:paraId="7AD99DF1" w14:textId="77777777" w:rsidR="003F5D83" w:rsidRPr="00294A9F" w:rsidRDefault="003F5D83" w:rsidP="00BD6565">
            <w:pPr>
              <w:spacing w:after="0"/>
              <w:jc w:val="both"/>
              <w:rPr>
                <w:rFonts w:ascii="Times New Roman" w:hAnsi="Times New Roman" w:cs="Times New Roman"/>
                <w:b/>
                <w:bCs/>
                <w:kern w:val="2"/>
                <w:sz w:val="24"/>
                <w:szCs w:val="24"/>
                <w14:ligatures w14:val="standardContextual"/>
              </w:rPr>
            </w:pPr>
            <w:r w:rsidRPr="00226936">
              <w:rPr>
                <w:rFonts w:ascii="Times New Roman" w:hAnsi="Times New Roman" w:cs="Times New Roman"/>
                <w:kern w:val="2"/>
                <w:sz w:val="24"/>
                <w:szCs w:val="24"/>
                <w:lang w:val="ru-RU"/>
                <w14:ligatures w14:val="standardContextual"/>
              </w:rPr>
              <w:t xml:space="preserve">В среднем по стране </w:t>
            </w:r>
          </w:p>
        </w:tc>
        <w:tc>
          <w:tcPr>
            <w:tcW w:w="1275" w:type="dxa"/>
            <w:noWrap/>
            <w:vAlign w:val="center"/>
            <w:hideMark/>
          </w:tcPr>
          <w:p w14:paraId="098D24BC" w14:textId="77777777"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9 115,9</w:t>
            </w:r>
          </w:p>
        </w:tc>
        <w:tc>
          <w:tcPr>
            <w:tcW w:w="1418" w:type="dxa"/>
            <w:noWrap/>
            <w:vAlign w:val="center"/>
            <w:hideMark/>
          </w:tcPr>
          <w:p w14:paraId="06C6EF48" w14:textId="77777777"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10 529,1</w:t>
            </w:r>
          </w:p>
        </w:tc>
        <w:tc>
          <w:tcPr>
            <w:tcW w:w="1276" w:type="dxa"/>
            <w:noWrap/>
            <w:vAlign w:val="center"/>
            <w:hideMark/>
          </w:tcPr>
          <w:p w14:paraId="18D64C5D" w14:textId="77777777"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12 354,7</w:t>
            </w:r>
          </w:p>
        </w:tc>
        <w:tc>
          <w:tcPr>
            <w:tcW w:w="1275" w:type="dxa"/>
            <w:noWrap/>
            <w:vAlign w:val="center"/>
            <w:hideMark/>
          </w:tcPr>
          <w:p w14:paraId="703C4FE4" w14:textId="77777777"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14 096,7</w:t>
            </w:r>
          </w:p>
        </w:tc>
        <w:tc>
          <w:tcPr>
            <w:tcW w:w="1418" w:type="dxa"/>
            <w:noWrap/>
            <w:vAlign w:val="center"/>
            <w:hideMark/>
          </w:tcPr>
          <w:p w14:paraId="54D1E24D" w14:textId="77777777"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15 472,1</w:t>
            </w:r>
          </w:p>
        </w:tc>
      </w:tr>
      <w:tr w:rsidR="003F5D83" w:rsidRPr="00294A9F" w14:paraId="6ED551EE" w14:textId="77777777" w:rsidTr="006472C4">
        <w:trPr>
          <w:trHeight w:val="320"/>
        </w:trPr>
        <w:tc>
          <w:tcPr>
            <w:tcW w:w="2689" w:type="dxa"/>
            <w:vAlign w:val="center"/>
          </w:tcPr>
          <w:p w14:paraId="3D2D5CEC" w14:textId="77777777" w:rsidR="003F5D83" w:rsidRPr="00294A9F" w:rsidRDefault="006472C4" w:rsidP="00BD6565">
            <w:pPr>
              <w:spacing w:after="0"/>
              <w:jc w:val="both"/>
              <w:rPr>
                <w:rFonts w:ascii="Times New Roman" w:hAnsi="Times New Roman" w:cs="Times New Roman"/>
                <w:b/>
                <w:bCs/>
                <w:kern w:val="2"/>
                <w:sz w:val="24"/>
                <w:szCs w:val="24"/>
                <w14:ligatures w14:val="standardContextual"/>
              </w:rPr>
            </w:pPr>
            <w:r>
              <w:rPr>
                <w:rFonts w:ascii="Times New Roman" w:hAnsi="Times New Roman" w:cs="Times New Roman"/>
                <w:kern w:val="2"/>
                <w:sz w:val="24"/>
                <w:szCs w:val="24"/>
                <w14:ligatures w14:val="standardContextual"/>
              </w:rPr>
              <w:t xml:space="preserve">РР </w:t>
            </w:r>
            <w:proofErr w:type="spellStart"/>
            <w:r>
              <w:rPr>
                <w:rFonts w:ascii="Times New Roman" w:hAnsi="Times New Roman" w:cs="Times New Roman"/>
                <w:kern w:val="2"/>
                <w:sz w:val="24"/>
                <w:szCs w:val="24"/>
                <w14:ligatures w14:val="standardContextual"/>
              </w:rPr>
              <w:t>Кишинё</w:t>
            </w:r>
            <w:r w:rsidR="003F5D83" w:rsidRPr="00226936">
              <w:rPr>
                <w:rFonts w:ascii="Times New Roman" w:hAnsi="Times New Roman" w:cs="Times New Roman"/>
                <w:kern w:val="2"/>
                <w:sz w:val="24"/>
                <w:szCs w:val="24"/>
                <w14:ligatures w14:val="standardContextual"/>
              </w:rPr>
              <w:t>в</w:t>
            </w:r>
            <w:proofErr w:type="spellEnd"/>
          </w:p>
        </w:tc>
        <w:tc>
          <w:tcPr>
            <w:tcW w:w="1275" w:type="dxa"/>
            <w:noWrap/>
            <w:vAlign w:val="center"/>
            <w:hideMark/>
          </w:tcPr>
          <w:p w14:paraId="1052AD51" w14:textId="77777777"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10 791,1</w:t>
            </w:r>
          </w:p>
        </w:tc>
        <w:tc>
          <w:tcPr>
            <w:tcW w:w="1418" w:type="dxa"/>
            <w:noWrap/>
            <w:vAlign w:val="center"/>
            <w:hideMark/>
          </w:tcPr>
          <w:p w14:paraId="4ECFBF43" w14:textId="77777777"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12 486,5</w:t>
            </w:r>
          </w:p>
        </w:tc>
        <w:tc>
          <w:tcPr>
            <w:tcW w:w="1276" w:type="dxa"/>
            <w:noWrap/>
            <w:vAlign w:val="center"/>
            <w:hideMark/>
          </w:tcPr>
          <w:p w14:paraId="12E94815" w14:textId="77777777"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14 618,5</w:t>
            </w:r>
          </w:p>
        </w:tc>
        <w:tc>
          <w:tcPr>
            <w:tcW w:w="1275" w:type="dxa"/>
            <w:noWrap/>
            <w:vAlign w:val="center"/>
            <w:hideMark/>
          </w:tcPr>
          <w:p w14:paraId="1A7EFFD5" w14:textId="77777777"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16 641,0</w:t>
            </w:r>
          </w:p>
        </w:tc>
        <w:tc>
          <w:tcPr>
            <w:tcW w:w="1418" w:type="dxa"/>
            <w:noWrap/>
            <w:vAlign w:val="center"/>
            <w:hideMark/>
          </w:tcPr>
          <w:p w14:paraId="15295CAF" w14:textId="77777777"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18 098,8</w:t>
            </w:r>
          </w:p>
        </w:tc>
      </w:tr>
      <w:tr w:rsidR="003F5D83" w:rsidRPr="00294A9F" w14:paraId="3F46FF93" w14:textId="77777777" w:rsidTr="006472C4">
        <w:trPr>
          <w:trHeight w:val="320"/>
        </w:trPr>
        <w:tc>
          <w:tcPr>
            <w:tcW w:w="2689" w:type="dxa"/>
            <w:vAlign w:val="center"/>
          </w:tcPr>
          <w:p w14:paraId="08B505AF" w14:textId="77777777" w:rsidR="003F5D83" w:rsidRPr="00294A9F" w:rsidRDefault="003F5D83" w:rsidP="00BD6565">
            <w:pPr>
              <w:spacing w:after="0"/>
              <w:jc w:val="both"/>
              <w:rPr>
                <w:rFonts w:ascii="Times New Roman" w:hAnsi="Times New Roman" w:cs="Times New Roman"/>
                <w:b/>
                <w:bCs/>
                <w:kern w:val="2"/>
                <w:sz w:val="24"/>
                <w:szCs w:val="24"/>
                <w14:ligatures w14:val="standardContextual"/>
              </w:rPr>
            </w:pPr>
            <w:r w:rsidRPr="00226936">
              <w:rPr>
                <w:rFonts w:ascii="Times New Roman" w:hAnsi="Times New Roman" w:cs="Times New Roman"/>
                <w:kern w:val="2"/>
                <w:sz w:val="24"/>
                <w:szCs w:val="24"/>
                <w14:ligatures w14:val="standardContextual"/>
              </w:rPr>
              <w:t xml:space="preserve">РР </w:t>
            </w:r>
            <w:proofErr w:type="spellStart"/>
            <w:r w:rsidRPr="00226936">
              <w:rPr>
                <w:rFonts w:ascii="Times New Roman" w:hAnsi="Times New Roman" w:cs="Times New Roman"/>
                <w:kern w:val="2"/>
                <w:sz w:val="24"/>
                <w:szCs w:val="24"/>
                <w14:ligatures w14:val="standardContextual"/>
              </w:rPr>
              <w:t>Север</w:t>
            </w:r>
            <w:proofErr w:type="spellEnd"/>
          </w:p>
        </w:tc>
        <w:tc>
          <w:tcPr>
            <w:tcW w:w="1275" w:type="dxa"/>
            <w:noWrap/>
            <w:vAlign w:val="center"/>
            <w:hideMark/>
          </w:tcPr>
          <w:p w14:paraId="23A7C58B" w14:textId="77777777"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7 253,9</w:t>
            </w:r>
          </w:p>
        </w:tc>
        <w:tc>
          <w:tcPr>
            <w:tcW w:w="1418" w:type="dxa"/>
            <w:noWrap/>
            <w:vAlign w:val="center"/>
            <w:hideMark/>
          </w:tcPr>
          <w:p w14:paraId="76523D75" w14:textId="77777777"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8 211,3</w:t>
            </w:r>
          </w:p>
        </w:tc>
        <w:tc>
          <w:tcPr>
            <w:tcW w:w="1276" w:type="dxa"/>
            <w:noWrap/>
            <w:vAlign w:val="center"/>
            <w:hideMark/>
          </w:tcPr>
          <w:p w14:paraId="4C0CBB26" w14:textId="77777777"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9 726,7</w:t>
            </w:r>
          </w:p>
        </w:tc>
        <w:tc>
          <w:tcPr>
            <w:tcW w:w="1275" w:type="dxa"/>
            <w:noWrap/>
            <w:vAlign w:val="center"/>
            <w:hideMark/>
          </w:tcPr>
          <w:p w14:paraId="1F746E35" w14:textId="77777777"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11 009,6</w:t>
            </w:r>
          </w:p>
        </w:tc>
        <w:tc>
          <w:tcPr>
            <w:tcW w:w="1418" w:type="dxa"/>
            <w:noWrap/>
            <w:vAlign w:val="center"/>
            <w:hideMark/>
          </w:tcPr>
          <w:p w14:paraId="50B4B315" w14:textId="77777777"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12 216,3</w:t>
            </w:r>
          </w:p>
        </w:tc>
      </w:tr>
      <w:tr w:rsidR="003F5D83" w:rsidRPr="00294A9F" w14:paraId="70209865" w14:textId="77777777" w:rsidTr="006472C4">
        <w:trPr>
          <w:trHeight w:val="320"/>
        </w:trPr>
        <w:tc>
          <w:tcPr>
            <w:tcW w:w="2689" w:type="dxa"/>
            <w:vAlign w:val="center"/>
          </w:tcPr>
          <w:p w14:paraId="21C7872A" w14:textId="77777777" w:rsidR="003F5D83" w:rsidRPr="00294A9F" w:rsidRDefault="003F5D83" w:rsidP="00BD6565">
            <w:pPr>
              <w:spacing w:after="0"/>
              <w:jc w:val="both"/>
              <w:rPr>
                <w:rFonts w:ascii="Times New Roman" w:hAnsi="Times New Roman" w:cs="Times New Roman"/>
                <w:b/>
                <w:bCs/>
                <w:kern w:val="2"/>
                <w:sz w:val="24"/>
                <w:szCs w:val="24"/>
                <w14:ligatures w14:val="standardContextual"/>
              </w:rPr>
            </w:pPr>
            <w:r w:rsidRPr="00226936">
              <w:rPr>
                <w:rFonts w:ascii="Times New Roman" w:hAnsi="Times New Roman" w:cs="Times New Roman"/>
                <w:kern w:val="2"/>
                <w:sz w:val="24"/>
                <w:szCs w:val="24"/>
                <w14:ligatures w14:val="standardContextual"/>
              </w:rPr>
              <w:t xml:space="preserve">РР </w:t>
            </w:r>
            <w:proofErr w:type="spellStart"/>
            <w:r w:rsidRPr="00226936">
              <w:rPr>
                <w:rFonts w:ascii="Times New Roman" w:hAnsi="Times New Roman" w:cs="Times New Roman"/>
                <w:kern w:val="2"/>
                <w:sz w:val="24"/>
                <w:szCs w:val="24"/>
                <w14:ligatures w14:val="standardContextual"/>
              </w:rPr>
              <w:t>Центр</w:t>
            </w:r>
            <w:proofErr w:type="spellEnd"/>
          </w:p>
        </w:tc>
        <w:tc>
          <w:tcPr>
            <w:tcW w:w="1275" w:type="dxa"/>
            <w:noWrap/>
            <w:vAlign w:val="center"/>
            <w:hideMark/>
          </w:tcPr>
          <w:p w14:paraId="7E992B26" w14:textId="77777777"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7 069,7</w:t>
            </w:r>
          </w:p>
        </w:tc>
        <w:tc>
          <w:tcPr>
            <w:tcW w:w="1418" w:type="dxa"/>
            <w:noWrap/>
            <w:vAlign w:val="center"/>
            <w:hideMark/>
          </w:tcPr>
          <w:p w14:paraId="5519494A" w14:textId="77777777"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8 220,6</w:t>
            </w:r>
          </w:p>
        </w:tc>
        <w:tc>
          <w:tcPr>
            <w:tcW w:w="1276" w:type="dxa"/>
            <w:noWrap/>
            <w:vAlign w:val="center"/>
            <w:hideMark/>
          </w:tcPr>
          <w:p w14:paraId="461D78B8" w14:textId="77777777"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9 601,9</w:t>
            </w:r>
          </w:p>
        </w:tc>
        <w:tc>
          <w:tcPr>
            <w:tcW w:w="1275" w:type="dxa"/>
            <w:noWrap/>
            <w:vAlign w:val="center"/>
            <w:hideMark/>
          </w:tcPr>
          <w:p w14:paraId="73AD06B4" w14:textId="77777777"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10 905,7</w:t>
            </w:r>
          </w:p>
        </w:tc>
        <w:tc>
          <w:tcPr>
            <w:tcW w:w="1418" w:type="dxa"/>
            <w:noWrap/>
            <w:vAlign w:val="center"/>
            <w:hideMark/>
          </w:tcPr>
          <w:p w14:paraId="4FE71BC1" w14:textId="77777777"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12 189,7</w:t>
            </w:r>
          </w:p>
        </w:tc>
      </w:tr>
      <w:tr w:rsidR="003F5D83" w:rsidRPr="00294A9F" w14:paraId="2564C3E3" w14:textId="77777777" w:rsidTr="006472C4">
        <w:trPr>
          <w:trHeight w:val="308"/>
        </w:trPr>
        <w:tc>
          <w:tcPr>
            <w:tcW w:w="2689" w:type="dxa"/>
            <w:vAlign w:val="center"/>
          </w:tcPr>
          <w:p w14:paraId="2D83605D" w14:textId="77777777" w:rsidR="003F5D83" w:rsidRPr="00294A9F" w:rsidRDefault="003F5D83" w:rsidP="00BD6565">
            <w:pPr>
              <w:spacing w:after="0"/>
              <w:jc w:val="both"/>
              <w:rPr>
                <w:rFonts w:ascii="Times New Roman" w:hAnsi="Times New Roman" w:cs="Times New Roman"/>
                <w:b/>
                <w:bCs/>
                <w:kern w:val="2"/>
                <w:sz w:val="24"/>
                <w:szCs w:val="24"/>
                <w14:ligatures w14:val="standardContextual"/>
              </w:rPr>
            </w:pPr>
            <w:r w:rsidRPr="00226936">
              <w:rPr>
                <w:rFonts w:ascii="Times New Roman" w:hAnsi="Times New Roman" w:cs="Times New Roman"/>
                <w:kern w:val="2"/>
                <w:sz w:val="24"/>
                <w:szCs w:val="24"/>
                <w14:ligatures w14:val="standardContextual"/>
              </w:rPr>
              <w:t xml:space="preserve">РР </w:t>
            </w:r>
            <w:proofErr w:type="spellStart"/>
            <w:r w:rsidRPr="00226936">
              <w:rPr>
                <w:rFonts w:ascii="Times New Roman" w:hAnsi="Times New Roman" w:cs="Times New Roman"/>
                <w:kern w:val="2"/>
                <w:sz w:val="24"/>
                <w:szCs w:val="24"/>
                <w14:ligatures w14:val="standardContextual"/>
              </w:rPr>
              <w:t>Юг</w:t>
            </w:r>
            <w:proofErr w:type="spellEnd"/>
          </w:p>
        </w:tc>
        <w:tc>
          <w:tcPr>
            <w:tcW w:w="1275" w:type="dxa"/>
            <w:noWrap/>
            <w:vAlign w:val="center"/>
            <w:hideMark/>
          </w:tcPr>
          <w:p w14:paraId="2414AB6D" w14:textId="77777777"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6 854,7</w:t>
            </w:r>
          </w:p>
        </w:tc>
        <w:tc>
          <w:tcPr>
            <w:tcW w:w="1418" w:type="dxa"/>
            <w:noWrap/>
            <w:vAlign w:val="center"/>
            <w:hideMark/>
          </w:tcPr>
          <w:p w14:paraId="48012DB1" w14:textId="77777777"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7 777,8</w:t>
            </w:r>
          </w:p>
        </w:tc>
        <w:tc>
          <w:tcPr>
            <w:tcW w:w="1276" w:type="dxa"/>
            <w:noWrap/>
            <w:vAlign w:val="center"/>
            <w:hideMark/>
          </w:tcPr>
          <w:p w14:paraId="7042C8DF" w14:textId="77777777"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9 087,0</w:t>
            </w:r>
          </w:p>
        </w:tc>
        <w:tc>
          <w:tcPr>
            <w:tcW w:w="1275" w:type="dxa"/>
            <w:noWrap/>
            <w:vAlign w:val="center"/>
            <w:hideMark/>
          </w:tcPr>
          <w:p w14:paraId="4D211097" w14:textId="77777777"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10 608,3</w:t>
            </w:r>
          </w:p>
        </w:tc>
        <w:tc>
          <w:tcPr>
            <w:tcW w:w="1418" w:type="dxa"/>
            <w:noWrap/>
            <w:vAlign w:val="center"/>
            <w:hideMark/>
          </w:tcPr>
          <w:p w14:paraId="08865B2F" w14:textId="77777777"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12 069,8</w:t>
            </w:r>
          </w:p>
        </w:tc>
      </w:tr>
      <w:tr w:rsidR="003F5D83" w:rsidRPr="00294A9F" w14:paraId="0F3D69E5" w14:textId="77777777" w:rsidTr="006472C4">
        <w:trPr>
          <w:trHeight w:val="320"/>
        </w:trPr>
        <w:tc>
          <w:tcPr>
            <w:tcW w:w="2689" w:type="dxa"/>
            <w:vAlign w:val="center"/>
          </w:tcPr>
          <w:p w14:paraId="25BB9C94" w14:textId="77777777" w:rsidR="003F5D83" w:rsidRPr="00294A9F" w:rsidRDefault="003F5D83" w:rsidP="00BD6565">
            <w:pPr>
              <w:spacing w:after="0"/>
              <w:jc w:val="both"/>
              <w:rPr>
                <w:rFonts w:ascii="Times New Roman" w:hAnsi="Times New Roman" w:cs="Times New Roman"/>
                <w:b/>
                <w:bCs/>
                <w:kern w:val="2"/>
                <w:sz w:val="24"/>
                <w:szCs w:val="24"/>
                <w14:ligatures w14:val="standardContextual"/>
              </w:rPr>
            </w:pPr>
            <w:r w:rsidRPr="00226936">
              <w:rPr>
                <w:rFonts w:ascii="Times New Roman" w:hAnsi="Times New Roman" w:cs="Times New Roman"/>
                <w:kern w:val="2"/>
                <w:sz w:val="24"/>
                <w:szCs w:val="24"/>
                <w14:ligatures w14:val="standardContextual"/>
              </w:rPr>
              <w:t xml:space="preserve">РР АТО </w:t>
            </w:r>
            <w:proofErr w:type="spellStart"/>
            <w:r w:rsidRPr="00226936">
              <w:rPr>
                <w:rFonts w:ascii="Times New Roman" w:hAnsi="Times New Roman" w:cs="Times New Roman"/>
                <w:kern w:val="2"/>
                <w:sz w:val="24"/>
                <w:szCs w:val="24"/>
                <w14:ligatures w14:val="standardContextual"/>
              </w:rPr>
              <w:t>Гагаузия</w:t>
            </w:r>
            <w:proofErr w:type="spellEnd"/>
          </w:p>
        </w:tc>
        <w:tc>
          <w:tcPr>
            <w:tcW w:w="1275" w:type="dxa"/>
            <w:noWrap/>
            <w:vAlign w:val="center"/>
            <w:hideMark/>
          </w:tcPr>
          <w:p w14:paraId="2972ADB0" w14:textId="77777777"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6 715,5</w:t>
            </w:r>
          </w:p>
        </w:tc>
        <w:tc>
          <w:tcPr>
            <w:tcW w:w="1418" w:type="dxa"/>
            <w:noWrap/>
            <w:vAlign w:val="center"/>
            <w:hideMark/>
          </w:tcPr>
          <w:p w14:paraId="2F7DFD33" w14:textId="77777777"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7 553,2</w:t>
            </w:r>
          </w:p>
        </w:tc>
        <w:tc>
          <w:tcPr>
            <w:tcW w:w="1276" w:type="dxa"/>
            <w:noWrap/>
            <w:vAlign w:val="center"/>
            <w:hideMark/>
          </w:tcPr>
          <w:p w14:paraId="0F675337" w14:textId="77777777"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8 457,3</w:t>
            </w:r>
          </w:p>
        </w:tc>
        <w:tc>
          <w:tcPr>
            <w:tcW w:w="1275" w:type="dxa"/>
            <w:noWrap/>
            <w:vAlign w:val="center"/>
            <w:hideMark/>
          </w:tcPr>
          <w:p w14:paraId="09F0159D" w14:textId="77777777"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9 680,9</w:t>
            </w:r>
          </w:p>
        </w:tc>
        <w:tc>
          <w:tcPr>
            <w:tcW w:w="1418" w:type="dxa"/>
            <w:noWrap/>
            <w:vAlign w:val="center"/>
            <w:hideMark/>
          </w:tcPr>
          <w:p w14:paraId="5A79D717" w14:textId="77777777"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10 759,4</w:t>
            </w:r>
          </w:p>
        </w:tc>
      </w:tr>
    </w:tbl>
    <w:p w14:paraId="4214362E" w14:textId="77777777" w:rsidR="003F5D83" w:rsidRPr="00747231" w:rsidRDefault="003F5D83" w:rsidP="003F5D83">
      <w:pPr>
        <w:spacing w:after="0" w:line="240" w:lineRule="auto"/>
        <w:ind w:right="120"/>
        <w:jc w:val="both"/>
        <w:rPr>
          <w:rFonts w:ascii="Times New Roman" w:hAnsi="Times New Roman" w:cs="Times New Roman"/>
          <w:i/>
          <w:iCs/>
          <w:kern w:val="2"/>
          <w:sz w:val="16"/>
          <w:szCs w:val="16"/>
          <w14:ligatures w14:val="standardContextual"/>
        </w:rPr>
      </w:pPr>
      <w:proofErr w:type="spellStart"/>
      <w:r w:rsidRPr="00747231">
        <w:rPr>
          <w:rFonts w:ascii="Times New Roman" w:hAnsi="Times New Roman" w:cs="Times New Roman"/>
          <w:i/>
          <w:iCs/>
          <w:kern w:val="2"/>
          <w:sz w:val="16"/>
          <w:szCs w:val="16"/>
          <w14:ligatures w14:val="standardContextual"/>
        </w:rPr>
        <w:t>Источник</w:t>
      </w:r>
      <w:proofErr w:type="spellEnd"/>
      <w:r w:rsidRPr="00747231">
        <w:rPr>
          <w:rFonts w:ascii="Times New Roman" w:hAnsi="Times New Roman" w:cs="Times New Roman"/>
          <w:i/>
          <w:iCs/>
          <w:kern w:val="2"/>
          <w:sz w:val="16"/>
          <w:szCs w:val="16"/>
          <w14:ligatures w14:val="standardContextual"/>
        </w:rPr>
        <w:t xml:space="preserve">: Banca de date </w:t>
      </w:r>
      <w:proofErr w:type="spellStart"/>
      <w:r w:rsidRPr="00747231">
        <w:rPr>
          <w:rFonts w:ascii="Times New Roman" w:hAnsi="Times New Roman" w:cs="Times New Roman"/>
          <w:i/>
          <w:iCs/>
          <w:kern w:val="2"/>
          <w:sz w:val="16"/>
          <w:szCs w:val="16"/>
          <w14:ligatures w14:val="standardContextual"/>
        </w:rPr>
        <w:t>statistică</w:t>
      </w:r>
      <w:proofErr w:type="spellEnd"/>
      <w:r w:rsidRPr="00747231">
        <w:rPr>
          <w:rFonts w:ascii="Times New Roman" w:hAnsi="Times New Roman" w:cs="Times New Roman"/>
          <w:i/>
          <w:iCs/>
          <w:kern w:val="2"/>
          <w:sz w:val="16"/>
          <w:szCs w:val="16"/>
          <w14:ligatures w14:val="standardContextual"/>
        </w:rPr>
        <w:t xml:space="preserve"> </w:t>
      </w:r>
      <w:proofErr w:type="spellStart"/>
      <w:r w:rsidRPr="00747231">
        <w:rPr>
          <w:rFonts w:ascii="Times New Roman" w:hAnsi="Times New Roman" w:cs="Times New Roman"/>
          <w:i/>
          <w:iCs/>
          <w:kern w:val="2"/>
          <w:sz w:val="16"/>
          <w:szCs w:val="16"/>
          <w14:ligatures w14:val="standardContextual"/>
        </w:rPr>
        <w:t>StatBank</w:t>
      </w:r>
      <w:proofErr w:type="spellEnd"/>
      <w:r w:rsidRPr="00747231">
        <w:rPr>
          <w:rFonts w:ascii="Times New Roman" w:hAnsi="Times New Roman" w:cs="Times New Roman"/>
          <w:i/>
          <w:iCs/>
          <w:kern w:val="2"/>
          <w:sz w:val="16"/>
          <w:szCs w:val="16"/>
          <w14:ligatures w14:val="standardContextual"/>
        </w:rPr>
        <w:t xml:space="preserve">. </w:t>
      </w:r>
      <w:proofErr w:type="spellStart"/>
      <w:r w:rsidRPr="00747231">
        <w:rPr>
          <w:rFonts w:ascii="Times New Roman" w:hAnsi="Times New Roman" w:cs="Times New Roman"/>
          <w:i/>
          <w:iCs/>
          <w:kern w:val="2"/>
          <w:sz w:val="16"/>
          <w:szCs w:val="16"/>
          <w14:ligatures w14:val="standardContextual"/>
        </w:rPr>
        <w:t>Câștigul</w:t>
      </w:r>
      <w:proofErr w:type="spellEnd"/>
      <w:r w:rsidRPr="00747231">
        <w:rPr>
          <w:rFonts w:ascii="Times New Roman" w:hAnsi="Times New Roman" w:cs="Times New Roman"/>
          <w:i/>
          <w:iCs/>
          <w:kern w:val="2"/>
          <w:sz w:val="16"/>
          <w:szCs w:val="16"/>
          <w14:ligatures w14:val="standardContextual"/>
        </w:rPr>
        <w:t xml:space="preserve"> </w:t>
      </w:r>
      <w:proofErr w:type="spellStart"/>
      <w:r w:rsidRPr="00747231">
        <w:rPr>
          <w:rFonts w:ascii="Times New Roman" w:hAnsi="Times New Roman" w:cs="Times New Roman"/>
          <w:i/>
          <w:iCs/>
          <w:kern w:val="2"/>
          <w:sz w:val="16"/>
          <w:szCs w:val="16"/>
          <w14:ligatures w14:val="standardContextual"/>
        </w:rPr>
        <w:t>salarial</w:t>
      </w:r>
      <w:proofErr w:type="spellEnd"/>
      <w:r w:rsidRPr="00747231">
        <w:rPr>
          <w:rFonts w:ascii="Times New Roman" w:hAnsi="Times New Roman" w:cs="Times New Roman"/>
          <w:i/>
          <w:iCs/>
          <w:kern w:val="2"/>
          <w:sz w:val="16"/>
          <w:szCs w:val="16"/>
          <w14:ligatures w14:val="standardContextual"/>
        </w:rPr>
        <w:t xml:space="preserve"> </w:t>
      </w:r>
      <w:proofErr w:type="spellStart"/>
      <w:r w:rsidRPr="00747231">
        <w:rPr>
          <w:rFonts w:ascii="Times New Roman" w:hAnsi="Times New Roman" w:cs="Times New Roman"/>
          <w:i/>
          <w:iCs/>
          <w:kern w:val="2"/>
          <w:sz w:val="16"/>
          <w:szCs w:val="16"/>
          <w14:ligatures w14:val="standardContextual"/>
        </w:rPr>
        <w:t>mediu</w:t>
      </w:r>
      <w:proofErr w:type="spellEnd"/>
      <w:r w:rsidRPr="00747231">
        <w:rPr>
          <w:rFonts w:ascii="Times New Roman" w:hAnsi="Times New Roman" w:cs="Times New Roman"/>
          <w:i/>
          <w:iCs/>
          <w:kern w:val="2"/>
          <w:sz w:val="16"/>
          <w:szCs w:val="16"/>
          <w14:ligatures w14:val="standardContextual"/>
        </w:rPr>
        <w:t xml:space="preserve"> lunar brut pe </w:t>
      </w:r>
      <w:proofErr w:type="spellStart"/>
      <w:r w:rsidRPr="00747231">
        <w:rPr>
          <w:rFonts w:ascii="Times New Roman" w:hAnsi="Times New Roman" w:cs="Times New Roman"/>
          <w:i/>
          <w:iCs/>
          <w:kern w:val="2"/>
          <w:sz w:val="16"/>
          <w:szCs w:val="16"/>
          <w14:ligatures w14:val="standardContextual"/>
        </w:rPr>
        <w:t>trimestre</w:t>
      </w:r>
      <w:proofErr w:type="spellEnd"/>
      <w:r w:rsidRPr="00747231">
        <w:rPr>
          <w:rFonts w:ascii="Times New Roman" w:hAnsi="Times New Roman" w:cs="Times New Roman"/>
          <w:i/>
          <w:iCs/>
          <w:kern w:val="2"/>
          <w:sz w:val="16"/>
          <w:szCs w:val="16"/>
          <w14:ligatures w14:val="standardContextual"/>
        </w:rPr>
        <w:t xml:space="preserve">, </w:t>
      </w:r>
      <w:proofErr w:type="spellStart"/>
      <w:r w:rsidRPr="00747231">
        <w:rPr>
          <w:rFonts w:ascii="Times New Roman" w:hAnsi="Times New Roman" w:cs="Times New Roman"/>
          <w:i/>
          <w:iCs/>
          <w:kern w:val="2"/>
          <w:sz w:val="16"/>
          <w:szCs w:val="16"/>
          <w14:ligatures w14:val="standardContextual"/>
        </w:rPr>
        <w:t>în</w:t>
      </w:r>
      <w:proofErr w:type="spellEnd"/>
      <w:r w:rsidRPr="00747231">
        <w:rPr>
          <w:rFonts w:ascii="Times New Roman" w:hAnsi="Times New Roman" w:cs="Times New Roman"/>
          <w:i/>
          <w:iCs/>
          <w:kern w:val="2"/>
          <w:sz w:val="16"/>
          <w:szCs w:val="16"/>
          <w14:ligatures w14:val="standardContextual"/>
        </w:rPr>
        <w:t xml:space="preserve"> </w:t>
      </w:r>
      <w:proofErr w:type="spellStart"/>
      <w:r w:rsidRPr="00747231">
        <w:rPr>
          <w:rFonts w:ascii="Times New Roman" w:hAnsi="Times New Roman" w:cs="Times New Roman"/>
          <w:i/>
          <w:iCs/>
          <w:kern w:val="2"/>
          <w:sz w:val="16"/>
          <w:szCs w:val="16"/>
          <w14:ligatures w14:val="standardContextual"/>
        </w:rPr>
        <w:t>profil</w:t>
      </w:r>
      <w:proofErr w:type="spellEnd"/>
      <w:r w:rsidRPr="00747231">
        <w:rPr>
          <w:rFonts w:ascii="Times New Roman" w:hAnsi="Times New Roman" w:cs="Times New Roman"/>
          <w:i/>
          <w:iCs/>
          <w:kern w:val="2"/>
          <w:sz w:val="16"/>
          <w:szCs w:val="16"/>
          <w14:ligatures w14:val="standardContextual"/>
        </w:rPr>
        <w:t xml:space="preserve"> </w:t>
      </w:r>
      <w:proofErr w:type="spellStart"/>
      <w:r w:rsidRPr="00747231">
        <w:rPr>
          <w:rFonts w:ascii="Times New Roman" w:hAnsi="Times New Roman" w:cs="Times New Roman"/>
          <w:i/>
          <w:iCs/>
          <w:kern w:val="2"/>
          <w:sz w:val="16"/>
          <w:szCs w:val="16"/>
          <w14:ligatures w14:val="standardContextual"/>
        </w:rPr>
        <w:t>teritorial</w:t>
      </w:r>
      <w:proofErr w:type="spellEnd"/>
      <w:r w:rsidRPr="00747231">
        <w:rPr>
          <w:rFonts w:ascii="Times New Roman" w:hAnsi="Times New Roman" w:cs="Times New Roman"/>
          <w:i/>
          <w:iCs/>
          <w:kern w:val="2"/>
          <w:sz w:val="16"/>
          <w:szCs w:val="16"/>
          <w14:ligatures w14:val="standardContextual"/>
        </w:rPr>
        <w:t>, 2016–2025 [</w:t>
      </w:r>
      <w:proofErr w:type="spellStart"/>
      <w:r w:rsidRPr="00747231">
        <w:rPr>
          <w:rFonts w:ascii="Times New Roman" w:hAnsi="Times New Roman" w:cs="Times New Roman"/>
          <w:i/>
          <w:iCs/>
          <w:kern w:val="2"/>
          <w:sz w:val="16"/>
          <w:szCs w:val="16"/>
          <w14:ligatures w14:val="standardContextual"/>
        </w:rPr>
        <w:t>resursă</w:t>
      </w:r>
      <w:proofErr w:type="spellEnd"/>
      <w:r w:rsidRPr="00747231">
        <w:rPr>
          <w:rFonts w:ascii="Times New Roman" w:hAnsi="Times New Roman" w:cs="Times New Roman"/>
          <w:i/>
          <w:iCs/>
          <w:kern w:val="2"/>
          <w:sz w:val="16"/>
          <w:szCs w:val="16"/>
          <w14:ligatures w14:val="standardContextual"/>
        </w:rPr>
        <w:t xml:space="preserve"> </w:t>
      </w:r>
      <w:proofErr w:type="spellStart"/>
      <w:r w:rsidRPr="00747231">
        <w:rPr>
          <w:rFonts w:ascii="Times New Roman" w:hAnsi="Times New Roman" w:cs="Times New Roman"/>
          <w:i/>
          <w:iCs/>
          <w:kern w:val="2"/>
          <w:sz w:val="16"/>
          <w:szCs w:val="16"/>
          <w14:ligatures w14:val="standardContextual"/>
        </w:rPr>
        <w:t>electronică</w:t>
      </w:r>
      <w:proofErr w:type="spellEnd"/>
      <w:r w:rsidRPr="00747231">
        <w:rPr>
          <w:rFonts w:ascii="Times New Roman" w:hAnsi="Times New Roman" w:cs="Times New Roman"/>
          <w:i/>
          <w:iCs/>
          <w:kern w:val="2"/>
          <w:sz w:val="16"/>
          <w:szCs w:val="16"/>
          <w14:ligatures w14:val="standardContextual"/>
        </w:rPr>
        <w:t xml:space="preserve">]. – </w:t>
      </w:r>
      <w:proofErr w:type="spellStart"/>
      <w:r w:rsidRPr="00747231">
        <w:rPr>
          <w:rFonts w:ascii="Times New Roman" w:hAnsi="Times New Roman" w:cs="Times New Roman"/>
          <w:i/>
          <w:iCs/>
          <w:kern w:val="2"/>
          <w:sz w:val="16"/>
          <w:szCs w:val="16"/>
          <w14:ligatures w14:val="standardContextual"/>
        </w:rPr>
        <w:t>Disponibil</w:t>
      </w:r>
      <w:proofErr w:type="spellEnd"/>
      <w:r w:rsidRPr="00747231">
        <w:rPr>
          <w:rFonts w:ascii="Times New Roman" w:hAnsi="Times New Roman" w:cs="Times New Roman"/>
          <w:i/>
          <w:iCs/>
          <w:kern w:val="2"/>
          <w:sz w:val="16"/>
          <w:szCs w:val="16"/>
          <w14:ligatures w14:val="standardContextual"/>
        </w:rPr>
        <w:t>:</w:t>
      </w:r>
    </w:p>
    <w:p w14:paraId="1C6F6133" w14:textId="77777777" w:rsidR="003F5D83" w:rsidRPr="00747231" w:rsidRDefault="00497744" w:rsidP="003F5D83">
      <w:pPr>
        <w:spacing w:after="0" w:line="240" w:lineRule="auto"/>
        <w:ind w:right="120"/>
        <w:jc w:val="both"/>
        <w:rPr>
          <w:rFonts w:ascii="Times New Roman" w:hAnsi="Times New Roman" w:cs="Times New Roman"/>
          <w:kern w:val="2"/>
          <w:sz w:val="16"/>
          <w:szCs w:val="16"/>
          <w14:ligatures w14:val="standardContextual"/>
        </w:rPr>
      </w:pPr>
      <w:hyperlink r:id="rId30" w:tgtFrame="_new" w:history="1">
        <w:r w:rsidR="003F5D83" w:rsidRPr="00747231">
          <w:rPr>
            <w:rFonts w:ascii="Times New Roman" w:hAnsi="Times New Roman" w:cs="Times New Roman"/>
            <w:i/>
            <w:iCs/>
            <w:color w:val="0563C1" w:themeColor="hyperlink"/>
            <w:kern w:val="2"/>
            <w:sz w:val="16"/>
            <w:szCs w:val="16"/>
            <w:u w:val="single"/>
            <w14:ligatures w14:val="standardContextual"/>
          </w:rPr>
          <w:t>https://statbank.statistica.md/PxWeb/pxweb/ro/30%20Statistica%20sociala/30%20Statistica%20sociala__03%20FM__SAL010__serii%20lunare/SAL014910reg.px/table/tableViewLayout2/</w:t>
        </w:r>
      </w:hyperlink>
    </w:p>
    <w:p w14:paraId="77F096E0" w14:textId="77777777" w:rsidR="003F5D83" w:rsidRPr="0093474A" w:rsidRDefault="003F5D83" w:rsidP="003F5D83">
      <w:pPr>
        <w:spacing w:after="0" w:line="240" w:lineRule="auto"/>
        <w:ind w:firstLine="567"/>
        <w:jc w:val="both"/>
        <w:rPr>
          <w:rFonts w:ascii="Times New Roman" w:hAnsi="Times New Roman" w:cs="Times New Roman"/>
          <w:kern w:val="2"/>
          <w:sz w:val="24"/>
          <w:szCs w:val="24"/>
          <w14:ligatures w14:val="standardContextual"/>
        </w:rPr>
      </w:pPr>
    </w:p>
    <w:p w14:paraId="63D8F5CD" w14:textId="77777777" w:rsidR="003F5D83" w:rsidRPr="00164F57"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164F57">
        <w:rPr>
          <w:rFonts w:ascii="Times New Roman" w:hAnsi="Times New Roman" w:cs="Times New Roman"/>
          <w:kern w:val="2"/>
          <w:sz w:val="24"/>
          <w:szCs w:val="24"/>
          <w:lang w:val="ru-RU"/>
          <w14:ligatures w14:val="standardContextual"/>
        </w:rPr>
        <w:t>В целом по стране среднемесячная заработная плата в 2021–2025 гг. демонстрирует устойчивый рост: с 9 115,9 леев до 15 472,1 леев, то есть на 6 356,2 леев или примерно на 69,7% за анализируемый период. Это свидетельствует о положительной динамике доходов населения и постепенном повышении уровня оплаты труда.</w:t>
      </w:r>
    </w:p>
    <w:p w14:paraId="155A9F01" w14:textId="77777777" w:rsidR="003F5D83" w:rsidRPr="00164F57"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164F57">
        <w:rPr>
          <w:rFonts w:ascii="Times New Roman" w:hAnsi="Times New Roman" w:cs="Times New Roman"/>
          <w:kern w:val="2"/>
          <w:sz w:val="24"/>
          <w:szCs w:val="24"/>
          <w:lang w:val="ru-RU"/>
          <w14:ligatures w14:val="standardContextual"/>
        </w:rPr>
        <w:t>Наиболее высокий уровень заработной платы сохраняется в муниципии Кишин</w:t>
      </w:r>
      <w:r w:rsidR="006472C4">
        <w:rPr>
          <w:rFonts w:ascii="Times New Roman" w:hAnsi="Times New Roman" w:cs="Times New Roman"/>
          <w:kern w:val="2"/>
          <w:sz w:val="24"/>
          <w:szCs w:val="24"/>
          <w:lang w:val="ru-RU"/>
          <w14:ligatures w14:val="standardContextual"/>
        </w:rPr>
        <w:t xml:space="preserve">ёв, где доходы увеличились с 10 </w:t>
      </w:r>
      <w:r w:rsidRPr="00164F57">
        <w:rPr>
          <w:rFonts w:ascii="Times New Roman" w:hAnsi="Times New Roman" w:cs="Times New Roman"/>
          <w:kern w:val="2"/>
          <w:sz w:val="24"/>
          <w:szCs w:val="24"/>
          <w:lang w:val="ru-RU"/>
          <w14:ligatures w14:val="standardContextual"/>
        </w:rPr>
        <w:t>791,1 до 18 098,8 леев (на 7 307,7 леев или около 67,7%), значительно превышая среднереспубликанский уровень. Это обусловлено концентрацией высокооплачиваемых рабочих мест и развитой экономической инфраструктурой.</w:t>
      </w:r>
    </w:p>
    <w:p w14:paraId="5092A18F" w14:textId="77777777" w:rsidR="003F5D83" w:rsidRPr="00164F57"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164F57">
        <w:rPr>
          <w:rFonts w:ascii="Times New Roman" w:hAnsi="Times New Roman" w:cs="Times New Roman"/>
          <w:kern w:val="2"/>
          <w:sz w:val="24"/>
          <w:szCs w:val="24"/>
          <w:lang w:val="ru-RU"/>
          <w14:ligatures w14:val="standardContextual"/>
        </w:rPr>
        <w:t>В остальных регионах также наблюдается положительная динамика. Так, в северном регионе заработная плата выросла с 7 253,9 до 12 216,3 леев (на 4 962,4 леев или около 68,4%), в центральном — с 7 069,7 до 12 189,7 леев (на 5 120,0 леев или примерно 72,4%), а в южном — с 6 854,7 до 12 069,8 леев (на 5 215,1 леев или около 76,1%), что свидетельствует о более высоких темпах роста в менее развитых регионах.</w:t>
      </w:r>
    </w:p>
    <w:p w14:paraId="244CCDA2" w14:textId="77777777" w:rsidR="003F5D83" w:rsidRPr="00164F57"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164F57">
        <w:rPr>
          <w:rFonts w:ascii="Times New Roman" w:hAnsi="Times New Roman" w:cs="Times New Roman"/>
          <w:kern w:val="2"/>
          <w:sz w:val="24"/>
          <w:szCs w:val="24"/>
          <w:lang w:val="ru-RU"/>
          <w14:ligatures w14:val="standardContextual"/>
        </w:rPr>
        <w:t>В АТО Гагаузия среднемесячная заработная плата увеличилась с 6 715,5 до 10 759,4 леев, то есть на 4 043,9 леев или примерно на 60,2%. Несмотря на положительную динамику, уровень доходов в автономии остаётся самым низким среди всех регионов страны.</w:t>
      </w:r>
    </w:p>
    <w:p w14:paraId="31797BCC" w14:textId="77777777" w:rsidR="003F5D83" w:rsidRPr="0093474A"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164F57">
        <w:rPr>
          <w:rFonts w:ascii="Times New Roman" w:hAnsi="Times New Roman" w:cs="Times New Roman"/>
          <w:kern w:val="2"/>
          <w:sz w:val="24"/>
          <w:szCs w:val="24"/>
          <w:lang w:val="ru-RU"/>
          <w14:ligatures w14:val="standardContextual"/>
        </w:rPr>
        <w:t>Так, в 2025 г. разрыв в уровне среднемесячной заработной платы между АТО Гагаузия и средним по стране составляет 4 712,7 леев, что примерно на 30,5% ниже среднереспубликанского уровня. Отставание наблюдается и по отношению к другим регионам: уровень заработной платы в автономии ниже, чем в северном регионе на 11,9%, в центральном — на 11,7%, и в южном — на 10,9%. По сравнению с муниципием Кишинёв разрыв превышает 7 300 леев, или около 40,5%, что подтверждает сохраняющиеся значительные региональные диспропорции в уровне доходов населения.</w:t>
      </w:r>
    </w:p>
    <w:p w14:paraId="1C8F0093" w14:textId="77777777" w:rsidR="003F5D83" w:rsidRPr="00226936"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p>
    <w:p w14:paraId="3515DB79" w14:textId="77777777" w:rsidR="003F5D83" w:rsidRPr="000E2CEB" w:rsidRDefault="003F5D83" w:rsidP="003F5D83">
      <w:pPr>
        <w:spacing w:after="0" w:line="240" w:lineRule="auto"/>
        <w:jc w:val="both"/>
        <w:rPr>
          <w:rFonts w:ascii="Times New Roman" w:eastAsia="Times New Roman" w:hAnsi="Times New Roman" w:cs="Times New Roman"/>
          <w:b/>
          <w:bCs/>
          <w:color w:val="000000"/>
          <w:sz w:val="24"/>
          <w:szCs w:val="24"/>
          <w:lang w:val="ru-RU"/>
        </w:rPr>
      </w:pPr>
      <w:r w:rsidRPr="00AB01D4">
        <w:rPr>
          <w:rFonts w:ascii="Times New Roman" w:eastAsia="Times New Roman" w:hAnsi="Times New Roman" w:cs="Times New Roman"/>
          <w:b/>
          <w:bCs/>
          <w:color w:val="000000"/>
          <w:sz w:val="24"/>
          <w:szCs w:val="24"/>
          <w:lang w:val="ru-RU"/>
        </w:rPr>
        <w:t>2.2. Развитие городских центров</w:t>
      </w:r>
    </w:p>
    <w:p w14:paraId="22918328" w14:textId="77777777" w:rsidR="003F5D83" w:rsidRPr="00EF5609"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 xml:space="preserve">АТО Гагаузия — автономное территориальное образование на юге Республики Молдова, включающее три городских центра: муниципий Комрат (столица и административный центр), муниципий Чадыр-Лунга и город Вулканешты. Все три города являются районными центрами и выполняют ключевые административные, экономические и социальные функции для окружающих сельских территорий. Совокупное население трёх городов составляет </w:t>
      </w:r>
      <w:r>
        <w:rPr>
          <w:rFonts w:ascii="Times New Roman" w:hAnsi="Times New Roman" w:cs="Times New Roman"/>
          <w:sz w:val="24"/>
          <w:szCs w:val="24"/>
          <w:lang w:val="ru-RU"/>
        </w:rPr>
        <w:t>порядка</w:t>
      </w:r>
      <w:r w:rsidRPr="00EF5609">
        <w:rPr>
          <w:rFonts w:ascii="Times New Roman" w:hAnsi="Times New Roman" w:cs="Times New Roman"/>
          <w:sz w:val="24"/>
          <w:szCs w:val="24"/>
          <w:lang w:val="ru-RU"/>
        </w:rPr>
        <w:t xml:space="preserve"> 45 тыс. человек.</w:t>
      </w:r>
    </w:p>
    <w:p w14:paraId="436152F9" w14:textId="77777777" w:rsidR="003F5D83" w:rsidRPr="00EF5609"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 xml:space="preserve">Каждый из городов сформировался как самостоятельный культурно-экономический центр с уникальными характеристиками: Комрат — </w:t>
      </w:r>
      <w:r w:rsidRPr="00C06D6B">
        <w:rPr>
          <w:rFonts w:ascii="Times New Roman" w:hAnsi="Times New Roman" w:cs="Times New Roman"/>
          <w:sz w:val="24"/>
          <w:szCs w:val="24"/>
          <w:lang w:val="ru-RU"/>
        </w:rPr>
        <w:t xml:space="preserve">важный транспортный узел, политический, экономический, культурный и научный центр </w:t>
      </w:r>
      <w:r w:rsidRPr="00EF5609">
        <w:rPr>
          <w:rFonts w:ascii="Times New Roman" w:hAnsi="Times New Roman" w:cs="Times New Roman"/>
          <w:sz w:val="24"/>
          <w:szCs w:val="24"/>
          <w:lang w:val="ru-RU"/>
        </w:rPr>
        <w:t xml:space="preserve">автономии с наиболее диверсифицированной экономикой; Чадыр-Лунга — </w:t>
      </w:r>
      <w:r w:rsidRPr="00F75040">
        <w:rPr>
          <w:rFonts w:ascii="Times New Roman" w:hAnsi="Times New Roman" w:cs="Times New Roman"/>
          <w:sz w:val="24"/>
          <w:szCs w:val="24"/>
          <w:lang w:val="ru-RU"/>
        </w:rPr>
        <w:t>важный транспортный узел, промышленный и культурный центр региона</w:t>
      </w:r>
      <w:r w:rsidRPr="00EF5609">
        <w:rPr>
          <w:rFonts w:ascii="Times New Roman" w:hAnsi="Times New Roman" w:cs="Times New Roman"/>
          <w:sz w:val="24"/>
          <w:szCs w:val="24"/>
          <w:lang w:val="ru-RU"/>
        </w:rPr>
        <w:t>; Вулканешты — компактный южный центр с высокой концентрацией промышленных объектов в индустриальной зоне.</w:t>
      </w:r>
    </w:p>
    <w:p w14:paraId="07B8F234" w14:textId="77777777" w:rsidR="003F5D83" w:rsidRPr="00EF5609"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Быстрый темп урбанизации приводит к увеличению важности городов, а также их влиянию на устойчивое развитие. Города в то же время являются двигателями экономики и катализаторами для инноваций. Согласно данным НБС, в РРГ 41,4% населения (46,8 тыс. жителей) живут в городах, однако в действительности наблюдается устойчивая тенденция к сокращению численности жителей во всех трёх городах — прежде всего вследствие трудовой и молодёжной миграции.</w:t>
      </w:r>
    </w:p>
    <w:p w14:paraId="5D305CE7" w14:textId="77777777" w:rsidR="003F5D83" w:rsidRPr="00EF5609"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Степень урбанизации региона ниже национального уровня, составляющего 43,7%, но выше по сравнению с остальными регионами развития. В остальных регионах доля городского населения составляет 31% - в РРС, 18% - в РРЦ и 25,9% - в РРЮ.</w:t>
      </w:r>
    </w:p>
    <w:p w14:paraId="2368E39C" w14:textId="77777777" w:rsidR="003F5D83" w:rsidRPr="00EF5609"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Ключевыми факторами, препятствующими урбанизации и удержанию населения в городах АТО Гагаузия, являются: ограниченный рынок труда и низкий уровень заработных плат относительно Кишинёва и европейских стран; недостаточная диверсификация экономики; слабая инфраструктура (в первую очередь дороги и коммунальные сети); ограниченное жильё современного уровня; отток молодёжи, связанный с поступлением в университеты за пределами автономии.</w:t>
      </w:r>
    </w:p>
    <w:p w14:paraId="09F09B69" w14:textId="77777777" w:rsidR="003F5D83" w:rsidRPr="00EF5609"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 xml:space="preserve">Вместе с тем в Комрате отмечаются отдельные положительные тенденции: активное развитие МСП, наличие Комратского государственного университета, </w:t>
      </w:r>
      <w:r>
        <w:rPr>
          <w:rFonts w:ascii="Times New Roman" w:hAnsi="Times New Roman" w:cs="Times New Roman"/>
          <w:sz w:val="24"/>
          <w:szCs w:val="24"/>
          <w:lang w:val="ru-RU"/>
        </w:rPr>
        <w:t xml:space="preserve">Педагогического колледжа и готового к открытию Индустриального колледжа, наличие </w:t>
      </w:r>
      <w:r w:rsidRPr="00EF5609">
        <w:rPr>
          <w:rFonts w:ascii="Times New Roman" w:hAnsi="Times New Roman" w:cs="Times New Roman"/>
          <w:sz w:val="24"/>
          <w:szCs w:val="24"/>
          <w:lang w:val="ru-RU"/>
        </w:rPr>
        <w:t xml:space="preserve">Промышленного парка </w:t>
      </w:r>
      <w:r>
        <w:rPr>
          <w:rFonts w:ascii="Times New Roman" w:hAnsi="Times New Roman" w:cs="Times New Roman"/>
          <w:sz w:val="24"/>
          <w:szCs w:val="24"/>
          <w:lang w:val="ru-RU"/>
        </w:rPr>
        <w:t xml:space="preserve">и </w:t>
      </w:r>
      <w:proofErr w:type="spellStart"/>
      <w:r>
        <w:rPr>
          <w:rFonts w:ascii="Times New Roman" w:hAnsi="Times New Roman" w:cs="Times New Roman"/>
          <w:sz w:val="24"/>
          <w:szCs w:val="24"/>
          <w:lang w:val="ru-RU"/>
        </w:rPr>
        <w:t>субзоны</w:t>
      </w:r>
      <w:proofErr w:type="spellEnd"/>
      <w:r w:rsidRPr="00EF5609">
        <w:rPr>
          <w:rFonts w:ascii="Times New Roman" w:hAnsi="Times New Roman" w:cs="Times New Roman"/>
          <w:sz w:val="24"/>
          <w:szCs w:val="24"/>
          <w:lang w:val="ru-RU"/>
        </w:rPr>
        <w:t xml:space="preserve"> СЭЗ «</w:t>
      </w:r>
      <w:proofErr w:type="spellStart"/>
      <w:r w:rsidRPr="00EF5609">
        <w:rPr>
          <w:rFonts w:ascii="Times New Roman" w:hAnsi="Times New Roman" w:cs="Times New Roman"/>
          <w:sz w:val="24"/>
          <w:szCs w:val="24"/>
          <w:lang w:val="ru-RU"/>
        </w:rPr>
        <w:t>Валканеш</w:t>
      </w:r>
      <w:proofErr w:type="spellEnd"/>
      <w:r w:rsidRPr="00EF5609">
        <w:rPr>
          <w:rFonts w:ascii="Times New Roman" w:hAnsi="Times New Roman" w:cs="Times New Roman"/>
          <w:sz w:val="24"/>
          <w:szCs w:val="24"/>
          <w:lang w:val="ru-RU"/>
        </w:rPr>
        <w:t>». Эти факторы потенциально способны при</w:t>
      </w:r>
      <w:r>
        <w:rPr>
          <w:rFonts w:ascii="Times New Roman" w:hAnsi="Times New Roman" w:cs="Times New Roman"/>
          <w:sz w:val="24"/>
          <w:szCs w:val="24"/>
          <w:lang w:val="ru-RU"/>
        </w:rPr>
        <w:t>остановить</w:t>
      </w:r>
      <w:r w:rsidRPr="00EF5609">
        <w:rPr>
          <w:rFonts w:ascii="Times New Roman" w:hAnsi="Times New Roman" w:cs="Times New Roman"/>
          <w:sz w:val="24"/>
          <w:szCs w:val="24"/>
          <w:lang w:val="ru-RU"/>
        </w:rPr>
        <w:t xml:space="preserve"> отток и создать условия для формирования новых центров притяжения в рамках автономии.</w:t>
      </w:r>
    </w:p>
    <w:p w14:paraId="6E86C669" w14:textId="77777777" w:rsidR="003F5D83" w:rsidRPr="00EF5609"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 xml:space="preserve">В состав региона развития Гагаузия входят </w:t>
      </w:r>
      <w:r>
        <w:rPr>
          <w:rFonts w:ascii="Times New Roman" w:hAnsi="Times New Roman" w:cs="Times New Roman"/>
          <w:sz w:val="24"/>
          <w:szCs w:val="24"/>
          <w:lang w:val="ru-RU"/>
        </w:rPr>
        <w:t>3 городских центра</w:t>
      </w:r>
      <w:r w:rsidRPr="00EF5609">
        <w:rPr>
          <w:rFonts w:ascii="Times New Roman" w:hAnsi="Times New Roman" w:cs="Times New Roman"/>
          <w:sz w:val="24"/>
          <w:szCs w:val="24"/>
          <w:lang w:val="ru-RU"/>
        </w:rPr>
        <w:t xml:space="preserve">: </w:t>
      </w:r>
    </w:p>
    <w:p w14:paraId="43769DFC" w14:textId="77777777" w:rsidR="003F5D83" w:rsidRPr="00EF5609" w:rsidRDefault="003F5D83" w:rsidP="003F5D83">
      <w:pPr>
        <w:spacing w:after="0" w:line="240" w:lineRule="auto"/>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 мун. Комрат – с населением 19</w:t>
      </w:r>
      <w:r w:rsidRPr="0024676C">
        <w:rPr>
          <w:rFonts w:ascii="Times New Roman" w:hAnsi="Times New Roman" w:cs="Times New Roman"/>
          <w:sz w:val="24"/>
          <w:szCs w:val="24"/>
        </w:rPr>
        <w:t> </w:t>
      </w:r>
      <w:r w:rsidRPr="00EF5609">
        <w:rPr>
          <w:rFonts w:ascii="Times New Roman" w:hAnsi="Times New Roman" w:cs="Times New Roman"/>
          <w:sz w:val="24"/>
          <w:szCs w:val="24"/>
          <w:lang w:val="ru-RU"/>
        </w:rPr>
        <w:t xml:space="preserve">120* человек - относится к населённым пунктам </w:t>
      </w:r>
      <w:r w:rsidRPr="0024676C">
        <w:rPr>
          <w:rFonts w:ascii="Times New Roman" w:hAnsi="Times New Roman" w:cs="Times New Roman"/>
          <w:sz w:val="24"/>
          <w:szCs w:val="24"/>
        </w:rPr>
        <w:t>II</w:t>
      </w:r>
      <w:r w:rsidRPr="00EF5609">
        <w:rPr>
          <w:rFonts w:ascii="Times New Roman" w:hAnsi="Times New Roman" w:cs="Times New Roman"/>
          <w:sz w:val="24"/>
          <w:szCs w:val="24"/>
          <w:lang w:val="ru-RU"/>
        </w:rPr>
        <w:t xml:space="preserve"> уровня – муниципии-резиденции районов; </w:t>
      </w:r>
    </w:p>
    <w:p w14:paraId="38979F7E" w14:textId="77777777" w:rsidR="003F5D83" w:rsidRPr="00EF5609" w:rsidRDefault="003F5D83" w:rsidP="003F5D83">
      <w:pPr>
        <w:spacing w:after="0" w:line="240" w:lineRule="auto"/>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 мун. Чадыр-Лунга – с населением 14</w:t>
      </w:r>
      <w:r w:rsidRPr="0024676C">
        <w:rPr>
          <w:rFonts w:ascii="Times New Roman" w:hAnsi="Times New Roman" w:cs="Times New Roman"/>
          <w:sz w:val="24"/>
          <w:szCs w:val="24"/>
        </w:rPr>
        <w:t> </w:t>
      </w:r>
      <w:r w:rsidRPr="00EF5609">
        <w:rPr>
          <w:rFonts w:ascii="Times New Roman" w:hAnsi="Times New Roman" w:cs="Times New Roman"/>
          <w:sz w:val="24"/>
          <w:szCs w:val="24"/>
          <w:lang w:val="ru-RU"/>
        </w:rPr>
        <w:t xml:space="preserve">285* человек, имеет статус муниципалитета и обладает повышенным потенциалом для социально-экономического роста города региона развития; </w:t>
      </w:r>
    </w:p>
    <w:p w14:paraId="2BCE8189" w14:textId="77777777" w:rsidR="003F5D83" w:rsidRPr="00EF5609" w:rsidRDefault="003F5D83" w:rsidP="003F5D83">
      <w:pPr>
        <w:spacing w:after="0" w:line="240" w:lineRule="auto"/>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 г. Вулканешты – с населением 10</w:t>
      </w:r>
      <w:r w:rsidRPr="0024676C">
        <w:rPr>
          <w:rFonts w:ascii="Times New Roman" w:hAnsi="Times New Roman" w:cs="Times New Roman"/>
          <w:sz w:val="24"/>
          <w:szCs w:val="24"/>
        </w:rPr>
        <w:t> </w:t>
      </w:r>
      <w:r w:rsidRPr="00EF5609">
        <w:rPr>
          <w:rFonts w:ascii="Times New Roman" w:hAnsi="Times New Roman" w:cs="Times New Roman"/>
          <w:sz w:val="24"/>
          <w:szCs w:val="24"/>
          <w:lang w:val="ru-RU"/>
        </w:rPr>
        <w:t xml:space="preserve">919* человек - средний районный центр (10–15 тыс. жителей). </w:t>
      </w:r>
    </w:p>
    <w:p w14:paraId="2C4C39AA" w14:textId="77777777" w:rsidR="003F5D83" w:rsidRDefault="003F5D83" w:rsidP="003F5D83">
      <w:pPr>
        <w:spacing w:after="0" w:line="240" w:lineRule="auto"/>
        <w:jc w:val="both"/>
        <w:rPr>
          <w:rFonts w:ascii="Times New Roman" w:hAnsi="Times New Roman" w:cs="Times New Roman"/>
          <w:i/>
          <w:iCs/>
          <w:sz w:val="16"/>
          <w:szCs w:val="16"/>
          <w:lang w:val="ru-RU"/>
        </w:rPr>
      </w:pPr>
      <w:r w:rsidRPr="007652E1">
        <w:rPr>
          <w:rFonts w:ascii="Times New Roman" w:hAnsi="Times New Roman" w:cs="Times New Roman"/>
          <w:i/>
          <w:iCs/>
          <w:sz w:val="16"/>
          <w:szCs w:val="16"/>
          <w:lang w:val="ru-RU"/>
        </w:rPr>
        <w:t xml:space="preserve">*Численность населения по </w:t>
      </w:r>
      <w:proofErr w:type="spellStart"/>
      <w:r w:rsidRPr="007652E1">
        <w:rPr>
          <w:rFonts w:ascii="Times New Roman" w:hAnsi="Times New Roman" w:cs="Times New Roman"/>
          <w:i/>
          <w:iCs/>
          <w:sz w:val="16"/>
          <w:szCs w:val="16"/>
          <w:lang w:val="ru-RU"/>
        </w:rPr>
        <w:t>примэриям</w:t>
      </w:r>
      <w:proofErr w:type="spellEnd"/>
      <w:r w:rsidRPr="007652E1">
        <w:rPr>
          <w:rFonts w:ascii="Times New Roman" w:hAnsi="Times New Roman" w:cs="Times New Roman"/>
          <w:i/>
          <w:iCs/>
          <w:sz w:val="16"/>
          <w:szCs w:val="16"/>
          <w:lang w:val="ru-RU"/>
        </w:rPr>
        <w:t xml:space="preserve"> населенных пунктов АТО Гагаузия согласно данным переписи населения от 08 апреля 2024 года.</w:t>
      </w:r>
    </w:p>
    <w:p w14:paraId="034D00E2" w14:textId="77777777" w:rsidR="003F5D83" w:rsidRPr="007652E1" w:rsidRDefault="003F5D83" w:rsidP="003F5D83">
      <w:pPr>
        <w:spacing w:after="0" w:line="240" w:lineRule="auto"/>
        <w:jc w:val="both"/>
        <w:rPr>
          <w:rFonts w:ascii="Times New Roman" w:hAnsi="Times New Roman" w:cs="Times New Roman"/>
          <w:i/>
          <w:iCs/>
          <w:sz w:val="16"/>
          <w:szCs w:val="16"/>
          <w:lang w:val="ru-RU"/>
        </w:rPr>
      </w:pPr>
    </w:p>
    <w:p w14:paraId="3C279493" w14:textId="77777777" w:rsidR="003F5D83" w:rsidRPr="004B57E7"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Нужно отметить, что муниципий Комрат включён в Национальную Программу развития городов-полюсов роста в Республике Молдова на 2021–2027 гг., утвержденн</w:t>
      </w:r>
      <w:r>
        <w:rPr>
          <w:rFonts w:ascii="Times New Roman" w:hAnsi="Times New Roman" w:cs="Times New Roman"/>
          <w:sz w:val="24"/>
          <w:szCs w:val="24"/>
          <w:lang w:val="ru-RU"/>
        </w:rPr>
        <w:t>ую</w:t>
      </w:r>
      <w:r w:rsidRPr="00EF5609">
        <w:rPr>
          <w:rFonts w:ascii="Times New Roman" w:hAnsi="Times New Roman" w:cs="Times New Roman"/>
          <w:sz w:val="24"/>
          <w:szCs w:val="24"/>
          <w:lang w:val="ru-RU"/>
        </w:rPr>
        <w:t xml:space="preserve"> Постановлением Правительства №916 от 16.12.2020.</w:t>
      </w:r>
    </w:p>
    <w:p w14:paraId="557BA744" w14:textId="77777777" w:rsidR="006472C4" w:rsidRDefault="006472C4" w:rsidP="003F5D83">
      <w:pPr>
        <w:spacing w:before="120" w:after="60"/>
        <w:jc w:val="center"/>
        <w:rPr>
          <w:rFonts w:ascii="Times New Roman" w:eastAsia="Arial" w:hAnsi="Times New Roman" w:cs="Times New Roman"/>
          <w:b/>
          <w:bCs/>
          <w:color w:val="000000" w:themeColor="text1"/>
          <w:sz w:val="24"/>
          <w:szCs w:val="24"/>
          <w:lang w:val="ru-RU"/>
        </w:rPr>
      </w:pPr>
    </w:p>
    <w:p w14:paraId="03CCC0B6" w14:textId="77777777" w:rsidR="00BD6565" w:rsidRDefault="00BD6565" w:rsidP="003F5D83">
      <w:pPr>
        <w:spacing w:before="120" w:after="60"/>
        <w:jc w:val="center"/>
        <w:rPr>
          <w:rFonts w:ascii="Times New Roman" w:eastAsia="Arial" w:hAnsi="Times New Roman" w:cs="Times New Roman"/>
          <w:b/>
          <w:bCs/>
          <w:color w:val="000000" w:themeColor="text1"/>
          <w:sz w:val="24"/>
          <w:szCs w:val="24"/>
          <w:lang w:val="ru-RU"/>
        </w:rPr>
      </w:pPr>
    </w:p>
    <w:p w14:paraId="6109B3E6" w14:textId="77777777" w:rsidR="006472C4" w:rsidRDefault="006472C4" w:rsidP="003F5D83">
      <w:pPr>
        <w:spacing w:before="120" w:after="60"/>
        <w:jc w:val="center"/>
        <w:rPr>
          <w:rFonts w:ascii="Times New Roman" w:eastAsia="Arial" w:hAnsi="Times New Roman" w:cs="Times New Roman"/>
          <w:b/>
          <w:bCs/>
          <w:color w:val="000000" w:themeColor="text1"/>
          <w:sz w:val="24"/>
          <w:szCs w:val="24"/>
          <w:lang w:val="ru-RU"/>
        </w:rPr>
      </w:pPr>
    </w:p>
    <w:p w14:paraId="4C4757B8" w14:textId="77777777" w:rsidR="003F5D83" w:rsidRDefault="003F5D83" w:rsidP="003F5D83">
      <w:pPr>
        <w:spacing w:before="120" w:after="60"/>
        <w:jc w:val="center"/>
        <w:rPr>
          <w:rFonts w:ascii="Times New Roman" w:eastAsia="Arial" w:hAnsi="Times New Roman" w:cs="Times New Roman"/>
          <w:b/>
          <w:bCs/>
          <w:color w:val="000000" w:themeColor="text1"/>
          <w:sz w:val="24"/>
          <w:szCs w:val="24"/>
          <w:lang w:val="ru-RU"/>
        </w:rPr>
      </w:pPr>
      <w:r w:rsidRPr="004B57E7">
        <w:rPr>
          <w:rFonts w:ascii="Times New Roman" w:eastAsia="Arial" w:hAnsi="Times New Roman" w:cs="Times New Roman"/>
          <w:b/>
          <w:bCs/>
          <w:color w:val="000000" w:themeColor="text1"/>
          <w:sz w:val="24"/>
          <w:szCs w:val="24"/>
          <w:lang w:val="ru-RU"/>
        </w:rPr>
        <w:t>Таблица 2.12. Общая характеристика город</w:t>
      </w:r>
      <w:r>
        <w:rPr>
          <w:rFonts w:ascii="Times New Roman" w:eastAsia="Arial" w:hAnsi="Times New Roman" w:cs="Times New Roman"/>
          <w:b/>
          <w:bCs/>
          <w:color w:val="000000" w:themeColor="text1"/>
          <w:sz w:val="24"/>
          <w:szCs w:val="24"/>
          <w:lang w:val="ru-RU"/>
        </w:rPr>
        <w:t>ских центров</w:t>
      </w:r>
      <w:r w:rsidRPr="004B57E7">
        <w:rPr>
          <w:rFonts w:ascii="Times New Roman" w:eastAsia="Arial" w:hAnsi="Times New Roman" w:cs="Times New Roman"/>
          <w:b/>
          <w:bCs/>
          <w:color w:val="000000" w:themeColor="text1"/>
          <w:sz w:val="24"/>
          <w:szCs w:val="24"/>
          <w:lang w:val="ru-RU"/>
        </w:rPr>
        <w:t xml:space="preserve"> АТО Гагаузия</w:t>
      </w:r>
    </w:p>
    <w:p w14:paraId="67FD0D86" w14:textId="77777777" w:rsidR="006472C4" w:rsidRPr="004B57E7" w:rsidRDefault="006472C4" w:rsidP="003F5D83">
      <w:pPr>
        <w:spacing w:before="120" w:after="60"/>
        <w:jc w:val="center"/>
        <w:rPr>
          <w:rFonts w:ascii="Times New Roman" w:hAnsi="Times New Roman" w:cs="Times New Roman"/>
          <w:color w:val="000000" w:themeColor="text1"/>
          <w:sz w:val="24"/>
          <w:szCs w:val="24"/>
          <w:lang w:val="ru-RU"/>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45"/>
        <w:gridCol w:w="2445"/>
        <w:gridCol w:w="2445"/>
        <w:gridCol w:w="2446"/>
      </w:tblGrid>
      <w:tr w:rsidR="003F5D83" w:rsidRPr="0024676C" w14:paraId="19A1629D" w14:textId="77777777" w:rsidTr="0013792B">
        <w:tc>
          <w:tcPr>
            <w:tcW w:w="2445"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1FCCC28" w14:textId="77777777" w:rsidR="003F5D83" w:rsidRPr="0013792B" w:rsidRDefault="003F5D83" w:rsidP="00BD6565">
            <w:pPr>
              <w:spacing w:after="0" w:line="240" w:lineRule="auto"/>
              <w:rPr>
                <w:rFonts w:ascii="Times New Roman" w:hAnsi="Times New Roman" w:cs="Times New Roman"/>
                <w:b/>
                <w:sz w:val="24"/>
                <w:szCs w:val="24"/>
                <w:lang w:val="ru-RU"/>
              </w:rPr>
            </w:pPr>
            <w:r w:rsidRPr="0013792B">
              <w:rPr>
                <w:rFonts w:ascii="Times New Roman" w:eastAsia="Arial" w:hAnsi="Times New Roman" w:cs="Times New Roman"/>
                <w:b/>
                <w:color w:val="000000" w:themeColor="text1"/>
                <w:sz w:val="24"/>
                <w:szCs w:val="24"/>
                <w:lang w:val="ru-RU"/>
              </w:rPr>
              <w:t>Показатель</w:t>
            </w:r>
          </w:p>
        </w:tc>
        <w:tc>
          <w:tcPr>
            <w:tcW w:w="2445"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A310BC0" w14:textId="77777777" w:rsidR="003F5D83" w:rsidRPr="0013792B" w:rsidRDefault="003F5D83" w:rsidP="00BD6565">
            <w:pPr>
              <w:spacing w:after="0" w:line="240" w:lineRule="auto"/>
              <w:jc w:val="center"/>
              <w:rPr>
                <w:rFonts w:ascii="Times New Roman" w:hAnsi="Times New Roman" w:cs="Times New Roman"/>
                <w:b/>
                <w:sz w:val="24"/>
                <w:szCs w:val="24"/>
                <w:lang w:val="ru-RU"/>
              </w:rPr>
            </w:pPr>
            <w:r w:rsidRPr="0013792B">
              <w:rPr>
                <w:rFonts w:ascii="Times New Roman" w:eastAsia="Arial" w:hAnsi="Times New Roman" w:cs="Times New Roman"/>
                <w:b/>
                <w:color w:val="000000" w:themeColor="text1"/>
                <w:sz w:val="24"/>
                <w:szCs w:val="24"/>
                <w:lang w:val="ru-RU"/>
              </w:rPr>
              <w:t>Комрат</w:t>
            </w:r>
          </w:p>
        </w:tc>
        <w:tc>
          <w:tcPr>
            <w:tcW w:w="2445"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69C89E9" w14:textId="77777777" w:rsidR="003F5D83" w:rsidRPr="0013792B" w:rsidRDefault="003F5D83" w:rsidP="00BD6565">
            <w:pPr>
              <w:spacing w:after="0" w:line="240" w:lineRule="auto"/>
              <w:jc w:val="center"/>
              <w:rPr>
                <w:rFonts w:ascii="Times New Roman" w:hAnsi="Times New Roman" w:cs="Times New Roman"/>
                <w:b/>
                <w:color w:val="000000" w:themeColor="text1"/>
                <w:sz w:val="24"/>
                <w:szCs w:val="24"/>
                <w:lang w:val="ru-RU"/>
              </w:rPr>
            </w:pPr>
            <w:r w:rsidRPr="0013792B">
              <w:rPr>
                <w:rFonts w:ascii="Times New Roman" w:eastAsia="Arial" w:hAnsi="Times New Roman" w:cs="Times New Roman"/>
                <w:b/>
                <w:color w:val="000000" w:themeColor="text1"/>
                <w:sz w:val="24"/>
                <w:szCs w:val="24"/>
                <w:lang w:val="ru-RU"/>
              </w:rPr>
              <w:t>Чадыр-Лунга</w:t>
            </w:r>
          </w:p>
        </w:tc>
        <w:tc>
          <w:tcPr>
            <w:tcW w:w="244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E637C39" w14:textId="77777777" w:rsidR="003F5D83" w:rsidRPr="0013792B" w:rsidRDefault="003F5D83" w:rsidP="00BD6565">
            <w:pPr>
              <w:spacing w:after="0" w:line="240" w:lineRule="auto"/>
              <w:jc w:val="center"/>
              <w:rPr>
                <w:rFonts w:ascii="Times New Roman" w:hAnsi="Times New Roman" w:cs="Times New Roman"/>
                <w:b/>
                <w:sz w:val="24"/>
                <w:szCs w:val="24"/>
                <w:lang w:val="ru-RU"/>
              </w:rPr>
            </w:pPr>
            <w:r w:rsidRPr="0013792B">
              <w:rPr>
                <w:rFonts w:ascii="Times New Roman" w:eastAsia="Arial" w:hAnsi="Times New Roman" w:cs="Times New Roman"/>
                <w:b/>
                <w:color w:val="000000" w:themeColor="text1"/>
                <w:sz w:val="24"/>
                <w:szCs w:val="24"/>
                <w:lang w:val="ru-RU"/>
              </w:rPr>
              <w:t>Вулканешты</w:t>
            </w:r>
          </w:p>
        </w:tc>
      </w:tr>
      <w:tr w:rsidR="003F5D83" w:rsidRPr="0024676C" w14:paraId="17535A05" w14:textId="77777777" w:rsidTr="0013792B">
        <w:tc>
          <w:tcPr>
            <w:tcW w:w="244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F50D496" w14:textId="77777777" w:rsidR="003F5D83" w:rsidRPr="00784AA4" w:rsidRDefault="003F5D83" w:rsidP="00BD6565">
            <w:pPr>
              <w:spacing w:after="0" w:line="240" w:lineRule="auto"/>
              <w:rPr>
                <w:rFonts w:ascii="Times New Roman" w:hAnsi="Times New Roman" w:cs="Times New Roman"/>
                <w:sz w:val="24"/>
                <w:szCs w:val="24"/>
                <w:lang w:val="ru-RU"/>
              </w:rPr>
            </w:pPr>
            <w:r w:rsidRPr="00784AA4">
              <w:rPr>
                <w:rFonts w:ascii="Times New Roman" w:eastAsia="Arial" w:hAnsi="Times New Roman" w:cs="Times New Roman"/>
                <w:sz w:val="24"/>
                <w:szCs w:val="24"/>
                <w:lang w:val="ru-RU"/>
              </w:rPr>
              <w:t>Статус</w:t>
            </w:r>
          </w:p>
        </w:tc>
        <w:tc>
          <w:tcPr>
            <w:tcW w:w="2445"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3AF85722" w14:textId="77777777" w:rsidR="003F5D83" w:rsidRPr="00227904" w:rsidRDefault="003F5D83" w:rsidP="00BD6565">
            <w:pPr>
              <w:spacing w:after="0" w:line="240" w:lineRule="auto"/>
              <w:rPr>
                <w:rFonts w:ascii="Times New Roman" w:hAnsi="Times New Roman" w:cs="Times New Roman"/>
                <w:sz w:val="24"/>
                <w:szCs w:val="24"/>
                <w:lang w:val="ru-RU"/>
              </w:rPr>
            </w:pPr>
            <w:r w:rsidRPr="00227904">
              <w:rPr>
                <w:rFonts w:ascii="Times New Roman" w:eastAsia="Arial" w:hAnsi="Times New Roman" w:cs="Times New Roman"/>
                <w:sz w:val="24"/>
                <w:szCs w:val="24"/>
                <w:lang w:val="ru-RU"/>
              </w:rPr>
              <w:t>Муниципий, столица АТО Гагаузия</w:t>
            </w:r>
          </w:p>
        </w:tc>
        <w:tc>
          <w:tcPr>
            <w:tcW w:w="2445"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6433889E" w14:textId="77777777" w:rsidR="003F5D83" w:rsidRPr="00227904" w:rsidRDefault="003F5D83" w:rsidP="00BD6565">
            <w:pPr>
              <w:spacing w:after="0" w:line="240" w:lineRule="auto"/>
              <w:rPr>
                <w:rFonts w:ascii="Times New Roman" w:hAnsi="Times New Roman" w:cs="Times New Roman"/>
                <w:sz w:val="24"/>
                <w:szCs w:val="24"/>
                <w:lang w:val="ru-RU"/>
              </w:rPr>
            </w:pPr>
            <w:r w:rsidRPr="00227904">
              <w:rPr>
                <w:rFonts w:ascii="Times New Roman" w:eastAsia="Arial" w:hAnsi="Times New Roman" w:cs="Times New Roman"/>
                <w:sz w:val="24"/>
                <w:szCs w:val="24"/>
                <w:lang w:val="ru-RU"/>
              </w:rPr>
              <w:t>Муниципий</w:t>
            </w:r>
            <w:r w:rsidR="006472C4">
              <w:rPr>
                <w:rFonts w:ascii="Times New Roman" w:eastAsia="Arial" w:hAnsi="Times New Roman" w:cs="Times New Roman"/>
                <w:sz w:val="24"/>
                <w:szCs w:val="24"/>
                <w:lang w:val="ru-RU"/>
              </w:rPr>
              <w:t xml:space="preserve">       </w:t>
            </w:r>
            <w:proofErr w:type="gramStart"/>
            <w:r w:rsidR="006472C4">
              <w:rPr>
                <w:rFonts w:ascii="Times New Roman" w:eastAsia="Arial" w:hAnsi="Times New Roman" w:cs="Times New Roman"/>
                <w:sz w:val="24"/>
                <w:szCs w:val="24"/>
                <w:lang w:val="ru-RU"/>
              </w:rPr>
              <w:t xml:space="preserve">  </w:t>
            </w:r>
            <w:r w:rsidRPr="00227904">
              <w:rPr>
                <w:rFonts w:ascii="Times New Roman" w:eastAsia="Arial" w:hAnsi="Times New Roman" w:cs="Times New Roman"/>
                <w:sz w:val="24"/>
                <w:szCs w:val="24"/>
                <w:lang w:val="ru-RU"/>
              </w:rPr>
              <w:t xml:space="preserve"> (</w:t>
            </w:r>
            <w:proofErr w:type="gramEnd"/>
            <w:r w:rsidRPr="00227904">
              <w:rPr>
                <w:rFonts w:ascii="Times New Roman" w:eastAsia="Arial" w:hAnsi="Times New Roman" w:cs="Times New Roman"/>
                <w:sz w:val="24"/>
                <w:szCs w:val="24"/>
                <w:lang w:val="ru-RU"/>
              </w:rPr>
              <w:t>с 2017 г.)</w:t>
            </w:r>
          </w:p>
        </w:tc>
        <w:tc>
          <w:tcPr>
            <w:tcW w:w="2446"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280D0A5D" w14:textId="77777777" w:rsidR="003F5D83" w:rsidRPr="00227904" w:rsidRDefault="003F5D83" w:rsidP="00BD6565">
            <w:pPr>
              <w:spacing w:after="0" w:line="240" w:lineRule="auto"/>
              <w:rPr>
                <w:rFonts w:ascii="Times New Roman" w:hAnsi="Times New Roman" w:cs="Times New Roman"/>
                <w:sz w:val="24"/>
                <w:szCs w:val="24"/>
                <w:lang w:val="ru-RU"/>
              </w:rPr>
            </w:pPr>
            <w:r w:rsidRPr="00227904">
              <w:rPr>
                <w:rFonts w:ascii="Times New Roman" w:eastAsia="Arial" w:hAnsi="Times New Roman" w:cs="Times New Roman"/>
                <w:sz w:val="24"/>
                <w:szCs w:val="24"/>
                <w:lang w:val="ru-RU"/>
              </w:rPr>
              <w:t>Город</w:t>
            </w:r>
          </w:p>
        </w:tc>
      </w:tr>
      <w:tr w:rsidR="003F5D83" w:rsidRPr="0024676C" w14:paraId="1D5D30DF" w14:textId="77777777" w:rsidTr="0013792B">
        <w:tc>
          <w:tcPr>
            <w:tcW w:w="244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3B12930" w14:textId="77777777" w:rsidR="003F5D83" w:rsidRDefault="003F5D83" w:rsidP="00BD6565">
            <w:pPr>
              <w:spacing w:after="0" w:line="240" w:lineRule="auto"/>
              <w:rPr>
                <w:rFonts w:ascii="Times New Roman" w:eastAsia="Arial" w:hAnsi="Times New Roman" w:cs="Times New Roman"/>
                <w:sz w:val="24"/>
                <w:szCs w:val="24"/>
                <w:lang w:val="ru-RU"/>
              </w:rPr>
            </w:pPr>
            <w:r w:rsidRPr="00784AA4">
              <w:rPr>
                <w:rFonts w:ascii="Times New Roman" w:eastAsia="Arial" w:hAnsi="Times New Roman" w:cs="Times New Roman"/>
                <w:sz w:val="24"/>
                <w:szCs w:val="24"/>
                <w:lang w:val="ru-RU"/>
              </w:rPr>
              <w:t>Площадь территории</w:t>
            </w:r>
          </w:p>
          <w:p w14:paraId="6E85F931" w14:textId="77777777" w:rsidR="00AB68D4" w:rsidRPr="00784AA4" w:rsidRDefault="00AB68D4" w:rsidP="00BD6565">
            <w:pPr>
              <w:spacing w:after="0" w:line="240" w:lineRule="auto"/>
              <w:rPr>
                <w:rFonts w:ascii="Times New Roman" w:hAnsi="Times New Roman" w:cs="Times New Roman"/>
                <w:sz w:val="24"/>
                <w:szCs w:val="24"/>
                <w:lang w:val="ru-RU"/>
              </w:rPr>
            </w:pPr>
          </w:p>
        </w:tc>
        <w:tc>
          <w:tcPr>
            <w:tcW w:w="2445"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24B5B63A" w14:textId="77777777" w:rsidR="003F5D83" w:rsidRPr="00227904" w:rsidRDefault="003F5D83" w:rsidP="00BD6565">
            <w:pPr>
              <w:spacing w:after="0" w:line="240" w:lineRule="auto"/>
              <w:rPr>
                <w:rFonts w:ascii="Times New Roman" w:hAnsi="Times New Roman" w:cs="Times New Roman"/>
                <w:sz w:val="24"/>
                <w:szCs w:val="24"/>
                <w:lang w:val="ru-RU"/>
              </w:rPr>
            </w:pPr>
            <w:r w:rsidRPr="00227904">
              <w:rPr>
                <w:rFonts w:ascii="Times New Roman" w:hAnsi="Times New Roman" w:cs="Times New Roman"/>
                <w:sz w:val="24"/>
                <w:szCs w:val="24"/>
                <w:lang w:val="ru-RU"/>
              </w:rPr>
              <w:t>164 к</w:t>
            </w:r>
            <w:r w:rsidRPr="00227904">
              <w:rPr>
                <w:rFonts w:ascii="Times New Roman" w:eastAsia="Arial" w:hAnsi="Times New Roman" w:cs="Times New Roman"/>
                <w:sz w:val="24"/>
                <w:szCs w:val="24"/>
                <w:lang w:val="ru-RU"/>
              </w:rPr>
              <w:t>м²</w:t>
            </w:r>
          </w:p>
        </w:tc>
        <w:tc>
          <w:tcPr>
            <w:tcW w:w="2445"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6A1C986C" w14:textId="77777777" w:rsidR="003F5D83" w:rsidRPr="00227904" w:rsidRDefault="003F5D83" w:rsidP="00BD6565">
            <w:pPr>
              <w:spacing w:after="0" w:line="240" w:lineRule="auto"/>
              <w:rPr>
                <w:rFonts w:ascii="Times New Roman" w:hAnsi="Times New Roman" w:cs="Times New Roman"/>
                <w:sz w:val="24"/>
                <w:szCs w:val="24"/>
                <w:lang w:val="ru-RU"/>
              </w:rPr>
            </w:pPr>
            <w:r w:rsidRPr="00227904">
              <w:rPr>
                <w:rFonts w:ascii="Times New Roman" w:eastAsia="Arial" w:hAnsi="Times New Roman" w:cs="Times New Roman"/>
                <w:sz w:val="24"/>
                <w:szCs w:val="24"/>
                <w:lang w:val="ru-RU"/>
              </w:rPr>
              <w:t>105,1 км²</w:t>
            </w:r>
          </w:p>
        </w:tc>
        <w:tc>
          <w:tcPr>
            <w:tcW w:w="2446"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661060C4" w14:textId="77777777" w:rsidR="003F5D83" w:rsidRPr="00227904" w:rsidRDefault="003F5D83" w:rsidP="00BD6565">
            <w:pPr>
              <w:spacing w:after="0" w:line="240" w:lineRule="auto"/>
              <w:rPr>
                <w:rFonts w:ascii="Times New Roman" w:hAnsi="Times New Roman" w:cs="Times New Roman"/>
                <w:sz w:val="24"/>
                <w:szCs w:val="24"/>
                <w:lang w:val="ru-RU"/>
              </w:rPr>
            </w:pPr>
            <w:r w:rsidRPr="00227904">
              <w:rPr>
                <w:rFonts w:ascii="Times New Roman" w:hAnsi="Times New Roman" w:cs="Times New Roman"/>
                <w:sz w:val="24"/>
                <w:szCs w:val="24"/>
                <w:lang w:val="ru-RU"/>
              </w:rPr>
              <w:t>152,6</w:t>
            </w:r>
            <w:r w:rsidRPr="00227904">
              <w:rPr>
                <w:rFonts w:ascii="Times New Roman" w:eastAsia="Arial" w:hAnsi="Times New Roman" w:cs="Times New Roman"/>
                <w:sz w:val="24"/>
                <w:szCs w:val="24"/>
                <w:lang w:val="ru-RU"/>
              </w:rPr>
              <w:t xml:space="preserve"> км²</w:t>
            </w:r>
          </w:p>
        </w:tc>
      </w:tr>
      <w:tr w:rsidR="003F5D83" w:rsidRPr="0024676C" w14:paraId="5A78E7B9" w14:textId="77777777" w:rsidTr="0013792B">
        <w:tc>
          <w:tcPr>
            <w:tcW w:w="244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B28A38B" w14:textId="77777777" w:rsidR="003F5D83" w:rsidRPr="00784AA4" w:rsidRDefault="003F5D83" w:rsidP="00BD6565">
            <w:pPr>
              <w:spacing w:after="0" w:line="240" w:lineRule="auto"/>
              <w:rPr>
                <w:rFonts w:ascii="Times New Roman" w:eastAsia="Arial" w:hAnsi="Times New Roman" w:cs="Times New Roman"/>
                <w:sz w:val="24"/>
                <w:szCs w:val="24"/>
                <w:lang w:val="ru-RU"/>
              </w:rPr>
            </w:pPr>
            <w:r w:rsidRPr="00784AA4">
              <w:rPr>
                <w:rFonts w:ascii="Times New Roman" w:eastAsia="Arial" w:hAnsi="Times New Roman" w:cs="Times New Roman"/>
                <w:sz w:val="24"/>
                <w:szCs w:val="24"/>
                <w:lang w:val="ru-RU"/>
              </w:rPr>
              <w:t>Население</w:t>
            </w:r>
          </w:p>
          <w:p w14:paraId="0116DEBF" w14:textId="77777777" w:rsidR="003F5D83" w:rsidRPr="00784AA4" w:rsidRDefault="003F5D83" w:rsidP="00BD6565">
            <w:pPr>
              <w:spacing w:after="0" w:line="240" w:lineRule="auto"/>
              <w:rPr>
                <w:rFonts w:ascii="Times New Roman" w:hAnsi="Times New Roman" w:cs="Times New Roman"/>
                <w:sz w:val="24"/>
                <w:szCs w:val="24"/>
                <w:lang w:val="ru-RU"/>
              </w:rPr>
            </w:pPr>
            <w:r w:rsidRPr="00784AA4">
              <w:rPr>
                <w:rFonts w:ascii="Times New Roman" w:eastAsia="Arial" w:hAnsi="Times New Roman" w:cs="Times New Roman"/>
                <w:sz w:val="24"/>
                <w:szCs w:val="24"/>
                <w:lang w:val="ru-RU"/>
              </w:rPr>
              <w:t>(Перепись населения 2024 г.)</w:t>
            </w:r>
          </w:p>
        </w:tc>
        <w:tc>
          <w:tcPr>
            <w:tcW w:w="2445"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656BF14B" w14:textId="77777777" w:rsidR="003F5D83" w:rsidRPr="00227904" w:rsidRDefault="003F5D83" w:rsidP="00BD6565">
            <w:pPr>
              <w:spacing w:after="0" w:line="240" w:lineRule="auto"/>
              <w:rPr>
                <w:rFonts w:ascii="Times New Roman" w:hAnsi="Times New Roman" w:cs="Times New Roman"/>
                <w:sz w:val="24"/>
                <w:szCs w:val="24"/>
                <w:lang w:val="ru-RU"/>
              </w:rPr>
            </w:pPr>
            <w:r w:rsidRPr="00227904">
              <w:rPr>
                <w:rFonts w:ascii="Times New Roman" w:eastAsia="Arial" w:hAnsi="Times New Roman" w:cs="Times New Roman"/>
                <w:sz w:val="24"/>
                <w:szCs w:val="24"/>
                <w:lang w:val="ru-RU"/>
              </w:rPr>
              <w:t>19 120 чел.</w:t>
            </w:r>
          </w:p>
        </w:tc>
        <w:tc>
          <w:tcPr>
            <w:tcW w:w="2445"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7914B504" w14:textId="77777777" w:rsidR="003F5D83" w:rsidRPr="00227904" w:rsidRDefault="003F5D83" w:rsidP="00BD6565">
            <w:pPr>
              <w:spacing w:after="0" w:line="240" w:lineRule="auto"/>
              <w:rPr>
                <w:rFonts w:ascii="Times New Roman" w:hAnsi="Times New Roman" w:cs="Times New Roman"/>
                <w:sz w:val="24"/>
                <w:szCs w:val="24"/>
                <w:lang w:val="ru-RU"/>
              </w:rPr>
            </w:pPr>
            <w:r w:rsidRPr="00227904">
              <w:rPr>
                <w:rFonts w:ascii="Times New Roman" w:eastAsia="Arial" w:hAnsi="Times New Roman" w:cs="Times New Roman"/>
                <w:sz w:val="24"/>
                <w:szCs w:val="24"/>
                <w:lang w:val="ru-RU"/>
              </w:rPr>
              <w:t>14 285 чел.</w:t>
            </w:r>
          </w:p>
        </w:tc>
        <w:tc>
          <w:tcPr>
            <w:tcW w:w="2446"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2A715FE7" w14:textId="77777777" w:rsidR="003F5D83" w:rsidRPr="00227904" w:rsidRDefault="003F5D83" w:rsidP="00BD6565">
            <w:pPr>
              <w:spacing w:after="0" w:line="240" w:lineRule="auto"/>
              <w:rPr>
                <w:rFonts w:ascii="Times New Roman" w:hAnsi="Times New Roman" w:cs="Times New Roman"/>
                <w:sz w:val="24"/>
                <w:szCs w:val="24"/>
                <w:lang w:val="ru-RU"/>
              </w:rPr>
            </w:pPr>
            <w:r w:rsidRPr="00227904">
              <w:rPr>
                <w:rFonts w:ascii="Times New Roman" w:eastAsia="Arial" w:hAnsi="Times New Roman" w:cs="Times New Roman"/>
                <w:sz w:val="24"/>
                <w:szCs w:val="24"/>
                <w:lang w:val="ru-RU"/>
              </w:rPr>
              <w:t>10 919 чел.</w:t>
            </w:r>
          </w:p>
        </w:tc>
      </w:tr>
      <w:tr w:rsidR="003F5D83" w:rsidRPr="0024676C" w14:paraId="422E9A43" w14:textId="77777777" w:rsidTr="0013792B">
        <w:tc>
          <w:tcPr>
            <w:tcW w:w="244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B5E96FF" w14:textId="77777777" w:rsidR="003F5D83" w:rsidRPr="00784AA4" w:rsidRDefault="003F5D83" w:rsidP="00BD6565">
            <w:pPr>
              <w:spacing w:after="0" w:line="240" w:lineRule="auto"/>
              <w:rPr>
                <w:rFonts w:ascii="Times New Roman" w:hAnsi="Times New Roman" w:cs="Times New Roman"/>
                <w:sz w:val="24"/>
                <w:szCs w:val="24"/>
                <w:lang w:val="ru-RU"/>
              </w:rPr>
            </w:pPr>
            <w:r w:rsidRPr="00784AA4">
              <w:rPr>
                <w:rFonts w:ascii="Times New Roman" w:eastAsia="Arial" w:hAnsi="Times New Roman" w:cs="Times New Roman"/>
                <w:sz w:val="24"/>
                <w:szCs w:val="24"/>
                <w:lang w:val="ru-RU"/>
              </w:rPr>
              <w:t>Расстояние от Кишинёва</w:t>
            </w:r>
          </w:p>
        </w:tc>
        <w:tc>
          <w:tcPr>
            <w:tcW w:w="2445"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26D398F8" w14:textId="77777777" w:rsidR="003F5D83" w:rsidRPr="00227904" w:rsidRDefault="003F5D83" w:rsidP="00BD6565">
            <w:pPr>
              <w:spacing w:after="0" w:line="240" w:lineRule="auto"/>
              <w:rPr>
                <w:rFonts w:ascii="Times New Roman" w:hAnsi="Times New Roman" w:cs="Times New Roman"/>
                <w:sz w:val="24"/>
                <w:szCs w:val="24"/>
                <w:lang w:val="ru-RU"/>
              </w:rPr>
            </w:pPr>
            <w:r w:rsidRPr="00227904">
              <w:rPr>
                <w:rFonts w:ascii="Times New Roman" w:eastAsia="Arial" w:hAnsi="Times New Roman" w:cs="Times New Roman"/>
                <w:sz w:val="24"/>
                <w:szCs w:val="24"/>
                <w:lang w:val="ru-RU"/>
              </w:rPr>
              <w:t>92 км</w:t>
            </w:r>
          </w:p>
        </w:tc>
        <w:tc>
          <w:tcPr>
            <w:tcW w:w="2445"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1EA01DF7" w14:textId="77777777" w:rsidR="003F5D83" w:rsidRPr="00227904" w:rsidRDefault="003F5D83" w:rsidP="00BD6565">
            <w:pPr>
              <w:spacing w:after="0" w:line="240" w:lineRule="auto"/>
              <w:rPr>
                <w:rFonts w:ascii="Times New Roman" w:hAnsi="Times New Roman" w:cs="Times New Roman"/>
                <w:sz w:val="24"/>
                <w:szCs w:val="24"/>
                <w:lang w:val="ru-RU"/>
              </w:rPr>
            </w:pPr>
            <w:r w:rsidRPr="00227904">
              <w:rPr>
                <w:rFonts w:ascii="Times New Roman" w:eastAsia="Arial" w:hAnsi="Times New Roman" w:cs="Times New Roman"/>
                <w:sz w:val="24"/>
                <w:szCs w:val="24"/>
                <w:lang w:val="ru-RU"/>
              </w:rPr>
              <w:t>137 км</w:t>
            </w:r>
          </w:p>
        </w:tc>
        <w:tc>
          <w:tcPr>
            <w:tcW w:w="2446"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7FAA4539" w14:textId="77777777" w:rsidR="003F5D83" w:rsidRPr="00227904" w:rsidRDefault="003F5D83" w:rsidP="00BD6565">
            <w:pPr>
              <w:spacing w:after="0" w:line="240" w:lineRule="auto"/>
              <w:rPr>
                <w:rFonts w:ascii="Times New Roman" w:hAnsi="Times New Roman" w:cs="Times New Roman"/>
                <w:sz w:val="24"/>
                <w:szCs w:val="24"/>
                <w:lang w:val="ru-RU"/>
              </w:rPr>
            </w:pPr>
            <w:r w:rsidRPr="00227904">
              <w:rPr>
                <w:rFonts w:ascii="Times New Roman" w:eastAsia="Arial" w:hAnsi="Times New Roman" w:cs="Times New Roman"/>
                <w:sz w:val="24"/>
                <w:szCs w:val="24"/>
                <w:lang w:val="ru-RU"/>
              </w:rPr>
              <w:t>180 км</w:t>
            </w:r>
          </w:p>
        </w:tc>
      </w:tr>
      <w:tr w:rsidR="003F5D83" w:rsidRPr="0024676C" w14:paraId="61B85182" w14:textId="77777777" w:rsidTr="0013792B">
        <w:tc>
          <w:tcPr>
            <w:tcW w:w="244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0E0CE3D" w14:textId="77777777" w:rsidR="003F5D83" w:rsidRDefault="003F5D83" w:rsidP="00BD6565">
            <w:pPr>
              <w:spacing w:after="0" w:line="240" w:lineRule="auto"/>
              <w:rPr>
                <w:rFonts w:ascii="Times New Roman" w:eastAsia="Arial" w:hAnsi="Times New Roman" w:cs="Times New Roman"/>
                <w:sz w:val="24"/>
                <w:szCs w:val="24"/>
                <w:lang w:val="ru-RU"/>
              </w:rPr>
            </w:pPr>
            <w:r w:rsidRPr="00784AA4">
              <w:rPr>
                <w:rFonts w:ascii="Times New Roman" w:eastAsia="Arial" w:hAnsi="Times New Roman" w:cs="Times New Roman"/>
                <w:sz w:val="24"/>
                <w:szCs w:val="24"/>
                <w:lang w:val="ru-RU"/>
              </w:rPr>
              <w:t>Район АТО Гагаузия</w:t>
            </w:r>
          </w:p>
          <w:p w14:paraId="1B54C218" w14:textId="77777777" w:rsidR="00AB68D4" w:rsidRPr="00784AA4" w:rsidRDefault="00AB68D4" w:rsidP="00BD6565">
            <w:pPr>
              <w:spacing w:after="0" w:line="240" w:lineRule="auto"/>
              <w:rPr>
                <w:rFonts w:ascii="Times New Roman" w:hAnsi="Times New Roman" w:cs="Times New Roman"/>
                <w:sz w:val="24"/>
                <w:szCs w:val="24"/>
                <w:lang w:val="ru-RU"/>
              </w:rPr>
            </w:pPr>
          </w:p>
        </w:tc>
        <w:tc>
          <w:tcPr>
            <w:tcW w:w="2445"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1DA6D495" w14:textId="77777777" w:rsidR="003F5D83" w:rsidRPr="00227904" w:rsidRDefault="003F5D83" w:rsidP="00BD6565">
            <w:pPr>
              <w:spacing w:after="0" w:line="240" w:lineRule="auto"/>
              <w:rPr>
                <w:rFonts w:ascii="Times New Roman" w:hAnsi="Times New Roman" w:cs="Times New Roman"/>
                <w:sz w:val="24"/>
                <w:szCs w:val="24"/>
                <w:lang w:val="ru-RU"/>
              </w:rPr>
            </w:pPr>
            <w:r w:rsidRPr="00227904">
              <w:rPr>
                <w:rFonts w:ascii="Times New Roman" w:eastAsia="Arial" w:hAnsi="Times New Roman" w:cs="Times New Roman"/>
                <w:sz w:val="24"/>
                <w:szCs w:val="24"/>
                <w:lang w:val="ru-RU"/>
              </w:rPr>
              <w:t>Комратский</w:t>
            </w:r>
          </w:p>
        </w:tc>
        <w:tc>
          <w:tcPr>
            <w:tcW w:w="2445"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24362502" w14:textId="77777777" w:rsidR="003F5D83" w:rsidRPr="00227904" w:rsidRDefault="003F5D83" w:rsidP="00BD6565">
            <w:pPr>
              <w:spacing w:after="0" w:line="240" w:lineRule="auto"/>
              <w:rPr>
                <w:rFonts w:ascii="Times New Roman" w:hAnsi="Times New Roman" w:cs="Times New Roman"/>
                <w:sz w:val="24"/>
                <w:szCs w:val="24"/>
                <w:lang w:val="ru-RU"/>
              </w:rPr>
            </w:pPr>
            <w:r w:rsidRPr="00227904">
              <w:rPr>
                <w:rFonts w:ascii="Times New Roman" w:eastAsia="Arial" w:hAnsi="Times New Roman" w:cs="Times New Roman"/>
                <w:sz w:val="24"/>
                <w:szCs w:val="24"/>
                <w:lang w:val="ru-RU"/>
              </w:rPr>
              <w:t>Чадыр-Лунгский</w:t>
            </w:r>
          </w:p>
        </w:tc>
        <w:tc>
          <w:tcPr>
            <w:tcW w:w="2446"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4C367F23" w14:textId="77777777" w:rsidR="003F5D83" w:rsidRPr="00227904" w:rsidRDefault="003F5D83" w:rsidP="00BD6565">
            <w:pPr>
              <w:spacing w:after="0" w:line="240" w:lineRule="auto"/>
              <w:rPr>
                <w:rFonts w:ascii="Times New Roman" w:hAnsi="Times New Roman" w:cs="Times New Roman"/>
                <w:sz w:val="24"/>
                <w:szCs w:val="24"/>
                <w:lang w:val="ru-RU"/>
              </w:rPr>
            </w:pPr>
            <w:r w:rsidRPr="00227904">
              <w:rPr>
                <w:rFonts w:ascii="Times New Roman" w:eastAsia="Arial" w:hAnsi="Times New Roman" w:cs="Times New Roman"/>
                <w:sz w:val="24"/>
                <w:szCs w:val="24"/>
                <w:lang w:val="ru-RU"/>
              </w:rPr>
              <w:t>Вулканештский</w:t>
            </w:r>
          </w:p>
        </w:tc>
      </w:tr>
      <w:tr w:rsidR="003F5D83" w:rsidRPr="0024676C" w14:paraId="02A65CE3" w14:textId="77777777" w:rsidTr="0013792B">
        <w:trPr>
          <w:trHeight w:val="1238"/>
        </w:trPr>
        <w:tc>
          <w:tcPr>
            <w:tcW w:w="244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71BC25D" w14:textId="77777777" w:rsidR="003F5D83" w:rsidRPr="00784AA4" w:rsidRDefault="003F5D83" w:rsidP="00BD6565">
            <w:pPr>
              <w:spacing w:after="0" w:line="240" w:lineRule="auto"/>
              <w:rPr>
                <w:rFonts w:ascii="Times New Roman" w:hAnsi="Times New Roman" w:cs="Times New Roman"/>
                <w:sz w:val="24"/>
                <w:szCs w:val="24"/>
                <w:lang w:val="ru-RU"/>
              </w:rPr>
            </w:pPr>
            <w:r w:rsidRPr="00784AA4">
              <w:rPr>
                <w:rFonts w:ascii="Times New Roman" w:eastAsia="Arial" w:hAnsi="Times New Roman" w:cs="Times New Roman"/>
                <w:sz w:val="24"/>
                <w:szCs w:val="24"/>
                <w:lang w:val="ru-RU"/>
              </w:rPr>
              <w:t>Этнический состав (преобладание)</w:t>
            </w:r>
          </w:p>
        </w:tc>
        <w:tc>
          <w:tcPr>
            <w:tcW w:w="244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EFC5754" w14:textId="77777777" w:rsidR="003F5D83" w:rsidRPr="000303AC" w:rsidRDefault="003F5D83" w:rsidP="00BD6565">
            <w:pPr>
              <w:spacing w:after="0" w:line="240" w:lineRule="auto"/>
              <w:rPr>
                <w:rFonts w:ascii="Times New Roman" w:eastAsia="Arial" w:hAnsi="Times New Roman" w:cs="Times New Roman"/>
                <w:sz w:val="24"/>
                <w:szCs w:val="24"/>
                <w:lang w:val="ru-RU"/>
              </w:rPr>
            </w:pPr>
            <w:r w:rsidRPr="000303AC">
              <w:rPr>
                <w:rFonts w:ascii="Times New Roman" w:eastAsia="Arial" w:hAnsi="Times New Roman" w:cs="Times New Roman"/>
                <w:sz w:val="24"/>
                <w:szCs w:val="24"/>
                <w:lang w:val="ru-RU"/>
              </w:rPr>
              <w:t>Гагаузы -7</w:t>
            </w:r>
            <w:r>
              <w:rPr>
                <w:rFonts w:ascii="Times New Roman" w:eastAsia="Arial" w:hAnsi="Times New Roman" w:cs="Times New Roman"/>
                <w:sz w:val="24"/>
                <w:szCs w:val="24"/>
                <w:lang w:val="ru-RU"/>
              </w:rPr>
              <w:t>0</w:t>
            </w:r>
            <w:r w:rsidRPr="000303AC">
              <w:rPr>
                <w:rFonts w:ascii="Times New Roman" w:eastAsia="Arial" w:hAnsi="Times New Roman" w:cs="Times New Roman"/>
                <w:sz w:val="24"/>
                <w:szCs w:val="24"/>
                <w:lang w:val="ru-RU"/>
              </w:rPr>
              <w:t>%</w:t>
            </w:r>
          </w:p>
          <w:p w14:paraId="31AF20EF" w14:textId="77777777" w:rsidR="003F5D83" w:rsidRPr="000303AC" w:rsidRDefault="003F5D83" w:rsidP="00BD6565">
            <w:pPr>
              <w:spacing w:after="0" w:line="240" w:lineRule="auto"/>
              <w:rPr>
                <w:rFonts w:ascii="Times New Roman" w:eastAsia="Arial" w:hAnsi="Times New Roman" w:cs="Times New Roman"/>
                <w:sz w:val="24"/>
                <w:szCs w:val="24"/>
                <w:lang w:val="ru-RU"/>
              </w:rPr>
            </w:pPr>
            <w:r w:rsidRPr="000303AC">
              <w:rPr>
                <w:rFonts w:ascii="Times New Roman" w:hAnsi="Times New Roman" w:cs="Times New Roman"/>
                <w:sz w:val="24"/>
                <w:szCs w:val="24"/>
                <w:lang w:val="ru-RU"/>
              </w:rPr>
              <w:t>Молдаване - 10%</w:t>
            </w:r>
          </w:p>
          <w:p w14:paraId="268F4E90" w14:textId="77777777" w:rsidR="003F5D83" w:rsidRPr="000303AC" w:rsidRDefault="003F5D83" w:rsidP="00BD6565">
            <w:pPr>
              <w:spacing w:after="0" w:line="240" w:lineRule="auto"/>
              <w:rPr>
                <w:rFonts w:ascii="Times New Roman" w:hAnsi="Times New Roman" w:cs="Times New Roman"/>
                <w:sz w:val="24"/>
                <w:szCs w:val="24"/>
                <w:lang w:val="ru-RU"/>
              </w:rPr>
            </w:pPr>
            <w:r w:rsidRPr="000303AC">
              <w:rPr>
                <w:rFonts w:ascii="Times New Roman" w:hAnsi="Times New Roman" w:cs="Times New Roman"/>
                <w:sz w:val="24"/>
                <w:szCs w:val="24"/>
                <w:lang w:val="ru-RU"/>
              </w:rPr>
              <w:t xml:space="preserve">Русские - </w:t>
            </w:r>
            <w:r>
              <w:rPr>
                <w:rFonts w:ascii="Times New Roman" w:hAnsi="Times New Roman" w:cs="Times New Roman"/>
                <w:sz w:val="24"/>
                <w:szCs w:val="24"/>
                <w:lang w:val="ru-RU"/>
              </w:rPr>
              <w:t>10</w:t>
            </w:r>
            <w:r w:rsidRPr="000303AC">
              <w:rPr>
                <w:rFonts w:ascii="Times New Roman" w:hAnsi="Times New Roman" w:cs="Times New Roman"/>
                <w:sz w:val="24"/>
                <w:szCs w:val="24"/>
                <w:lang w:val="ru-RU"/>
              </w:rPr>
              <w:t>%</w:t>
            </w:r>
          </w:p>
          <w:p w14:paraId="62C5A6B4" w14:textId="77777777" w:rsidR="003F5D83" w:rsidRPr="00227904" w:rsidRDefault="003F5D83" w:rsidP="00BD6565">
            <w:pPr>
              <w:spacing w:after="0" w:line="240" w:lineRule="auto"/>
              <w:rPr>
                <w:rFonts w:ascii="Times New Roman" w:hAnsi="Times New Roman" w:cs="Times New Roman"/>
                <w:sz w:val="24"/>
                <w:szCs w:val="24"/>
                <w:lang w:val="ru-RU"/>
              </w:rPr>
            </w:pPr>
            <w:r w:rsidRPr="000303AC">
              <w:rPr>
                <w:rFonts w:ascii="Times New Roman" w:hAnsi="Times New Roman" w:cs="Times New Roman"/>
                <w:sz w:val="24"/>
                <w:szCs w:val="24"/>
                <w:lang w:val="ru-RU"/>
              </w:rPr>
              <w:t>Болгары-5%</w:t>
            </w:r>
          </w:p>
        </w:tc>
        <w:tc>
          <w:tcPr>
            <w:tcW w:w="2445"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539930AA" w14:textId="77777777" w:rsidR="003F5D83" w:rsidRPr="00227904" w:rsidRDefault="003F5D83" w:rsidP="00BD6565">
            <w:pPr>
              <w:spacing w:after="0" w:line="240" w:lineRule="auto"/>
              <w:rPr>
                <w:rFonts w:ascii="Times New Roman" w:eastAsia="Arial" w:hAnsi="Times New Roman" w:cs="Times New Roman"/>
                <w:sz w:val="24"/>
                <w:szCs w:val="24"/>
                <w:lang w:val="ru-RU"/>
              </w:rPr>
            </w:pPr>
            <w:r w:rsidRPr="00227904">
              <w:rPr>
                <w:rFonts w:ascii="Times New Roman" w:eastAsia="Arial" w:hAnsi="Times New Roman" w:cs="Times New Roman"/>
                <w:sz w:val="24"/>
                <w:szCs w:val="24"/>
                <w:lang w:val="ru-RU"/>
              </w:rPr>
              <w:t>Гагаузы - 73%</w:t>
            </w:r>
          </w:p>
          <w:p w14:paraId="36ECCB77" w14:textId="77777777" w:rsidR="003F5D83" w:rsidRPr="00227904" w:rsidRDefault="003F5D83" w:rsidP="00BD6565">
            <w:pPr>
              <w:spacing w:after="0" w:line="240" w:lineRule="auto"/>
              <w:rPr>
                <w:rFonts w:ascii="Times New Roman" w:eastAsia="Arial" w:hAnsi="Times New Roman" w:cs="Times New Roman"/>
                <w:sz w:val="24"/>
                <w:szCs w:val="24"/>
                <w:lang w:val="ru-RU"/>
              </w:rPr>
            </w:pPr>
            <w:r w:rsidRPr="00227904">
              <w:rPr>
                <w:rFonts w:ascii="Times New Roman" w:eastAsia="Arial" w:hAnsi="Times New Roman" w:cs="Times New Roman"/>
                <w:sz w:val="24"/>
                <w:szCs w:val="24"/>
                <w:lang w:val="ru-RU"/>
              </w:rPr>
              <w:t xml:space="preserve">Болгары </w:t>
            </w:r>
            <w:r w:rsidR="006472C4" w:rsidRPr="00227904">
              <w:rPr>
                <w:rFonts w:ascii="Times New Roman" w:eastAsia="Arial" w:hAnsi="Times New Roman" w:cs="Times New Roman"/>
                <w:sz w:val="24"/>
                <w:szCs w:val="24"/>
                <w:lang w:val="ru-RU"/>
              </w:rPr>
              <w:t xml:space="preserve">- </w:t>
            </w:r>
            <w:r w:rsidRPr="00227904">
              <w:rPr>
                <w:rFonts w:ascii="Times New Roman" w:eastAsia="Arial" w:hAnsi="Times New Roman" w:cs="Times New Roman"/>
                <w:sz w:val="24"/>
                <w:szCs w:val="24"/>
                <w:lang w:val="ru-RU"/>
              </w:rPr>
              <w:t>9,8</w:t>
            </w:r>
            <w:r>
              <w:rPr>
                <w:rFonts w:ascii="Times New Roman" w:eastAsia="Arial" w:hAnsi="Times New Roman" w:cs="Times New Roman"/>
                <w:sz w:val="24"/>
                <w:szCs w:val="24"/>
                <w:lang w:val="ru-RU"/>
              </w:rPr>
              <w:t>%</w:t>
            </w:r>
          </w:p>
          <w:p w14:paraId="354668AD" w14:textId="77777777" w:rsidR="003F5D83" w:rsidRPr="00227904" w:rsidRDefault="003F5D83" w:rsidP="00BD6565">
            <w:pPr>
              <w:spacing w:after="0" w:line="240" w:lineRule="auto"/>
              <w:rPr>
                <w:rFonts w:ascii="Times New Roman" w:eastAsia="Arial" w:hAnsi="Times New Roman" w:cs="Times New Roman"/>
                <w:sz w:val="24"/>
                <w:szCs w:val="24"/>
                <w:lang w:val="ru-RU"/>
              </w:rPr>
            </w:pPr>
            <w:r w:rsidRPr="00227904">
              <w:rPr>
                <w:rFonts w:ascii="Times New Roman" w:eastAsia="Arial" w:hAnsi="Times New Roman" w:cs="Times New Roman"/>
                <w:sz w:val="24"/>
                <w:szCs w:val="24"/>
                <w:lang w:val="ru-RU"/>
              </w:rPr>
              <w:t>Русские - 6,2</w:t>
            </w:r>
            <w:r>
              <w:rPr>
                <w:rFonts w:ascii="Times New Roman" w:eastAsia="Arial" w:hAnsi="Times New Roman" w:cs="Times New Roman"/>
                <w:sz w:val="24"/>
                <w:szCs w:val="24"/>
                <w:lang w:val="ru-RU"/>
              </w:rPr>
              <w:t>%</w:t>
            </w:r>
          </w:p>
          <w:p w14:paraId="692A8385" w14:textId="77777777" w:rsidR="003F5D83" w:rsidRPr="00227904" w:rsidRDefault="003F5D83" w:rsidP="00BD6565">
            <w:pPr>
              <w:spacing w:after="0" w:line="240" w:lineRule="auto"/>
              <w:rPr>
                <w:rFonts w:ascii="Times New Roman" w:eastAsia="Arial" w:hAnsi="Times New Roman" w:cs="Times New Roman"/>
                <w:sz w:val="24"/>
                <w:szCs w:val="24"/>
                <w:lang w:val="ru-RU"/>
              </w:rPr>
            </w:pPr>
            <w:r w:rsidRPr="00227904">
              <w:rPr>
                <w:rFonts w:ascii="Times New Roman" w:eastAsia="Arial" w:hAnsi="Times New Roman" w:cs="Times New Roman"/>
                <w:sz w:val="24"/>
                <w:szCs w:val="24"/>
                <w:lang w:val="ru-RU"/>
              </w:rPr>
              <w:t>Молд</w:t>
            </w:r>
            <w:r>
              <w:rPr>
                <w:rFonts w:ascii="Times New Roman" w:eastAsia="Arial" w:hAnsi="Times New Roman" w:cs="Times New Roman"/>
                <w:sz w:val="24"/>
                <w:szCs w:val="24"/>
                <w:lang w:val="ru-RU"/>
              </w:rPr>
              <w:t>а</w:t>
            </w:r>
            <w:r w:rsidRPr="00227904">
              <w:rPr>
                <w:rFonts w:ascii="Times New Roman" w:eastAsia="Arial" w:hAnsi="Times New Roman" w:cs="Times New Roman"/>
                <w:sz w:val="24"/>
                <w:szCs w:val="24"/>
                <w:lang w:val="ru-RU"/>
              </w:rPr>
              <w:t>ване - 4,4</w:t>
            </w:r>
            <w:r>
              <w:rPr>
                <w:rFonts w:ascii="Times New Roman" w:eastAsia="Arial" w:hAnsi="Times New Roman" w:cs="Times New Roman"/>
                <w:sz w:val="24"/>
                <w:szCs w:val="24"/>
                <w:lang w:val="ru-RU"/>
              </w:rPr>
              <w:t>%</w:t>
            </w:r>
          </w:p>
        </w:tc>
        <w:tc>
          <w:tcPr>
            <w:tcW w:w="2446"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1F047AE2" w14:textId="77777777" w:rsidR="003F5D83" w:rsidRPr="00227904" w:rsidRDefault="003F5D83" w:rsidP="00BD6565">
            <w:pPr>
              <w:spacing w:after="0" w:line="240" w:lineRule="auto"/>
              <w:rPr>
                <w:rFonts w:ascii="Times New Roman" w:eastAsia="Arial" w:hAnsi="Times New Roman" w:cs="Times New Roman"/>
                <w:sz w:val="24"/>
                <w:szCs w:val="24"/>
                <w:lang w:val="ru-RU"/>
              </w:rPr>
            </w:pPr>
            <w:r w:rsidRPr="00227904">
              <w:rPr>
                <w:rFonts w:ascii="Times New Roman" w:eastAsia="Arial" w:hAnsi="Times New Roman" w:cs="Times New Roman"/>
                <w:sz w:val="24"/>
                <w:szCs w:val="24"/>
                <w:lang w:val="ru-RU"/>
              </w:rPr>
              <w:t xml:space="preserve">Гагаузы </w:t>
            </w:r>
            <w:proofErr w:type="gramStart"/>
            <w:r w:rsidR="006472C4" w:rsidRPr="00227904">
              <w:rPr>
                <w:rFonts w:ascii="Times New Roman" w:eastAsia="Arial" w:hAnsi="Times New Roman" w:cs="Times New Roman"/>
                <w:sz w:val="24"/>
                <w:szCs w:val="24"/>
                <w:lang w:val="ru-RU"/>
              </w:rPr>
              <w:t xml:space="preserve">- </w:t>
            </w:r>
            <w:r w:rsidRPr="00227904">
              <w:rPr>
                <w:rFonts w:ascii="Times New Roman" w:eastAsia="Arial" w:hAnsi="Times New Roman" w:cs="Times New Roman"/>
                <w:sz w:val="24"/>
                <w:szCs w:val="24"/>
                <w:lang w:val="ru-RU"/>
              </w:rPr>
              <w:t xml:space="preserve"> 70</w:t>
            </w:r>
            <w:proofErr w:type="gramEnd"/>
            <w:r w:rsidRPr="00227904">
              <w:rPr>
                <w:rFonts w:ascii="Times New Roman" w:eastAsia="Arial" w:hAnsi="Times New Roman" w:cs="Times New Roman"/>
                <w:sz w:val="24"/>
                <w:szCs w:val="24"/>
                <w:lang w:val="ru-RU"/>
              </w:rPr>
              <w:t>,3%</w:t>
            </w:r>
          </w:p>
          <w:p w14:paraId="09EAE35B" w14:textId="77777777" w:rsidR="003F5D83" w:rsidRPr="00227904" w:rsidRDefault="003F5D83" w:rsidP="00BD6565">
            <w:pPr>
              <w:spacing w:after="0" w:line="240" w:lineRule="auto"/>
              <w:rPr>
                <w:rFonts w:ascii="Times New Roman" w:hAnsi="Times New Roman" w:cs="Times New Roman"/>
                <w:sz w:val="24"/>
                <w:szCs w:val="24"/>
                <w:lang w:val="ru-RU"/>
              </w:rPr>
            </w:pPr>
            <w:r w:rsidRPr="00227904">
              <w:rPr>
                <w:rFonts w:ascii="Times New Roman" w:hAnsi="Times New Roman" w:cs="Times New Roman"/>
                <w:sz w:val="24"/>
                <w:szCs w:val="24"/>
                <w:lang w:val="ru-RU"/>
              </w:rPr>
              <w:t>Молд</w:t>
            </w:r>
            <w:r>
              <w:rPr>
                <w:rFonts w:ascii="Times New Roman" w:hAnsi="Times New Roman" w:cs="Times New Roman"/>
                <w:sz w:val="24"/>
                <w:szCs w:val="24"/>
                <w:lang w:val="ru-RU"/>
              </w:rPr>
              <w:t>а</w:t>
            </w:r>
            <w:r w:rsidRPr="00227904">
              <w:rPr>
                <w:rFonts w:ascii="Times New Roman" w:hAnsi="Times New Roman" w:cs="Times New Roman"/>
                <w:sz w:val="24"/>
                <w:szCs w:val="24"/>
                <w:lang w:val="ru-RU"/>
              </w:rPr>
              <w:t xml:space="preserve">ване </w:t>
            </w:r>
            <w:proofErr w:type="gramStart"/>
            <w:r w:rsidR="006472C4" w:rsidRPr="00227904">
              <w:rPr>
                <w:rFonts w:ascii="Times New Roman" w:eastAsia="Arial" w:hAnsi="Times New Roman" w:cs="Times New Roman"/>
                <w:sz w:val="24"/>
                <w:szCs w:val="24"/>
                <w:lang w:val="ru-RU"/>
              </w:rPr>
              <w:t xml:space="preserve">- </w:t>
            </w:r>
            <w:r w:rsidRPr="00227904">
              <w:rPr>
                <w:rFonts w:ascii="Times New Roman" w:hAnsi="Times New Roman" w:cs="Times New Roman"/>
                <w:sz w:val="24"/>
                <w:szCs w:val="24"/>
                <w:lang w:val="ru-RU"/>
              </w:rPr>
              <w:t xml:space="preserve"> 11</w:t>
            </w:r>
            <w:proofErr w:type="gramEnd"/>
            <w:r w:rsidRPr="00227904">
              <w:rPr>
                <w:rFonts w:ascii="Times New Roman" w:hAnsi="Times New Roman" w:cs="Times New Roman"/>
                <w:sz w:val="24"/>
                <w:szCs w:val="24"/>
                <w:lang w:val="ru-RU"/>
              </w:rPr>
              <w:t>,3</w:t>
            </w:r>
            <w:r>
              <w:rPr>
                <w:rFonts w:ascii="Times New Roman" w:hAnsi="Times New Roman" w:cs="Times New Roman"/>
                <w:sz w:val="24"/>
                <w:szCs w:val="24"/>
                <w:lang w:val="ru-RU"/>
              </w:rPr>
              <w:t>%</w:t>
            </w:r>
          </w:p>
          <w:p w14:paraId="1320D6D4" w14:textId="77777777" w:rsidR="003F5D83" w:rsidRPr="00227904" w:rsidRDefault="003F5D83" w:rsidP="00BD6565">
            <w:pPr>
              <w:spacing w:after="0" w:line="240" w:lineRule="auto"/>
              <w:rPr>
                <w:rFonts w:ascii="Times New Roman" w:hAnsi="Times New Roman" w:cs="Times New Roman"/>
                <w:sz w:val="24"/>
                <w:szCs w:val="24"/>
                <w:lang w:val="ru-RU"/>
              </w:rPr>
            </w:pPr>
            <w:r w:rsidRPr="00227904">
              <w:rPr>
                <w:rFonts w:ascii="Times New Roman" w:hAnsi="Times New Roman" w:cs="Times New Roman"/>
                <w:sz w:val="24"/>
                <w:szCs w:val="24"/>
                <w:lang w:val="ru-RU"/>
              </w:rPr>
              <w:t xml:space="preserve">Русские </w:t>
            </w:r>
            <w:r w:rsidR="006472C4" w:rsidRPr="00227904">
              <w:rPr>
                <w:rFonts w:ascii="Times New Roman" w:eastAsia="Arial" w:hAnsi="Times New Roman" w:cs="Times New Roman"/>
                <w:sz w:val="24"/>
                <w:szCs w:val="24"/>
                <w:lang w:val="ru-RU"/>
              </w:rPr>
              <w:t xml:space="preserve">- </w:t>
            </w:r>
            <w:r w:rsidRPr="00227904">
              <w:rPr>
                <w:rFonts w:ascii="Times New Roman" w:hAnsi="Times New Roman" w:cs="Times New Roman"/>
                <w:sz w:val="24"/>
                <w:szCs w:val="24"/>
                <w:lang w:val="ru-RU"/>
              </w:rPr>
              <w:t>7,7%</w:t>
            </w:r>
          </w:p>
          <w:p w14:paraId="6DDE4267" w14:textId="77777777" w:rsidR="003F5D83" w:rsidRPr="00227904" w:rsidRDefault="003F5D83" w:rsidP="00BD6565">
            <w:pPr>
              <w:spacing w:after="0" w:line="240" w:lineRule="auto"/>
              <w:rPr>
                <w:rFonts w:ascii="Times New Roman" w:hAnsi="Times New Roman" w:cs="Times New Roman"/>
                <w:sz w:val="24"/>
                <w:szCs w:val="24"/>
                <w:lang w:val="ru-RU"/>
              </w:rPr>
            </w:pPr>
            <w:r w:rsidRPr="00227904">
              <w:rPr>
                <w:rFonts w:ascii="Times New Roman" w:hAnsi="Times New Roman" w:cs="Times New Roman"/>
                <w:sz w:val="24"/>
                <w:szCs w:val="24"/>
                <w:lang w:val="ru-RU"/>
              </w:rPr>
              <w:t>Украинцы -</w:t>
            </w:r>
            <w:r w:rsidR="006472C4">
              <w:rPr>
                <w:rFonts w:ascii="Times New Roman" w:hAnsi="Times New Roman" w:cs="Times New Roman"/>
                <w:sz w:val="24"/>
                <w:szCs w:val="24"/>
                <w:lang w:val="ru-RU"/>
              </w:rPr>
              <w:t xml:space="preserve"> </w:t>
            </w:r>
            <w:r w:rsidRPr="00227904">
              <w:rPr>
                <w:rFonts w:ascii="Times New Roman" w:hAnsi="Times New Roman" w:cs="Times New Roman"/>
                <w:sz w:val="24"/>
                <w:szCs w:val="24"/>
                <w:lang w:val="ru-RU"/>
              </w:rPr>
              <w:t>5,5%</w:t>
            </w:r>
          </w:p>
        </w:tc>
      </w:tr>
      <w:tr w:rsidR="003F5D83" w:rsidRPr="0024676C" w14:paraId="613DA6A7" w14:textId="77777777" w:rsidTr="0013792B">
        <w:tc>
          <w:tcPr>
            <w:tcW w:w="244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346207E" w14:textId="77777777" w:rsidR="003F5D83" w:rsidRPr="00784AA4" w:rsidRDefault="003F5D83" w:rsidP="00BD6565">
            <w:pPr>
              <w:spacing w:after="0" w:line="240" w:lineRule="auto"/>
              <w:rPr>
                <w:rFonts w:ascii="Times New Roman" w:hAnsi="Times New Roman" w:cs="Times New Roman"/>
                <w:sz w:val="24"/>
                <w:szCs w:val="24"/>
                <w:lang w:val="ru-RU"/>
              </w:rPr>
            </w:pPr>
            <w:r w:rsidRPr="00784AA4">
              <w:rPr>
                <w:rFonts w:ascii="Times New Roman" w:eastAsia="Arial" w:hAnsi="Times New Roman" w:cs="Times New Roman"/>
                <w:sz w:val="24"/>
                <w:szCs w:val="24"/>
                <w:lang w:val="ru-RU"/>
              </w:rPr>
              <w:t>Наличие университета / вуза</w:t>
            </w:r>
          </w:p>
        </w:tc>
        <w:tc>
          <w:tcPr>
            <w:tcW w:w="2445"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74596C2C" w14:textId="77777777" w:rsidR="003F5D83" w:rsidRPr="00227904" w:rsidRDefault="003F5D83" w:rsidP="00BD6565">
            <w:pPr>
              <w:spacing w:after="0" w:line="240" w:lineRule="auto"/>
              <w:rPr>
                <w:rFonts w:ascii="Times New Roman" w:hAnsi="Times New Roman" w:cs="Times New Roman"/>
                <w:sz w:val="24"/>
                <w:szCs w:val="24"/>
                <w:lang w:val="ru-RU"/>
              </w:rPr>
            </w:pPr>
            <w:r w:rsidRPr="00227904">
              <w:rPr>
                <w:rFonts w:ascii="Times New Roman" w:eastAsia="Arial" w:hAnsi="Times New Roman" w:cs="Times New Roman"/>
                <w:sz w:val="24"/>
                <w:szCs w:val="24"/>
                <w:lang w:val="ru-RU"/>
              </w:rPr>
              <w:t>КГУ (университет)</w:t>
            </w:r>
          </w:p>
        </w:tc>
        <w:tc>
          <w:tcPr>
            <w:tcW w:w="2445"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2597C222" w14:textId="77777777" w:rsidR="003F5D83" w:rsidRPr="00227904" w:rsidRDefault="003F5D83" w:rsidP="00BD6565">
            <w:pPr>
              <w:spacing w:after="0" w:line="240" w:lineRule="auto"/>
              <w:rPr>
                <w:rFonts w:ascii="Times New Roman" w:hAnsi="Times New Roman" w:cs="Times New Roman"/>
                <w:sz w:val="24"/>
                <w:szCs w:val="24"/>
                <w:lang w:val="ru-RU"/>
              </w:rPr>
            </w:pPr>
            <w:r w:rsidRPr="00227904">
              <w:rPr>
                <w:rFonts w:ascii="Times New Roman" w:eastAsia="Arial" w:hAnsi="Times New Roman" w:cs="Times New Roman"/>
                <w:sz w:val="24"/>
                <w:szCs w:val="24"/>
                <w:lang w:val="ru-RU"/>
              </w:rPr>
              <w:t>Нет</w:t>
            </w:r>
          </w:p>
        </w:tc>
        <w:tc>
          <w:tcPr>
            <w:tcW w:w="2446"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49FF466D" w14:textId="77777777" w:rsidR="003F5D83" w:rsidRPr="00227904" w:rsidRDefault="003F5D83" w:rsidP="00BD6565">
            <w:pPr>
              <w:spacing w:after="0" w:line="240" w:lineRule="auto"/>
              <w:rPr>
                <w:rFonts w:ascii="Times New Roman" w:hAnsi="Times New Roman" w:cs="Times New Roman"/>
                <w:sz w:val="24"/>
                <w:szCs w:val="24"/>
                <w:lang w:val="ru-RU"/>
              </w:rPr>
            </w:pPr>
            <w:r w:rsidRPr="00227904">
              <w:rPr>
                <w:rFonts w:ascii="Times New Roman" w:eastAsia="Arial" w:hAnsi="Times New Roman" w:cs="Times New Roman"/>
                <w:sz w:val="24"/>
                <w:szCs w:val="24"/>
                <w:lang w:val="ru-RU"/>
              </w:rPr>
              <w:t>Нет</w:t>
            </w:r>
          </w:p>
        </w:tc>
      </w:tr>
    </w:tbl>
    <w:p w14:paraId="152F3375" w14:textId="77777777" w:rsidR="003F5D83" w:rsidRPr="00B6503E" w:rsidRDefault="003F5D83" w:rsidP="003F5D83">
      <w:pPr>
        <w:jc w:val="both"/>
        <w:rPr>
          <w:rFonts w:ascii="Times New Roman" w:hAnsi="Times New Roman" w:cs="Times New Roman"/>
          <w:i/>
          <w:iCs/>
          <w:sz w:val="16"/>
          <w:szCs w:val="16"/>
          <w:lang w:val="ru-RU"/>
        </w:rPr>
      </w:pPr>
      <w:r w:rsidRPr="00B6503E">
        <w:rPr>
          <w:rFonts w:ascii="Times New Roman" w:hAnsi="Times New Roman" w:cs="Times New Roman"/>
          <w:i/>
          <w:iCs/>
          <w:sz w:val="16"/>
          <w:szCs w:val="16"/>
          <w:lang w:val="ru-RU"/>
        </w:rPr>
        <w:t xml:space="preserve">Источник: ОМПУ и собственные расчеты, данные переписи населения от 08 апреля 2024 года </w:t>
      </w:r>
      <w:hyperlink r:id="rId31" w:history="1">
        <w:r w:rsidRPr="00B6503E">
          <w:rPr>
            <w:rStyle w:val="af0"/>
            <w:rFonts w:ascii="Times New Roman" w:hAnsi="Times New Roman" w:cs="Times New Roman"/>
            <w:i/>
            <w:iCs/>
            <w:sz w:val="16"/>
            <w:szCs w:val="16"/>
          </w:rPr>
          <w:t>https</w:t>
        </w:r>
        <w:r w:rsidRPr="00B6503E">
          <w:rPr>
            <w:rStyle w:val="af0"/>
            <w:rFonts w:ascii="Times New Roman" w:hAnsi="Times New Roman" w:cs="Times New Roman"/>
            <w:i/>
            <w:iCs/>
            <w:sz w:val="16"/>
            <w:szCs w:val="16"/>
            <w:lang w:val="ru-RU"/>
          </w:rPr>
          <w:t>://</w:t>
        </w:r>
        <w:proofErr w:type="spellStart"/>
        <w:r w:rsidRPr="00B6503E">
          <w:rPr>
            <w:rStyle w:val="af0"/>
            <w:rFonts w:ascii="Times New Roman" w:hAnsi="Times New Roman" w:cs="Times New Roman"/>
            <w:i/>
            <w:iCs/>
            <w:sz w:val="16"/>
            <w:szCs w:val="16"/>
          </w:rPr>
          <w:t>statistica</w:t>
        </w:r>
        <w:proofErr w:type="spellEnd"/>
        <w:r w:rsidRPr="00B6503E">
          <w:rPr>
            <w:rStyle w:val="af0"/>
            <w:rFonts w:ascii="Times New Roman" w:hAnsi="Times New Roman" w:cs="Times New Roman"/>
            <w:i/>
            <w:iCs/>
            <w:sz w:val="16"/>
            <w:szCs w:val="16"/>
            <w:lang w:val="ru-RU"/>
          </w:rPr>
          <w:t>.</w:t>
        </w:r>
        <w:r w:rsidRPr="00B6503E">
          <w:rPr>
            <w:rStyle w:val="af0"/>
            <w:rFonts w:ascii="Times New Roman" w:hAnsi="Times New Roman" w:cs="Times New Roman"/>
            <w:i/>
            <w:iCs/>
            <w:sz w:val="16"/>
            <w:szCs w:val="16"/>
          </w:rPr>
          <w:t>gov</w:t>
        </w:r>
        <w:r w:rsidRPr="00B6503E">
          <w:rPr>
            <w:rStyle w:val="af0"/>
            <w:rFonts w:ascii="Times New Roman" w:hAnsi="Times New Roman" w:cs="Times New Roman"/>
            <w:i/>
            <w:iCs/>
            <w:sz w:val="16"/>
            <w:szCs w:val="16"/>
            <w:lang w:val="ru-RU"/>
          </w:rPr>
          <w:t>.</w:t>
        </w:r>
        <w:r w:rsidRPr="00B6503E">
          <w:rPr>
            <w:rStyle w:val="af0"/>
            <w:rFonts w:ascii="Times New Roman" w:hAnsi="Times New Roman" w:cs="Times New Roman"/>
            <w:i/>
            <w:iCs/>
            <w:sz w:val="16"/>
            <w:szCs w:val="16"/>
          </w:rPr>
          <w:t>md</w:t>
        </w:r>
        <w:r w:rsidRPr="00B6503E">
          <w:rPr>
            <w:rStyle w:val="af0"/>
            <w:rFonts w:ascii="Times New Roman" w:hAnsi="Times New Roman" w:cs="Times New Roman"/>
            <w:i/>
            <w:iCs/>
            <w:sz w:val="16"/>
            <w:szCs w:val="16"/>
            <w:lang w:val="ru-RU"/>
          </w:rPr>
          <w:t>/</w:t>
        </w:r>
        <w:proofErr w:type="spellStart"/>
        <w:r w:rsidRPr="00B6503E">
          <w:rPr>
            <w:rStyle w:val="af0"/>
            <w:rFonts w:ascii="Times New Roman" w:hAnsi="Times New Roman" w:cs="Times New Roman"/>
            <w:i/>
            <w:iCs/>
            <w:sz w:val="16"/>
            <w:szCs w:val="16"/>
          </w:rPr>
          <w:t>ru</w:t>
        </w:r>
        <w:proofErr w:type="spellEnd"/>
        <w:r w:rsidRPr="00B6503E">
          <w:rPr>
            <w:rStyle w:val="af0"/>
            <w:rFonts w:ascii="Times New Roman" w:hAnsi="Times New Roman" w:cs="Times New Roman"/>
            <w:i/>
            <w:iCs/>
            <w:sz w:val="16"/>
            <w:szCs w:val="16"/>
            <w:lang w:val="ru-RU"/>
          </w:rPr>
          <w:t>/</w:t>
        </w:r>
        <w:r w:rsidRPr="00B6503E">
          <w:rPr>
            <w:rStyle w:val="af0"/>
            <w:rFonts w:ascii="Times New Roman" w:hAnsi="Times New Roman" w:cs="Times New Roman"/>
            <w:i/>
            <w:iCs/>
            <w:sz w:val="16"/>
            <w:szCs w:val="16"/>
          </w:rPr>
          <w:t>statistic</w:t>
        </w:r>
        <w:r w:rsidRPr="00B6503E">
          <w:rPr>
            <w:rStyle w:val="af0"/>
            <w:rFonts w:ascii="Times New Roman" w:hAnsi="Times New Roman" w:cs="Times New Roman"/>
            <w:i/>
            <w:iCs/>
            <w:sz w:val="16"/>
            <w:szCs w:val="16"/>
            <w:lang w:val="ru-RU"/>
          </w:rPr>
          <w:t>_</w:t>
        </w:r>
        <w:r w:rsidRPr="00B6503E">
          <w:rPr>
            <w:rStyle w:val="af0"/>
            <w:rFonts w:ascii="Times New Roman" w:hAnsi="Times New Roman" w:cs="Times New Roman"/>
            <w:i/>
            <w:iCs/>
            <w:sz w:val="16"/>
            <w:szCs w:val="16"/>
          </w:rPr>
          <w:t>indicator</w:t>
        </w:r>
        <w:r w:rsidRPr="00B6503E">
          <w:rPr>
            <w:rStyle w:val="af0"/>
            <w:rFonts w:ascii="Times New Roman" w:hAnsi="Times New Roman" w:cs="Times New Roman"/>
            <w:i/>
            <w:iCs/>
            <w:sz w:val="16"/>
            <w:szCs w:val="16"/>
            <w:lang w:val="ru-RU"/>
          </w:rPr>
          <w:t>_</w:t>
        </w:r>
        <w:r w:rsidRPr="00B6503E">
          <w:rPr>
            <w:rStyle w:val="af0"/>
            <w:rFonts w:ascii="Times New Roman" w:hAnsi="Times New Roman" w:cs="Times New Roman"/>
            <w:i/>
            <w:iCs/>
            <w:sz w:val="16"/>
            <w:szCs w:val="16"/>
          </w:rPr>
          <w:t>details</w:t>
        </w:r>
        <w:r w:rsidRPr="00B6503E">
          <w:rPr>
            <w:rStyle w:val="af0"/>
            <w:rFonts w:ascii="Times New Roman" w:hAnsi="Times New Roman" w:cs="Times New Roman"/>
            <w:i/>
            <w:iCs/>
            <w:sz w:val="16"/>
            <w:szCs w:val="16"/>
            <w:lang w:val="ru-RU"/>
          </w:rPr>
          <w:t>/60</w:t>
        </w:r>
      </w:hyperlink>
      <w:r w:rsidRPr="00B6503E">
        <w:rPr>
          <w:rFonts w:ascii="Times New Roman" w:hAnsi="Times New Roman" w:cs="Times New Roman"/>
          <w:i/>
          <w:iCs/>
          <w:sz w:val="16"/>
          <w:szCs w:val="16"/>
          <w:lang w:val="ru-RU"/>
        </w:rPr>
        <w:t xml:space="preserve"> </w:t>
      </w:r>
    </w:p>
    <w:p w14:paraId="4ED5BA5D" w14:textId="77777777" w:rsidR="003F5D83" w:rsidRPr="00EF5609"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Отток трудоспособного населения является системной проблемой всех трёх городов. Наиболее чувствительна к оттоку молодёжь — выпускники общеобразовательных школ, уезжающие на учёбу и работу преимущественно в Кишинёв и страны ЕС (Румынию, Италию, Германию). Возврат специалистов практически не фиксируется из-за низкого уровня заработных плат и ограниченных карьерных возможностей на местном рынке труда.</w:t>
      </w:r>
    </w:p>
    <w:p w14:paraId="785B57BA" w14:textId="77777777" w:rsidR="003F5D83" w:rsidRPr="00EF5609"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Комрат имеет определённые преимущества за счёт университета (КГУ): ежегодно более 600 человек заканчивают профтехучилище, колледж или КГУ. Однако значительная часть выпускников уезжает после получения диплома. Программа Плана экономического развития мун. Комрат 2025–2027 предусматривает создание механизмов удержания молодёжи через развитие инфраструктуры поддержки бизнеса и улучшение городской среды.</w:t>
      </w:r>
    </w:p>
    <w:p w14:paraId="63416185" w14:textId="77777777" w:rsidR="003F5D83" w:rsidRDefault="003F5D83" w:rsidP="003F5D83">
      <w:pPr>
        <w:spacing w:after="0" w:line="240" w:lineRule="auto"/>
        <w:rPr>
          <w:rFonts w:ascii="Times New Roman" w:hAnsi="Times New Roman" w:cs="Times New Roman"/>
          <w:b/>
          <w:bCs/>
          <w:sz w:val="24"/>
          <w:szCs w:val="24"/>
          <w:lang w:val="ru-RU"/>
        </w:rPr>
      </w:pPr>
    </w:p>
    <w:p w14:paraId="5E471B55" w14:textId="77777777" w:rsidR="00BD6565" w:rsidRDefault="00BD6565" w:rsidP="003F5D83">
      <w:pPr>
        <w:spacing w:after="0" w:line="240" w:lineRule="auto"/>
        <w:rPr>
          <w:rFonts w:ascii="Times New Roman" w:hAnsi="Times New Roman" w:cs="Times New Roman"/>
          <w:b/>
          <w:bCs/>
          <w:sz w:val="24"/>
          <w:szCs w:val="24"/>
          <w:lang w:val="ru-RU"/>
        </w:rPr>
      </w:pPr>
    </w:p>
    <w:p w14:paraId="68F07AEC" w14:textId="77777777" w:rsidR="003F5D83" w:rsidRPr="00EF5609" w:rsidRDefault="003F5D83" w:rsidP="003F5D83">
      <w:pPr>
        <w:spacing w:after="0" w:line="240" w:lineRule="auto"/>
        <w:rPr>
          <w:rFonts w:ascii="Times New Roman" w:hAnsi="Times New Roman" w:cs="Times New Roman"/>
          <w:b/>
          <w:bCs/>
          <w:sz w:val="24"/>
          <w:szCs w:val="24"/>
          <w:lang w:val="ru-RU"/>
        </w:rPr>
      </w:pPr>
      <w:r w:rsidRPr="00EF5609">
        <w:rPr>
          <w:rFonts w:ascii="Times New Roman" w:hAnsi="Times New Roman" w:cs="Times New Roman"/>
          <w:b/>
          <w:bCs/>
          <w:sz w:val="24"/>
          <w:szCs w:val="24"/>
          <w:lang w:val="ru-RU"/>
        </w:rPr>
        <w:t>Структура экономики</w:t>
      </w:r>
      <w:r>
        <w:rPr>
          <w:rFonts w:ascii="Times New Roman" w:hAnsi="Times New Roman" w:cs="Times New Roman"/>
          <w:b/>
          <w:bCs/>
          <w:sz w:val="24"/>
          <w:szCs w:val="24"/>
          <w:lang w:val="ru-RU"/>
        </w:rPr>
        <w:t xml:space="preserve"> городских центров</w:t>
      </w:r>
    </w:p>
    <w:p w14:paraId="6CA890EA" w14:textId="77777777" w:rsidR="003F5D83" w:rsidRPr="00EF5609"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Экономическая база АТО Гагаузия традиционно опирается на агропромышленный сектор, торговлю и сферу услуг.</w:t>
      </w:r>
    </w:p>
    <w:p w14:paraId="19CC5167" w14:textId="77777777" w:rsidR="003F5D83" w:rsidRPr="00EF5609"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Комрат является крупнейшим экономическим центром автономии. По состоянию на 2025 год здесь было зарегистрировано 738 экономических агентов, что в расчёте на 1 000 населения составляет 38,6 предприятий. Ведущие отрасли: оптовая и розничная торговля (23%), сфера общественного питания (13%), сельское хозяйство и переработка (19%), промышленность (10%), фармацевтика и медицина (7%).</w:t>
      </w:r>
      <w:r>
        <w:rPr>
          <w:rFonts w:ascii="Times New Roman" w:hAnsi="Times New Roman" w:cs="Times New Roman"/>
          <w:sz w:val="24"/>
          <w:szCs w:val="24"/>
          <w:lang w:val="ru-RU"/>
        </w:rPr>
        <w:t xml:space="preserve"> Удобное географическое расположение и наличие новой дорожной инфраструктуры делает Комрат важным </w:t>
      </w:r>
      <w:r w:rsidRPr="005358C1">
        <w:rPr>
          <w:rFonts w:ascii="Times New Roman" w:hAnsi="Times New Roman" w:cs="Times New Roman"/>
          <w:sz w:val="24"/>
          <w:szCs w:val="24"/>
          <w:lang w:val="ru-RU"/>
        </w:rPr>
        <w:t xml:space="preserve">транспортным узлом </w:t>
      </w:r>
      <w:r>
        <w:rPr>
          <w:rFonts w:ascii="Times New Roman" w:hAnsi="Times New Roman" w:cs="Times New Roman"/>
          <w:sz w:val="24"/>
          <w:szCs w:val="24"/>
          <w:lang w:val="ru-RU"/>
        </w:rPr>
        <w:t xml:space="preserve">на юге страны, связывающим Кишинёв с портом </w:t>
      </w:r>
      <w:proofErr w:type="spellStart"/>
      <w:r>
        <w:rPr>
          <w:rFonts w:ascii="Times New Roman" w:hAnsi="Times New Roman" w:cs="Times New Roman"/>
          <w:sz w:val="24"/>
          <w:szCs w:val="24"/>
          <w:lang w:val="ru-RU"/>
        </w:rPr>
        <w:t>Джурджулешты</w:t>
      </w:r>
      <w:proofErr w:type="spellEnd"/>
      <w:r>
        <w:rPr>
          <w:rFonts w:ascii="Times New Roman" w:hAnsi="Times New Roman" w:cs="Times New Roman"/>
          <w:sz w:val="24"/>
          <w:szCs w:val="24"/>
          <w:lang w:val="ru-RU"/>
        </w:rPr>
        <w:t xml:space="preserve"> и городами южной части Одесской области Украины, а также города Бессарабка, Чадыр-Лунга, Тараклия, Вулканешты, Кантемир, </w:t>
      </w:r>
      <w:proofErr w:type="spellStart"/>
      <w:r>
        <w:rPr>
          <w:rFonts w:ascii="Times New Roman" w:hAnsi="Times New Roman" w:cs="Times New Roman"/>
          <w:sz w:val="24"/>
          <w:szCs w:val="24"/>
          <w:lang w:val="ru-RU"/>
        </w:rPr>
        <w:t>Кагул</w:t>
      </w:r>
      <w:proofErr w:type="spellEnd"/>
      <w:r>
        <w:rPr>
          <w:rFonts w:ascii="Times New Roman" w:hAnsi="Times New Roman" w:cs="Times New Roman"/>
          <w:sz w:val="24"/>
          <w:szCs w:val="24"/>
          <w:lang w:val="ru-RU"/>
        </w:rPr>
        <w:t>.</w:t>
      </w:r>
    </w:p>
    <w:p w14:paraId="4E5BA194" w14:textId="77777777" w:rsidR="003F5D83" w:rsidRPr="00EF5609"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 xml:space="preserve">Чадыр-Лунга располагает диверсифицированной промышленной базой: предприятия лёгкой промышленности, переработки сельхозпродукции, производство строительных материалов. По состоянию на 2025 год здесь было зарегистрировано 435 экономических агентов, что в расчёте на 1 000 </w:t>
      </w:r>
      <w:r>
        <w:rPr>
          <w:rFonts w:ascii="Times New Roman" w:hAnsi="Times New Roman" w:cs="Times New Roman"/>
          <w:sz w:val="24"/>
          <w:szCs w:val="24"/>
          <w:lang w:val="ru-RU"/>
        </w:rPr>
        <w:t xml:space="preserve">человек </w:t>
      </w:r>
      <w:r w:rsidRPr="00EF5609">
        <w:rPr>
          <w:rFonts w:ascii="Times New Roman" w:hAnsi="Times New Roman" w:cs="Times New Roman"/>
          <w:sz w:val="24"/>
          <w:szCs w:val="24"/>
          <w:lang w:val="ru-RU"/>
        </w:rPr>
        <w:t xml:space="preserve">населения составляет 30,4 предприятий. Ведущие отрасли: оптовая и розничная торговля (46,7%), промышленность (11%), сфера общественного питания (8%), сельское хозяйство и переработка (5,5%), фармацевтика и медицина (3,9%). Стратегически значимым объектом является Бизнес-инкубатор (функционирует с 2014 года), завершается строительство производственных площадей в 5 200 м², </w:t>
      </w:r>
      <w:r>
        <w:rPr>
          <w:rFonts w:ascii="Times New Roman" w:hAnsi="Times New Roman" w:cs="Times New Roman"/>
          <w:sz w:val="24"/>
          <w:szCs w:val="24"/>
          <w:lang w:val="ru-RU"/>
        </w:rPr>
        <w:t>где</w:t>
      </w:r>
      <w:r w:rsidRPr="00EF5609">
        <w:rPr>
          <w:rFonts w:ascii="Times New Roman" w:hAnsi="Times New Roman" w:cs="Times New Roman"/>
          <w:sz w:val="24"/>
          <w:szCs w:val="24"/>
          <w:lang w:val="ru-RU"/>
        </w:rPr>
        <w:t xml:space="preserve"> планируется обеспечить до </w:t>
      </w:r>
      <w:r>
        <w:rPr>
          <w:rFonts w:ascii="Times New Roman" w:hAnsi="Times New Roman" w:cs="Times New Roman"/>
          <w:sz w:val="24"/>
          <w:szCs w:val="24"/>
          <w:lang w:val="ru-RU"/>
        </w:rPr>
        <w:t>5</w:t>
      </w:r>
      <w:r w:rsidRPr="00EF5609">
        <w:rPr>
          <w:rFonts w:ascii="Times New Roman" w:hAnsi="Times New Roman" w:cs="Times New Roman"/>
          <w:sz w:val="24"/>
          <w:szCs w:val="24"/>
          <w:lang w:val="ru-RU"/>
        </w:rPr>
        <w:t xml:space="preserve">00 </w:t>
      </w:r>
      <w:r>
        <w:rPr>
          <w:rFonts w:ascii="Times New Roman" w:hAnsi="Times New Roman" w:cs="Times New Roman"/>
          <w:sz w:val="24"/>
          <w:szCs w:val="24"/>
          <w:lang w:val="ru-RU"/>
        </w:rPr>
        <w:t xml:space="preserve">новых </w:t>
      </w:r>
      <w:r w:rsidRPr="00EF5609">
        <w:rPr>
          <w:rFonts w:ascii="Times New Roman" w:hAnsi="Times New Roman" w:cs="Times New Roman"/>
          <w:sz w:val="24"/>
          <w:szCs w:val="24"/>
          <w:lang w:val="ru-RU"/>
        </w:rPr>
        <w:t>рабочих мест. Город расположен на пересечении дорог, связывающих Комрат, Тараклию и 2 КПП на границе с Украиной</w:t>
      </w:r>
      <w:r>
        <w:rPr>
          <w:rFonts w:ascii="Times New Roman" w:hAnsi="Times New Roman" w:cs="Times New Roman"/>
          <w:sz w:val="24"/>
          <w:szCs w:val="24"/>
          <w:lang w:val="ru-RU"/>
        </w:rPr>
        <w:t>, при этом качество дорог остаётся худшим в регионе.</w:t>
      </w:r>
    </w:p>
    <w:p w14:paraId="2C527758" w14:textId="77777777" w:rsidR="003F5D83" w:rsidRPr="00EF5609"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 xml:space="preserve">Вулканешты отличаются высокой концентрацией промышленных объектов в индустриальной зоне: производство строительной сетки, изделий из карбонового пластика для автомобильной промышленности, оптовая торговля дизельным топливом, производство белка из гороха. Число экономических агентов выросло со 188 (2023 г.) до 225 (2024/2025 г.). Ведущие отрасли: оптовая и розничная торговля (66,2%), сфера общественного питания (11,6%), фармацевтика и медицина (6,2%). </w:t>
      </w:r>
    </w:p>
    <w:p w14:paraId="72B936DE" w14:textId="77777777" w:rsidR="003F5D83" w:rsidRPr="00EF5609"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Промышленный парк Комрата обладает значительными резервами свободных земель для инвестиций. Свободная экономическая зона «</w:t>
      </w:r>
      <w:proofErr w:type="spellStart"/>
      <w:r w:rsidRPr="00EF5609">
        <w:rPr>
          <w:rFonts w:ascii="Times New Roman" w:hAnsi="Times New Roman" w:cs="Times New Roman"/>
          <w:sz w:val="24"/>
          <w:szCs w:val="24"/>
          <w:lang w:val="ru-RU"/>
        </w:rPr>
        <w:t>Валканеш</w:t>
      </w:r>
      <w:proofErr w:type="spellEnd"/>
      <w:r w:rsidRPr="00EF5609">
        <w:rPr>
          <w:rFonts w:ascii="Times New Roman" w:hAnsi="Times New Roman" w:cs="Times New Roman"/>
          <w:sz w:val="24"/>
          <w:szCs w:val="24"/>
          <w:lang w:val="ru-RU"/>
        </w:rPr>
        <w:t>» в Вулканештах функционирует как площадка для производственных предприятий. Вместе с тем инвестиционную привлекательность всех трёх городов сдерживает ряд общих ограничений: устаревшая коммунальная инфраструктура, дефицит квалифицированной рабочей силы, отсутствие современного жилья и сервисов</w:t>
      </w:r>
      <w:r>
        <w:rPr>
          <w:rFonts w:ascii="Times New Roman" w:hAnsi="Times New Roman" w:cs="Times New Roman"/>
          <w:sz w:val="24"/>
          <w:szCs w:val="24"/>
          <w:lang w:val="ru-RU"/>
        </w:rPr>
        <w:t xml:space="preserve"> для молодых специалистов и</w:t>
      </w:r>
      <w:r w:rsidRPr="00EF5609">
        <w:rPr>
          <w:rFonts w:ascii="Times New Roman" w:hAnsi="Times New Roman" w:cs="Times New Roman"/>
          <w:sz w:val="24"/>
          <w:szCs w:val="24"/>
          <w:lang w:val="ru-RU"/>
        </w:rPr>
        <w:t xml:space="preserve"> необходимых для привлечения иностранных специалистов.</w:t>
      </w:r>
    </w:p>
    <w:p w14:paraId="467AE2ED" w14:textId="77777777" w:rsidR="003F5D83" w:rsidRDefault="003F5D83" w:rsidP="00AB68D4">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 xml:space="preserve">Природный ресурсный потенциал Комрата включает 4 месторождения строительного сырья (глина, кварцевый песок, керамзит) с суммарными запасами в десятки тысяч м³. Высокий потенциал солнечной энергии (1 320–1 420 </w:t>
      </w:r>
      <w:proofErr w:type="spellStart"/>
      <w:r w:rsidRPr="00EF5609">
        <w:rPr>
          <w:rFonts w:ascii="Times New Roman" w:hAnsi="Times New Roman" w:cs="Times New Roman"/>
          <w:sz w:val="24"/>
          <w:szCs w:val="24"/>
          <w:lang w:val="ru-RU"/>
        </w:rPr>
        <w:t>кВт·ч</w:t>
      </w:r>
      <w:proofErr w:type="spellEnd"/>
      <w:r w:rsidRPr="00EF5609">
        <w:rPr>
          <w:rFonts w:ascii="Times New Roman" w:hAnsi="Times New Roman" w:cs="Times New Roman"/>
          <w:sz w:val="24"/>
          <w:szCs w:val="24"/>
          <w:lang w:val="ru-RU"/>
        </w:rPr>
        <w:t>/м²/год) при наличии государственной поддержки может стать основой для развития возобновляемой энергетики.</w:t>
      </w:r>
    </w:p>
    <w:p w14:paraId="736076BC" w14:textId="77777777" w:rsidR="00BD6565" w:rsidRPr="00EF5609" w:rsidRDefault="00BD6565" w:rsidP="003F5D83">
      <w:pPr>
        <w:spacing w:after="0" w:line="240" w:lineRule="auto"/>
        <w:ind w:firstLine="709"/>
        <w:jc w:val="both"/>
        <w:rPr>
          <w:rFonts w:ascii="Times New Roman" w:hAnsi="Times New Roman" w:cs="Times New Roman"/>
          <w:sz w:val="24"/>
          <w:szCs w:val="24"/>
          <w:lang w:val="ru-RU"/>
        </w:rPr>
      </w:pPr>
    </w:p>
    <w:p w14:paraId="56B805ED" w14:textId="77777777" w:rsidR="003F5D83" w:rsidRPr="00EF5609" w:rsidRDefault="003F5D83" w:rsidP="003F5D83">
      <w:pPr>
        <w:spacing w:after="0" w:line="240" w:lineRule="auto"/>
        <w:jc w:val="both"/>
        <w:rPr>
          <w:rFonts w:ascii="Times New Roman" w:hAnsi="Times New Roman" w:cs="Times New Roman"/>
          <w:b/>
          <w:bCs/>
          <w:sz w:val="24"/>
          <w:szCs w:val="24"/>
          <w:lang w:val="ru-RU"/>
        </w:rPr>
      </w:pPr>
      <w:r w:rsidRPr="00EF5609">
        <w:rPr>
          <w:rFonts w:ascii="Times New Roman" w:eastAsia="Arial" w:hAnsi="Times New Roman" w:cs="Times New Roman"/>
          <w:b/>
          <w:bCs/>
          <w:sz w:val="24"/>
          <w:szCs w:val="24"/>
          <w:lang w:val="ru-RU"/>
        </w:rPr>
        <w:t>Образование и культура</w:t>
      </w:r>
    </w:p>
    <w:p w14:paraId="6CC84A35" w14:textId="77777777" w:rsidR="003F5D83" w:rsidRPr="00EF5609"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 xml:space="preserve">Все три города обладают развитой сетью образовательных учреждений, хотя и с различной степенью охвата. Комрат является образовательным центром АТО Гагаузии: здесь </w:t>
      </w:r>
      <w:r>
        <w:rPr>
          <w:rFonts w:ascii="Times New Roman" w:hAnsi="Times New Roman" w:cs="Times New Roman"/>
          <w:sz w:val="24"/>
          <w:szCs w:val="24"/>
          <w:lang w:val="ru-RU"/>
        </w:rPr>
        <w:t xml:space="preserve">расположен Научный центр им. </w:t>
      </w:r>
      <w:proofErr w:type="spellStart"/>
      <w:r>
        <w:rPr>
          <w:rFonts w:ascii="Times New Roman" w:hAnsi="Times New Roman" w:cs="Times New Roman"/>
          <w:sz w:val="24"/>
          <w:szCs w:val="24"/>
          <w:lang w:val="ru-RU"/>
        </w:rPr>
        <w:t>Маруневич</w:t>
      </w:r>
      <w:proofErr w:type="spellEnd"/>
      <w:r>
        <w:rPr>
          <w:rFonts w:ascii="Times New Roman" w:hAnsi="Times New Roman" w:cs="Times New Roman"/>
          <w:sz w:val="24"/>
          <w:szCs w:val="24"/>
          <w:lang w:val="ru-RU"/>
        </w:rPr>
        <w:t>,</w:t>
      </w:r>
      <w:r w:rsidRPr="00EF5609">
        <w:rPr>
          <w:rFonts w:ascii="Times New Roman" w:hAnsi="Times New Roman" w:cs="Times New Roman"/>
          <w:sz w:val="24"/>
          <w:szCs w:val="24"/>
          <w:lang w:val="ru-RU"/>
        </w:rPr>
        <w:t xml:space="preserve"> Комратский государственный университет (КГУ), ежегодно выпускающий около 480 специалистов</w:t>
      </w:r>
      <w:r>
        <w:rPr>
          <w:rFonts w:ascii="Times New Roman" w:hAnsi="Times New Roman" w:cs="Times New Roman"/>
          <w:sz w:val="24"/>
          <w:szCs w:val="24"/>
          <w:lang w:val="ru-RU"/>
        </w:rPr>
        <w:t>,</w:t>
      </w:r>
      <w:r w:rsidRPr="00DD5940">
        <w:rPr>
          <w:rFonts w:ascii="Times New Roman" w:hAnsi="Times New Roman" w:cs="Times New Roman"/>
          <w:sz w:val="24"/>
          <w:szCs w:val="24"/>
          <w:lang w:val="ru-RU"/>
        </w:rPr>
        <w:t xml:space="preserve"> </w:t>
      </w:r>
      <w:r w:rsidRPr="00EF5609">
        <w:rPr>
          <w:rFonts w:ascii="Times New Roman" w:hAnsi="Times New Roman" w:cs="Times New Roman"/>
          <w:sz w:val="24"/>
          <w:szCs w:val="24"/>
          <w:lang w:val="ru-RU"/>
        </w:rPr>
        <w:t xml:space="preserve">функционируют педагогический колледж </w:t>
      </w:r>
      <w:r w:rsidR="0013792B">
        <w:rPr>
          <w:rFonts w:ascii="Times New Roman" w:hAnsi="Times New Roman" w:cs="Times New Roman"/>
          <w:sz w:val="24"/>
          <w:szCs w:val="24"/>
          <w:lang w:val="ru-RU"/>
        </w:rPr>
        <w:t xml:space="preserve">им. М. </w:t>
      </w:r>
      <w:proofErr w:type="spellStart"/>
      <w:r w:rsidR="0013792B">
        <w:rPr>
          <w:rFonts w:ascii="Times New Roman" w:hAnsi="Times New Roman" w:cs="Times New Roman"/>
          <w:sz w:val="24"/>
          <w:szCs w:val="24"/>
          <w:lang w:val="ru-RU"/>
        </w:rPr>
        <w:t>Чакира</w:t>
      </w:r>
      <w:proofErr w:type="spellEnd"/>
      <w:r w:rsidR="0013792B">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и </w:t>
      </w:r>
      <w:r w:rsidRPr="00EF5609">
        <w:rPr>
          <w:rFonts w:ascii="Times New Roman" w:hAnsi="Times New Roman" w:cs="Times New Roman"/>
          <w:sz w:val="24"/>
          <w:szCs w:val="24"/>
          <w:lang w:val="ru-RU"/>
        </w:rPr>
        <w:t>профессиональное техническое училище. Это уникальное преимущество позволяет городу сохранять и воспроизводить кадровый потенциал.</w:t>
      </w:r>
      <w:r>
        <w:rPr>
          <w:rFonts w:ascii="Times New Roman" w:hAnsi="Times New Roman" w:cs="Times New Roman"/>
          <w:sz w:val="24"/>
          <w:szCs w:val="24"/>
          <w:lang w:val="ru-RU"/>
        </w:rPr>
        <w:t xml:space="preserve"> Здесь же действуют культурные учреждения – Комратский драматический Театр, Дом творчества, художественная и музыкальная школы, Региональная картинная галерея.</w:t>
      </w:r>
    </w:p>
    <w:p w14:paraId="5AD3CFC9" w14:textId="77777777" w:rsidR="003F5D83" w:rsidRPr="00EF5609"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 xml:space="preserve">Чадыр-Лунга располагает Профессиональной школой, Школой Искусств и Гагаузским национальным театром. </w:t>
      </w:r>
    </w:p>
    <w:p w14:paraId="0AD727AB" w14:textId="77777777" w:rsidR="003F5D83"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В Вулканештах функциониру</w:t>
      </w:r>
      <w:r>
        <w:rPr>
          <w:rFonts w:ascii="Times New Roman" w:hAnsi="Times New Roman" w:cs="Times New Roman"/>
          <w:sz w:val="24"/>
          <w:szCs w:val="24"/>
          <w:lang w:val="ru-RU"/>
        </w:rPr>
        <w:t>е</w:t>
      </w:r>
      <w:r w:rsidRPr="00EF5609">
        <w:rPr>
          <w:rFonts w:ascii="Times New Roman" w:hAnsi="Times New Roman" w:cs="Times New Roman"/>
          <w:sz w:val="24"/>
          <w:szCs w:val="24"/>
          <w:lang w:val="ru-RU"/>
        </w:rPr>
        <w:t xml:space="preserve">т </w:t>
      </w:r>
      <w:r>
        <w:rPr>
          <w:rFonts w:ascii="Times New Roman" w:hAnsi="Times New Roman" w:cs="Times New Roman"/>
          <w:sz w:val="24"/>
          <w:szCs w:val="24"/>
          <w:lang w:val="ru-RU"/>
        </w:rPr>
        <w:t>филиал Чадыр-Лунгского профессионального училища, а также Детский Дом творчества.</w:t>
      </w:r>
    </w:p>
    <w:p w14:paraId="7B196FD5" w14:textId="77777777" w:rsidR="00BD6565" w:rsidRDefault="00BD6565" w:rsidP="00AB68D4">
      <w:pPr>
        <w:spacing w:after="0" w:line="240" w:lineRule="auto"/>
        <w:jc w:val="both"/>
        <w:rPr>
          <w:rFonts w:ascii="Times New Roman" w:hAnsi="Times New Roman" w:cs="Times New Roman"/>
          <w:sz w:val="24"/>
          <w:szCs w:val="24"/>
          <w:lang w:val="ru-RU"/>
        </w:rPr>
      </w:pPr>
    </w:p>
    <w:p w14:paraId="19E43EBC" w14:textId="77777777" w:rsidR="00BD6565" w:rsidRPr="00EF5609" w:rsidRDefault="00BD6565" w:rsidP="003F5D83">
      <w:pPr>
        <w:spacing w:after="0" w:line="240" w:lineRule="auto"/>
        <w:ind w:firstLine="709"/>
        <w:jc w:val="both"/>
        <w:rPr>
          <w:rFonts w:ascii="Times New Roman" w:hAnsi="Times New Roman" w:cs="Times New Roman"/>
          <w:sz w:val="24"/>
          <w:szCs w:val="24"/>
          <w:lang w:val="ru-RU"/>
        </w:rPr>
      </w:pPr>
    </w:p>
    <w:p w14:paraId="64476B9D" w14:textId="77777777" w:rsidR="003F5D83" w:rsidRDefault="003F5D83" w:rsidP="003F5D83">
      <w:pPr>
        <w:spacing w:after="0" w:line="240" w:lineRule="auto"/>
        <w:jc w:val="center"/>
        <w:rPr>
          <w:rFonts w:ascii="Times New Roman" w:eastAsia="Arial" w:hAnsi="Times New Roman" w:cs="Times New Roman"/>
          <w:b/>
          <w:bCs/>
          <w:color w:val="000000" w:themeColor="text1"/>
          <w:sz w:val="24"/>
          <w:szCs w:val="24"/>
          <w:lang w:val="ru-RU"/>
        </w:rPr>
      </w:pPr>
      <w:r w:rsidRPr="0030188F">
        <w:rPr>
          <w:rFonts w:ascii="Times New Roman" w:eastAsia="Arial" w:hAnsi="Times New Roman" w:cs="Times New Roman"/>
          <w:b/>
          <w:bCs/>
          <w:color w:val="000000" w:themeColor="text1"/>
          <w:sz w:val="24"/>
          <w:szCs w:val="24"/>
          <w:lang w:val="ru-RU"/>
        </w:rPr>
        <w:t>Таблица 2.13. Социальная инфраструктура городов АТО Гагаузия</w:t>
      </w:r>
    </w:p>
    <w:p w14:paraId="22F86484" w14:textId="77777777" w:rsidR="0013792B" w:rsidRPr="004B57E7" w:rsidRDefault="0013792B" w:rsidP="003F5D83">
      <w:pPr>
        <w:spacing w:after="0" w:line="240" w:lineRule="auto"/>
        <w:jc w:val="center"/>
        <w:rPr>
          <w:rFonts w:ascii="Times New Roman" w:hAnsi="Times New Roman" w:cs="Times New Roman"/>
          <w:color w:val="000000" w:themeColor="text1"/>
          <w:sz w:val="24"/>
          <w:szCs w:val="24"/>
          <w:lang w:val="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47"/>
        <w:gridCol w:w="2395"/>
        <w:gridCol w:w="2424"/>
        <w:gridCol w:w="2410"/>
      </w:tblGrid>
      <w:tr w:rsidR="0013792B" w:rsidRPr="00B72A23" w14:paraId="21AD64A2" w14:textId="77777777" w:rsidTr="003F5D83">
        <w:tc>
          <w:tcPr>
            <w:tcW w:w="2547"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E34E6CF" w14:textId="77777777" w:rsidR="003F5D83" w:rsidRPr="0013792B" w:rsidRDefault="003F5D83" w:rsidP="0013792B">
            <w:pPr>
              <w:spacing w:after="0" w:line="240" w:lineRule="auto"/>
              <w:rPr>
                <w:rFonts w:ascii="Times New Roman" w:hAnsi="Times New Roman" w:cs="Times New Roman"/>
                <w:b/>
                <w:color w:val="000000" w:themeColor="text1"/>
                <w:sz w:val="24"/>
                <w:szCs w:val="24"/>
                <w:lang w:val="ru-RU"/>
              </w:rPr>
            </w:pPr>
            <w:r w:rsidRPr="0013792B">
              <w:rPr>
                <w:rFonts w:ascii="Times New Roman" w:eastAsia="Arial" w:hAnsi="Times New Roman" w:cs="Times New Roman"/>
                <w:b/>
                <w:color w:val="000000" w:themeColor="text1"/>
                <w:sz w:val="24"/>
                <w:szCs w:val="24"/>
                <w:lang w:val="ru-RU"/>
              </w:rPr>
              <w:t>Показатель</w:t>
            </w:r>
          </w:p>
        </w:tc>
        <w:tc>
          <w:tcPr>
            <w:tcW w:w="2395"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E875849" w14:textId="77777777" w:rsidR="003F5D83" w:rsidRPr="0013792B" w:rsidRDefault="003F5D83" w:rsidP="003F5D83">
            <w:pPr>
              <w:spacing w:after="0" w:line="240" w:lineRule="auto"/>
              <w:jc w:val="center"/>
              <w:rPr>
                <w:rFonts w:ascii="Times New Roman" w:hAnsi="Times New Roman" w:cs="Times New Roman"/>
                <w:b/>
                <w:color w:val="000000" w:themeColor="text1"/>
                <w:sz w:val="24"/>
                <w:szCs w:val="24"/>
                <w:lang w:val="ru-RU"/>
              </w:rPr>
            </w:pPr>
            <w:r w:rsidRPr="0013792B">
              <w:rPr>
                <w:rFonts w:ascii="Times New Roman" w:eastAsia="Arial" w:hAnsi="Times New Roman" w:cs="Times New Roman"/>
                <w:b/>
                <w:color w:val="000000" w:themeColor="text1"/>
                <w:sz w:val="24"/>
                <w:szCs w:val="24"/>
                <w:lang w:val="ru-RU"/>
              </w:rPr>
              <w:t>Комрат</w:t>
            </w:r>
          </w:p>
        </w:tc>
        <w:tc>
          <w:tcPr>
            <w:tcW w:w="2424"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952AE20" w14:textId="77777777" w:rsidR="003F5D83" w:rsidRPr="0013792B" w:rsidRDefault="003F5D83" w:rsidP="003F5D83">
            <w:pPr>
              <w:spacing w:after="0" w:line="240" w:lineRule="auto"/>
              <w:jc w:val="center"/>
              <w:rPr>
                <w:rFonts w:ascii="Times New Roman" w:hAnsi="Times New Roman" w:cs="Times New Roman"/>
                <w:b/>
                <w:sz w:val="24"/>
                <w:szCs w:val="24"/>
                <w:lang w:val="ru-RU"/>
              </w:rPr>
            </w:pPr>
            <w:r w:rsidRPr="0013792B">
              <w:rPr>
                <w:rFonts w:ascii="Times New Roman" w:eastAsia="Arial" w:hAnsi="Times New Roman" w:cs="Times New Roman"/>
                <w:b/>
                <w:color w:val="000000" w:themeColor="text1"/>
                <w:sz w:val="24"/>
                <w:szCs w:val="24"/>
                <w:lang w:val="ru-RU"/>
              </w:rPr>
              <w:t>Чадыр-Лунга</w:t>
            </w:r>
          </w:p>
        </w:tc>
        <w:tc>
          <w:tcPr>
            <w:tcW w:w="241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3EEF804" w14:textId="77777777" w:rsidR="003F5D83" w:rsidRPr="0013792B" w:rsidRDefault="003F5D83" w:rsidP="003F5D83">
            <w:pPr>
              <w:spacing w:after="0" w:line="240" w:lineRule="auto"/>
              <w:jc w:val="center"/>
              <w:rPr>
                <w:rFonts w:ascii="Times New Roman" w:hAnsi="Times New Roman" w:cs="Times New Roman"/>
                <w:b/>
                <w:sz w:val="24"/>
                <w:szCs w:val="24"/>
                <w:lang w:val="ru-RU"/>
              </w:rPr>
            </w:pPr>
            <w:r w:rsidRPr="0013792B">
              <w:rPr>
                <w:rFonts w:ascii="Times New Roman" w:eastAsia="Arial" w:hAnsi="Times New Roman" w:cs="Times New Roman"/>
                <w:b/>
                <w:color w:val="000000" w:themeColor="text1"/>
                <w:sz w:val="24"/>
                <w:szCs w:val="24"/>
                <w:lang w:val="ru-RU"/>
              </w:rPr>
              <w:t>Вулканешты</w:t>
            </w:r>
          </w:p>
        </w:tc>
      </w:tr>
      <w:tr w:rsidR="0013792B" w:rsidRPr="00B72A23" w14:paraId="472C21B7" w14:textId="77777777" w:rsidTr="0013792B">
        <w:tc>
          <w:tcPr>
            <w:tcW w:w="2547"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3FA50A7" w14:textId="77777777" w:rsidR="003F5D83" w:rsidRPr="00784AA4" w:rsidRDefault="0013792B" w:rsidP="0013792B">
            <w:pPr>
              <w:spacing w:after="0" w:line="240" w:lineRule="auto"/>
              <w:rPr>
                <w:rFonts w:ascii="Times New Roman" w:hAnsi="Times New Roman" w:cs="Times New Roman"/>
                <w:sz w:val="24"/>
                <w:szCs w:val="24"/>
                <w:lang w:val="ru-RU"/>
              </w:rPr>
            </w:pPr>
            <w:r>
              <w:rPr>
                <w:rFonts w:ascii="Times New Roman" w:eastAsia="Arial" w:hAnsi="Times New Roman" w:cs="Times New Roman"/>
                <w:sz w:val="24"/>
                <w:szCs w:val="24"/>
                <w:lang w:val="ru-RU"/>
              </w:rPr>
              <w:t xml:space="preserve">Учреждения раннего образования </w:t>
            </w:r>
          </w:p>
        </w:tc>
        <w:tc>
          <w:tcPr>
            <w:tcW w:w="239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4F4DA2F" w14:textId="77777777" w:rsidR="003F5D83" w:rsidRPr="00B72A23" w:rsidRDefault="0013792B" w:rsidP="0013792B">
            <w:pPr>
              <w:spacing w:after="0" w:line="240" w:lineRule="auto"/>
              <w:rPr>
                <w:rFonts w:ascii="Times New Roman" w:hAnsi="Times New Roman" w:cs="Times New Roman"/>
                <w:sz w:val="24"/>
                <w:szCs w:val="24"/>
                <w:lang w:val="ru-RU"/>
              </w:rPr>
            </w:pPr>
            <w:proofErr w:type="gramStart"/>
            <w:r>
              <w:rPr>
                <w:rFonts w:ascii="Times New Roman" w:eastAsia="Arial" w:hAnsi="Times New Roman" w:cs="Times New Roman"/>
                <w:sz w:val="24"/>
                <w:szCs w:val="24"/>
                <w:lang w:val="ru-RU"/>
              </w:rPr>
              <w:t xml:space="preserve">7  </w:t>
            </w:r>
            <w:r w:rsidR="00885A80">
              <w:rPr>
                <w:rFonts w:ascii="Times New Roman" w:eastAsia="Arial" w:hAnsi="Times New Roman" w:cs="Times New Roman"/>
                <w:sz w:val="24"/>
                <w:szCs w:val="24"/>
                <w:lang w:val="ru-RU"/>
              </w:rPr>
              <w:t>детских</w:t>
            </w:r>
            <w:proofErr w:type="gramEnd"/>
            <w:r w:rsidR="00885A80">
              <w:rPr>
                <w:rFonts w:ascii="Times New Roman" w:eastAsia="Arial" w:hAnsi="Times New Roman" w:cs="Times New Roman"/>
                <w:sz w:val="24"/>
                <w:szCs w:val="24"/>
                <w:lang w:val="ru-RU"/>
              </w:rPr>
              <w:t xml:space="preserve"> садов</w:t>
            </w:r>
            <w:r w:rsidR="003F5D83" w:rsidRPr="00B72A23">
              <w:rPr>
                <w:rFonts w:ascii="Times New Roman" w:eastAsia="Arial" w:hAnsi="Times New Roman" w:cs="Times New Roman"/>
                <w:sz w:val="24"/>
                <w:szCs w:val="24"/>
                <w:lang w:val="ru-RU"/>
              </w:rPr>
              <w:t>+ 1 гимназия-сад</w:t>
            </w:r>
          </w:p>
        </w:tc>
        <w:tc>
          <w:tcPr>
            <w:tcW w:w="24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062E370" w14:textId="77777777" w:rsidR="003F5D83" w:rsidRPr="00B72A23" w:rsidRDefault="003F5D83" w:rsidP="0013792B">
            <w:pPr>
              <w:spacing w:after="0" w:line="240" w:lineRule="auto"/>
              <w:rPr>
                <w:rFonts w:ascii="Times New Roman" w:hAnsi="Times New Roman" w:cs="Times New Roman"/>
                <w:sz w:val="24"/>
                <w:szCs w:val="24"/>
                <w:lang w:val="ru-RU"/>
              </w:rPr>
            </w:pPr>
            <w:r w:rsidRPr="00B72A23">
              <w:rPr>
                <w:rFonts w:ascii="Times New Roman" w:eastAsia="Arial" w:hAnsi="Times New Roman" w:cs="Times New Roman"/>
                <w:sz w:val="24"/>
                <w:szCs w:val="24"/>
                <w:lang w:val="ru-RU"/>
              </w:rPr>
              <w:t xml:space="preserve">6 </w:t>
            </w:r>
            <w:r w:rsidR="00885A80">
              <w:rPr>
                <w:rFonts w:ascii="Times New Roman" w:eastAsia="Arial" w:hAnsi="Times New Roman" w:cs="Times New Roman"/>
                <w:sz w:val="24"/>
                <w:szCs w:val="24"/>
                <w:lang w:val="ru-RU"/>
              </w:rPr>
              <w:t>детских садов</w:t>
            </w:r>
            <w:r w:rsidR="00885A80" w:rsidRPr="00B72A23">
              <w:rPr>
                <w:rFonts w:ascii="Times New Roman" w:eastAsia="Arial" w:hAnsi="Times New Roman" w:cs="Times New Roman"/>
                <w:sz w:val="24"/>
                <w:szCs w:val="24"/>
                <w:lang w:val="ru-RU"/>
              </w:rPr>
              <w:t xml:space="preserve"> </w:t>
            </w:r>
            <w:r w:rsidRPr="00B72A23">
              <w:rPr>
                <w:rFonts w:ascii="Times New Roman" w:eastAsia="Arial" w:hAnsi="Times New Roman" w:cs="Times New Roman"/>
                <w:sz w:val="24"/>
                <w:szCs w:val="24"/>
                <w:lang w:val="ru-RU"/>
              </w:rPr>
              <w:t>+ 1 гимназия-сад</w:t>
            </w:r>
          </w:p>
        </w:tc>
        <w:tc>
          <w:tcPr>
            <w:tcW w:w="24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CBC1987" w14:textId="77777777" w:rsidR="003F5D83" w:rsidRPr="00B72A23" w:rsidRDefault="003F5D83" w:rsidP="0013792B">
            <w:pPr>
              <w:spacing w:after="0" w:line="240" w:lineRule="auto"/>
              <w:rPr>
                <w:rFonts w:ascii="Times New Roman" w:hAnsi="Times New Roman" w:cs="Times New Roman"/>
                <w:sz w:val="24"/>
                <w:szCs w:val="24"/>
                <w:lang w:val="ru-RU"/>
              </w:rPr>
            </w:pPr>
            <w:r w:rsidRPr="00B72A23">
              <w:rPr>
                <w:rFonts w:ascii="Times New Roman" w:eastAsia="Arial" w:hAnsi="Times New Roman" w:cs="Times New Roman"/>
                <w:sz w:val="24"/>
                <w:szCs w:val="24"/>
                <w:lang w:val="ru-RU"/>
              </w:rPr>
              <w:t xml:space="preserve">6 </w:t>
            </w:r>
            <w:r w:rsidR="00885A80">
              <w:rPr>
                <w:rFonts w:ascii="Times New Roman" w:eastAsia="Arial" w:hAnsi="Times New Roman" w:cs="Times New Roman"/>
                <w:sz w:val="24"/>
                <w:szCs w:val="24"/>
                <w:lang w:val="ru-RU"/>
              </w:rPr>
              <w:t>детских садов</w:t>
            </w:r>
          </w:p>
        </w:tc>
      </w:tr>
      <w:tr w:rsidR="0013792B" w:rsidRPr="00B72A23" w14:paraId="2649D115" w14:textId="77777777" w:rsidTr="0013792B">
        <w:tc>
          <w:tcPr>
            <w:tcW w:w="2547"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31642E0" w14:textId="77777777" w:rsidR="003F5D83" w:rsidRPr="00784AA4" w:rsidRDefault="003F5D83" w:rsidP="0013792B">
            <w:pPr>
              <w:spacing w:after="0" w:line="240" w:lineRule="auto"/>
              <w:rPr>
                <w:rFonts w:ascii="Times New Roman" w:hAnsi="Times New Roman" w:cs="Times New Roman"/>
                <w:sz w:val="24"/>
                <w:szCs w:val="24"/>
                <w:lang w:val="ru-RU"/>
              </w:rPr>
            </w:pPr>
            <w:r w:rsidRPr="00784AA4">
              <w:rPr>
                <w:rFonts w:ascii="Times New Roman" w:eastAsia="Arial" w:hAnsi="Times New Roman" w:cs="Times New Roman"/>
                <w:sz w:val="24"/>
                <w:szCs w:val="24"/>
                <w:lang w:val="ru-RU"/>
              </w:rPr>
              <w:t>Школы, гимназии, лицеи</w:t>
            </w:r>
          </w:p>
        </w:tc>
        <w:tc>
          <w:tcPr>
            <w:tcW w:w="239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810333E" w14:textId="77777777" w:rsidR="003F5D83" w:rsidRPr="00B72A23" w:rsidRDefault="003F5D83" w:rsidP="0013792B">
            <w:pPr>
              <w:spacing w:after="0" w:line="240" w:lineRule="auto"/>
              <w:rPr>
                <w:rFonts w:ascii="Times New Roman" w:eastAsia="Arial" w:hAnsi="Times New Roman" w:cs="Times New Roman"/>
                <w:sz w:val="24"/>
                <w:szCs w:val="24"/>
                <w:lang w:val="ru-RU"/>
              </w:rPr>
            </w:pPr>
            <w:r w:rsidRPr="00B72A23">
              <w:rPr>
                <w:rFonts w:ascii="Times New Roman" w:eastAsia="Arial" w:hAnsi="Times New Roman" w:cs="Times New Roman"/>
                <w:sz w:val="24"/>
                <w:szCs w:val="24"/>
                <w:lang w:val="ru-RU"/>
              </w:rPr>
              <w:t>6 лицеев</w:t>
            </w:r>
          </w:p>
          <w:p w14:paraId="708A76EA" w14:textId="77777777" w:rsidR="003F5D83" w:rsidRPr="00B72A23" w:rsidRDefault="003F5D83" w:rsidP="0013792B">
            <w:pPr>
              <w:spacing w:after="0" w:line="240" w:lineRule="auto"/>
              <w:rPr>
                <w:rFonts w:ascii="Times New Roman" w:hAnsi="Times New Roman" w:cs="Times New Roman"/>
                <w:sz w:val="24"/>
                <w:szCs w:val="24"/>
                <w:lang w:val="ru-RU"/>
              </w:rPr>
            </w:pPr>
            <w:r w:rsidRPr="00B72A23">
              <w:rPr>
                <w:rFonts w:ascii="Times New Roman" w:eastAsia="Arial" w:hAnsi="Times New Roman" w:cs="Times New Roman"/>
                <w:sz w:val="24"/>
                <w:szCs w:val="24"/>
                <w:lang w:val="ru-RU"/>
              </w:rPr>
              <w:t>2 гимназии</w:t>
            </w:r>
          </w:p>
        </w:tc>
        <w:tc>
          <w:tcPr>
            <w:tcW w:w="24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B00D1FB" w14:textId="77777777" w:rsidR="003F5D83" w:rsidRPr="00B72A23" w:rsidRDefault="003F5D83" w:rsidP="0013792B">
            <w:pPr>
              <w:spacing w:after="0" w:line="240" w:lineRule="auto"/>
              <w:rPr>
                <w:rFonts w:ascii="Times New Roman" w:eastAsia="Arial" w:hAnsi="Times New Roman" w:cs="Times New Roman"/>
                <w:sz w:val="24"/>
                <w:szCs w:val="24"/>
                <w:lang w:val="ru-RU"/>
              </w:rPr>
            </w:pPr>
            <w:r w:rsidRPr="00B72A23">
              <w:rPr>
                <w:rFonts w:ascii="Times New Roman" w:eastAsia="Arial" w:hAnsi="Times New Roman" w:cs="Times New Roman"/>
                <w:sz w:val="24"/>
                <w:szCs w:val="24"/>
                <w:lang w:val="ru-RU"/>
              </w:rPr>
              <w:t>4 лицея</w:t>
            </w:r>
          </w:p>
          <w:p w14:paraId="398452CA" w14:textId="77777777" w:rsidR="003F5D83" w:rsidRPr="00B72A23" w:rsidRDefault="003F5D83" w:rsidP="0013792B">
            <w:pPr>
              <w:spacing w:after="0" w:line="240" w:lineRule="auto"/>
              <w:rPr>
                <w:rFonts w:ascii="Times New Roman" w:hAnsi="Times New Roman" w:cs="Times New Roman"/>
                <w:sz w:val="24"/>
                <w:szCs w:val="24"/>
                <w:lang w:val="ru-RU"/>
              </w:rPr>
            </w:pPr>
            <w:r w:rsidRPr="00B72A23">
              <w:rPr>
                <w:rFonts w:ascii="Times New Roman" w:eastAsia="Arial" w:hAnsi="Times New Roman" w:cs="Times New Roman"/>
                <w:sz w:val="24"/>
                <w:szCs w:val="24"/>
                <w:lang w:val="ru-RU"/>
              </w:rPr>
              <w:t>2 гимназии</w:t>
            </w:r>
          </w:p>
        </w:tc>
        <w:tc>
          <w:tcPr>
            <w:tcW w:w="24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468E999" w14:textId="77777777" w:rsidR="003F5D83" w:rsidRPr="00B72A23" w:rsidRDefault="003F5D83" w:rsidP="0013792B">
            <w:pPr>
              <w:spacing w:after="0" w:line="240" w:lineRule="auto"/>
              <w:rPr>
                <w:rFonts w:ascii="Times New Roman" w:hAnsi="Times New Roman" w:cs="Times New Roman"/>
                <w:sz w:val="24"/>
                <w:szCs w:val="24"/>
                <w:lang w:val="ru-RU"/>
              </w:rPr>
            </w:pPr>
            <w:r w:rsidRPr="00B72A23">
              <w:rPr>
                <w:rFonts w:ascii="Times New Roman" w:hAnsi="Times New Roman" w:cs="Times New Roman"/>
                <w:sz w:val="24"/>
                <w:szCs w:val="24"/>
                <w:lang w:val="ru-RU"/>
              </w:rPr>
              <w:t>2 лицея</w:t>
            </w:r>
          </w:p>
          <w:p w14:paraId="67D660BB" w14:textId="77777777" w:rsidR="003F5D83" w:rsidRPr="00B72A23" w:rsidRDefault="003F5D83" w:rsidP="0013792B">
            <w:pPr>
              <w:spacing w:after="0" w:line="240" w:lineRule="auto"/>
              <w:rPr>
                <w:rFonts w:ascii="Times New Roman" w:hAnsi="Times New Roman" w:cs="Times New Roman"/>
                <w:sz w:val="24"/>
                <w:szCs w:val="24"/>
                <w:lang w:val="ru-RU"/>
              </w:rPr>
            </w:pPr>
            <w:r w:rsidRPr="00B72A23">
              <w:rPr>
                <w:rFonts w:ascii="Times New Roman" w:hAnsi="Times New Roman" w:cs="Times New Roman"/>
                <w:sz w:val="24"/>
                <w:szCs w:val="24"/>
                <w:lang w:val="ru-RU"/>
              </w:rPr>
              <w:t>1 гимназия</w:t>
            </w:r>
          </w:p>
        </w:tc>
      </w:tr>
      <w:tr w:rsidR="0013792B" w:rsidRPr="00B72A23" w14:paraId="6B5246B2" w14:textId="77777777" w:rsidTr="0013792B">
        <w:tc>
          <w:tcPr>
            <w:tcW w:w="2547"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8E6E2B9" w14:textId="77777777" w:rsidR="003F5D83" w:rsidRPr="00784AA4" w:rsidRDefault="003F5D83" w:rsidP="0013792B">
            <w:pPr>
              <w:spacing w:after="0" w:line="240" w:lineRule="auto"/>
              <w:rPr>
                <w:rFonts w:ascii="Times New Roman" w:hAnsi="Times New Roman" w:cs="Times New Roman"/>
                <w:sz w:val="24"/>
                <w:szCs w:val="24"/>
                <w:lang w:val="ru-RU"/>
              </w:rPr>
            </w:pPr>
            <w:r w:rsidRPr="00784AA4">
              <w:rPr>
                <w:rFonts w:ascii="Times New Roman" w:eastAsia="Arial" w:hAnsi="Times New Roman" w:cs="Times New Roman"/>
                <w:sz w:val="24"/>
                <w:szCs w:val="24"/>
                <w:lang w:val="ru-RU"/>
              </w:rPr>
              <w:t>Высшее / проф. образование</w:t>
            </w:r>
          </w:p>
        </w:tc>
        <w:tc>
          <w:tcPr>
            <w:tcW w:w="239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C94DA14" w14:textId="77777777" w:rsidR="003F5D83" w:rsidRPr="00B72A23" w:rsidRDefault="003F5D83" w:rsidP="0013792B">
            <w:pPr>
              <w:spacing w:after="0" w:line="240" w:lineRule="auto"/>
              <w:rPr>
                <w:rFonts w:ascii="Times New Roman" w:hAnsi="Times New Roman" w:cs="Times New Roman"/>
                <w:sz w:val="24"/>
                <w:szCs w:val="24"/>
                <w:lang w:val="ru-RU"/>
              </w:rPr>
            </w:pPr>
            <w:r w:rsidRPr="00B72A23">
              <w:rPr>
                <w:rFonts w:ascii="Times New Roman" w:eastAsia="Arial" w:hAnsi="Times New Roman" w:cs="Times New Roman"/>
                <w:sz w:val="24"/>
                <w:szCs w:val="24"/>
                <w:lang w:val="ru-RU"/>
              </w:rPr>
              <w:t>КГУ + колледж + ПТУ</w:t>
            </w:r>
          </w:p>
        </w:tc>
        <w:tc>
          <w:tcPr>
            <w:tcW w:w="24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57F094F" w14:textId="77777777" w:rsidR="003F5D83" w:rsidRPr="00B72A23" w:rsidRDefault="003F5D83" w:rsidP="0013792B">
            <w:pPr>
              <w:spacing w:after="0" w:line="240" w:lineRule="auto"/>
              <w:rPr>
                <w:rFonts w:ascii="Times New Roman" w:hAnsi="Times New Roman" w:cs="Times New Roman"/>
                <w:sz w:val="24"/>
                <w:szCs w:val="24"/>
                <w:lang w:val="ru-RU"/>
              </w:rPr>
            </w:pPr>
            <w:r w:rsidRPr="00B72A23">
              <w:rPr>
                <w:rFonts w:ascii="Times New Roman" w:eastAsia="Arial" w:hAnsi="Times New Roman" w:cs="Times New Roman"/>
                <w:sz w:val="24"/>
                <w:szCs w:val="24"/>
                <w:lang w:val="ru-RU"/>
              </w:rPr>
              <w:t>Профессиональная школа</w:t>
            </w:r>
          </w:p>
        </w:tc>
        <w:tc>
          <w:tcPr>
            <w:tcW w:w="24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594DF95" w14:textId="77777777" w:rsidR="003F5D83" w:rsidRPr="00B72A23" w:rsidRDefault="003F5D83" w:rsidP="0013792B">
            <w:pPr>
              <w:spacing w:after="0" w:line="240" w:lineRule="auto"/>
              <w:rPr>
                <w:rFonts w:ascii="Times New Roman" w:hAnsi="Times New Roman" w:cs="Times New Roman"/>
                <w:sz w:val="24"/>
                <w:szCs w:val="24"/>
                <w:lang w:val="ru-RU"/>
              </w:rPr>
            </w:pPr>
            <w:r w:rsidRPr="00B72A23">
              <w:rPr>
                <w:rFonts w:ascii="Times New Roman" w:eastAsia="Arial" w:hAnsi="Times New Roman" w:cs="Times New Roman"/>
                <w:sz w:val="24"/>
                <w:szCs w:val="24"/>
                <w:lang w:val="ru-RU"/>
              </w:rPr>
              <w:t>Нет</w:t>
            </w:r>
          </w:p>
        </w:tc>
      </w:tr>
      <w:tr w:rsidR="0013792B" w:rsidRPr="00B72A23" w14:paraId="62BE5D09" w14:textId="77777777" w:rsidTr="0013792B">
        <w:tc>
          <w:tcPr>
            <w:tcW w:w="2547"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E6F0656" w14:textId="77777777" w:rsidR="003F5D83" w:rsidRPr="00784AA4" w:rsidRDefault="003F5D83" w:rsidP="0013792B">
            <w:pPr>
              <w:spacing w:after="0" w:line="240" w:lineRule="auto"/>
              <w:rPr>
                <w:rFonts w:ascii="Times New Roman" w:hAnsi="Times New Roman" w:cs="Times New Roman"/>
                <w:sz w:val="24"/>
                <w:szCs w:val="24"/>
                <w:lang w:val="ru-RU"/>
              </w:rPr>
            </w:pPr>
            <w:r w:rsidRPr="00784AA4">
              <w:rPr>
                <w:rFonts w:ascii="Times New Roman" w:eastAsia="Arial" w:hAnsi="Times New Roman" w:cs="Times New Roman"/>
                <w:sz w:val="24"/>
                <w:szCs w:val="24"/>
                <w:lang w:val="ru-RU"/>
              </w:rPr>
              <w:t>Культурные учреждения</w:t>
            </w:r>
          </w:p>
        </w:tc>
        <w:tc>
          <w:tcPr>
            <w:tcW w:w="239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452EBD5" w14:textId="77777777" w:rsidR="003F5D83" w:rsidRPr="00B72A23" w:rsidRDefault="003F5D83" w:rsidP="0013792B">
            <w:pPr>
              <w:spacing w:after="0" w:line="240" w:lineRule="auto"/>
              <w:rPr>
                <w:rFonts w:ascii="Times New Roman" w:hAnsi="Times New Roman" w:cs="Times New Roman"/>
                <w:sz w:val="24"/>
                <w:szCs w:val="24"/>
                <w:lang w:val="ru-RU"/>
              </w:rPr>
            </w:pPr>
            <w:r w:rsidRPr="00B72A23">
              <w:rPr>
                <w:rFonts w:ascii="Times New Roman" w:hAnsi="Times New Roman" w:cs="Times New Roman"/>
                <w:sz w:val="24"/>
                <w:szCs w:val="24"/>
                <w:lang w:val="ru-RU"/>
              </w:rPr>
              <w:t>6 учреждений</w:t>
            </w:r>
          </w:p>
        </w:tc>
        <w:tc>
          <w:tcPr>
            <w:tcW w:w="24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C2E1502" w14:textId="77777777" w:rsidR="003F5D83" w:rsidRPr="00B72A23" w:rsidRDefault="003F5D83" w:rsidP="0013792B">
            <w:pPr>
              <w:spacing w:after="0" w:line="240" w:lineRule="auto"/>
              <w:rPr>
                <w:rFonts w:ascii="Times New Roman" w:hAnsi="Times New Roman" w:cs="Times New Roman"/>
                <w:sz w:val="24"/>
                <w:szCs w:val="24"/>
                <w:lang w:val="ru-RU"/>
              </w:rPr>
            </w:pPr>
            <w:r w:rsidRPr="00B72A23">
              <w:rPr>
                <w:rFonts w:ascii="Times New Roman" w:eastAsia="Arial" w:hAnsi="Times New Roman" w:cs="Times New Roman"/>
                <w:sz w:val="24"/>
                <w:szCs w:val="24"/>
                <w:lang w:val="ru-RU"/>
              </w:rPr>
              <w:t>4 учреждения</w:t>
            </w:r>
          </w:p>
        </w:tc>
        <w:tc>
          <w:tcPr>
            <w:tcW w:w="24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EE8C445" w14:textId="77777777" w:rsidR="003F5D83" w:rsidRPr="00B72A23" w:rsidRDefault="003F5D83" w:rsidP="0013792B">
            <w:pPr>
              <w:spacing w:after="0" w:line="240" w:lineRule="auto"/>
              <w:rPr>
                <w:rFonts w:ascii="Times New Roman" w:hAnsi="Times New Roman" w:cs="Times New Roman"/>
                <w:sz w:val="24"/>
                <w:szCs w:val="24"/>
                <w:lang w:val="ru-RU"/>
              </w:rPr>
            </w:pPr>
            <w:r w:rsidRPr="00B72A23">
              <w:rPr>
                <w:rFonts w:ascii="Times New Roman" w:eastAsia="Arial" w:hAnsi="Times New Roman" w:cs="Times New Roman"/>
                <w:sz w:val="24"/>
                <w:szCs w:val="24"/>
                <w:lang w:val="ru-RU"/>
              </w:rPr>
              <w:t>7 учреждений</w:t>
            </w:r>
          </w:p>
        </w:tc>
      </w:tr>
      <w:tr w:rsidR="0013792B" w:rsidRPr="00B72A23" w14:paraId="65784E9C" w14:textId="77777777" w:rsidTr="0013792B">
        <w:tc>
          <w:tcPr>
            <w:tcW w:w="2547"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C041788" w14:textId="77777777" w:rsidR="003F5D83" w:rsidRPr="00784AA4" w:rsidRDefault="003F5D83" w:rsidP="0013792B">
            <w:pPr>
              <w:spacing w:after="0" w:line="240" w:lineRule="auto"/>
              <w:rPr>
                <w:rFonts w:ascii="Times New Roman" w:hAnsi="Times New Roman" w:cs="Times New Roman"/>
                <w:sz w:val="24"/>
                <w:szCs w:val="24"/>
                <w:lang w:val="ru-RU"/>
              </w:rPr>
            </w:pPr>
            <w:r w:rsidRPr="00784AA4">
              <w:rPr>
                <w:rFonts w:ascii="Times New Roman" w:eastAsia="Arial" w:hAnsi="Times New Roman" w:cs="Times New Roman"/>
                <w:sz w:val="24"/>
                <w:szCs w:val="24"/>
                <w:lang w:val="ru-RU"/>
              </w:rPr>
              <w:t>Больницы / медцентры</w:t>
            </w:r>
          </w:p>
        </w:tc>
        <w:tc>
          <w:tcPr>
            <w:tcW w:w="239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407A084" w14:textId="77777777" w:rsidR="003F5D83" w:rsidRPr="00B72A23" w:rsidRDefault="0013792B" w:rsidP="0013792B">
            <w:pPr>
              <w:spacing w:after="0" w:line="240" w:lineRule="auto"/>
              <w:rPr>
                <w:rFonts w:ascii="Times New Roman" w:hAnsi="Times New Roman" w:cs="Times New Roman"/>
                <w:sz w:val="24"/>
                <w:szCs w:val="24"/>
                <w:lang w:val="ru-RU"/>
              </w:rPr>
            </w:pPr>
            <w:r>
              <w:rPr>
                <w:rFonts w:ascii="Times New Roman" w:eastAsia="Arial" w:hAnsi="Times New Roman" w:cs="Times New Roman"/>
                <w:sz w:val="24"/>
                <w:szCs w:val="24"/>
                <w:lang w:val="ru-RU"/>
              </w:rPr>
              <w:t>Районная больница, ЦСМ, диагностические</w:t>
            </w:r>
            <w:r w:rsidR="003F5D83" w:rsidRPr="00B72A23">
              <w:rPr>
                <w:rFonts w:ascii="Times New Roman" w:eastAsia="Arial" w:hAnsi="Times New Roman" w:cs="Times New Roman"/>
                <w:sz w:val="24"/>
                <w:szCs w:val="24"/>
                <w:lang w:val="ru-RU"/>
              </w:rPr>
              <w:t xml:space="preserve"> центры</w:t>
            </w:r>
          </w:p>
        </w:tc>
        <w:tc>
          <w:tcPr>
            <w:tcW w:w="24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3A58ED8" w14:textId="77777777" w:rsidR="003F5D83" w:rsidRPr="00B72A23" w:rsidRDefault="0013792B" w:rsidP="0013792B">
            <w:pPr>
              <w:spacing w:after="0" w:line="240" w:lineRule="auto"/>
              <w:rPr>
                <w:rFonts w:ascii="Times New Roman" w:hAnsi="Times New Roman" w:cs="Times New Roman"/>
                <w:sz w:val="24"/>
                <w:szCs w:val="24"/>
                <w:lang w:val="ru-RU"/>
              </w:rPr>
            </w:pPr>
            <w:r>
              <w:rPr>
                <w:rFonts w:ascii="Times New Roman" w:eastAsia="Arial" w:hAnsi="Times New Roman" w:cs="Times New Roman"/>
                <w:sz w:val="24"/>
                <w:szCs w:val="24"/>
                <w:lang w:val="ru-RU"/>
              </w:rPr>
              <w:t xml:space="preserve">Районная больница, ЦСМ, </w:t>
            </w:r>
            <w:proofErr w:type="gramStart"/>
            <w:r>
              <w:rPr>
                <w:rFonts w:ascii="Times New Roman" w:eastAsia="Arial" w:hAnsi="Times New Roman" w:cs="Times New Roman"/>
                <w:sz w:val="24"/>
                <w:szCs w:val="24"/>
                <w:lang w:val="ru-RU"/>
              </w:rPr>
              <w:t xml:space="preserve">диагностические </w:t>
            </w:r>
            <w:r w:rsidR="003F5D83" w:rsidRPr="00B72A23">
              <w:rPr>
                <w:rFonts w:ascii="Times New Roman" w:eastAsia="Arial" w:hAnsi="Times New Roman" w:cs="Times New Roman"/>
                <w:sz w:val="24"/>
                <w:szCs w:val="24"/>
                <w:lang w:val="ru-RU"/>
              </w:rPr>
              <w:t xml:space="preserve"> центры</w:t>
            </w:r>
            <w:proofErr w:type="gramEnd"/>
          </w:p>
        </w:tc>
        <w:tc>
          <w:tcPr>
            <w:tcW w:w="24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165B25B" w14:textId="77777777" w:rsidR="003F5D83" w:rsidRPr="00B72A23" w:rsidRDefault="003F5D83" w:rsidP="0013792B">
            <w:pPr>
              <w:spacing w:after="0" w:line="240" w:lineRule="auto"/>
              <w:rPr>
                <w:rFonts w:ascii="Times New Roman" w:hAnsi="Times New Roman" w:cs="Times New Roman"/>
                <w:sz w:val="24"/>
                <w:szCs w:val="24"/>
                <w:lang w:val="ru-RU"/>
              </w:rPr>
            </w:pPr>
            <w:r w:rsidRPr="00B72A23">
              <w:rPr>
                <w:rFonts w:ascii="Times New Roman" w:eastAsia="Arial" w:hAnsi="Times New Roman" w:cs="Times New Roman"/>
                <w:sz w:val="24"/>
                <w:szCs w:val="24"/>
                <w:lang w:val="ru-RU"/>
              </w:rPr>
              <w:t>Районная больница, ЦСМ</w:t>
            </w:r>
          </w:p>
        </w:tc>
      </w:tr>
      <w:tr w:rsidR="0013792B" w:rsidRPr="00B72A23" w14:paraId="4B03C98D" w14:textId="77777777" w:rsidTr="0013792B">
        <w:tc>
          <w:tcPr>
            <w:tcW w:w="2547"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36C92C2" w14:textId="77777777" w:rsidR="003F5D83" w:rsidRPr="00784AA4" w:rsidRDefault="003F5D83" w:rsidP="0013792B">
            <w:pPr>
              <w:spacing w:after="0" w:line="240" w:lineRule="auto"/>
              <w:rPr>
                <w:rFonts w:ascii="Times New Roman" w:hAnsi="Times New Roman" w:cs="Times New Roman"/>
                <w:sz w:val="24"/>
                <w:szCs w:val="24"/>
                <w:lang w:val="ru-RU"/>
              </w:rPr>
            </w:pPr>
            <w:r w:rsidRPr="00784AA4">
              <w:rPr>
                <w:rFonts w:ascii="Times New Roman" w:eastAsia="Arial" w:hAnsi="Times New Roman" w:cs="Times New Roman"/>
                <w:sz w:val="24"/>
                <w:szCs w:val="24"/>
                <w:lang w:val="ru-RU"/>
              </w:rPr>
              <w:t>Спортивные учреждения</w:t>
            </w:r>
          </w:p>
        </w:tc>
        <w:tc>
          <w:tcPr>
            <w:tcW w:w="239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746FF63" w14:textId="77777777" w:rsidR="003F5D83" w:rsidRPr="00B72A23" w:rsidRDefault="003F5D83" w:rsidP="0013792B">
            <w:pPr>
              <w:spacing w:after="0" w:line="240" w:lineRule="auto"/>
              <w:rPr>
                <w:rFonts w:ascii="Times New Roman" w:hAnsi="Times New Roman" w:cs="Times New Roman"/>
                <w:sz w:val="24"/>
                <w:szCs w:val="24"/>
                <w:lang w:val="ru-RU"/>
              </w:rPr>
            </w:pPr>
            <w:r w:rsidRPr="00B72A23">
              <w:rPr>
                <w:rFonts w:ascii="Times New Roman" w:hAnsi="Times New Roman" w:cs="Times New Roman"/>
                <w:sz w:val="24"/>
                <w:szCs w:val="24"/>
                <w:lang w:val="ru-RU"/>
              </w:rPr>
              <w:t>2 Спортивные школы</w:t>
            </w:r>
          </w:p>
          <w:p w14:paraId="49C02373" w14:textId="77777777" w:rsidR="003F5D83" w:rsidRPr="00B72A23" w:rsidRDefault="003F5D83" w:rsidP="0013792B">
            <w:pPr>
              <w:spacing w:after="0" w:line="240" w:lineRule="auto"/>
              <w:rPr>
                <w:rFonts w:ascii="Times New Roman" w:hAnsi="Times New Roman" w:cs="Times New Roman"/>
                <w:sz w:val="24"/>
                <w:szCs w:val="24"/>
                <w:lang w:val="ru-RU"/>
              </w:rPr>
            </w:pPr>
            <w:r w:rsidRPr="00B72A23">
              <w:rPr>
                <w:rFonts w:ascii="Times New Roman" w:hAnsi="Times New Roman" w:cs="Times New Roman"/>
                <w:sz w:val="24"/>
                <w:szCs w:val="24"/>
                <w:lang w:val="ru-RU"/>
              </w:rPr>
              <w:t>1 Спортивный лицей</w:t>
            </w:r>
          </w:p>
        </w:tc>
        <w:tc>
          <w:tcPr>
            <w:tcW w:w="24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B1CCC3D" w14:textId="77777777" w:rsidR="003F5D83" w:rsidRPr="00B72A23" w:rsidRDefault="003F5D83" w:rsidP="0013792B">
            <w:pPr>
              <w:spacing w:after="0" w:line="240" w:lineRule="auto"/>
              <w:rPr>
                <w:rFonts w:ascii="Times New Roman" w:hAnsi="Times New Roman" w:cs="Times New Roman"/>
                <w:sz w:val="24"/>
                <w:szCs w:val="24"/>
                <w:lang w:val="ru-RU"/>
              </w:rPr>
            </w:pPr>
            <w:r w:rsidRPr="00B72A23">
              <w:rPr>
                <w:rFonts w:ascii="Times New Roman" w:hAnsi="Times New Roman" w:cs="Times New Roman"/>
                <w:sz w:val="24"/>
                <w:szCs w:val="24"/>
                <w:lang w:val="ru-RU"/>
              </w:rPr>
              <w:t>2 Спортивные школы</w:t>
            </w:r>
          </w:p>
        </w:tc>
        <w:tc>
          <w:tcPr>
            <w:tcW w:w="24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AD43BB7" w14:textId="77777777" w:rsidR="003F5D83" w:rsidRPr="00B72A23" w:rsidRDefault="003F5D83" w:rsidP="0013792B">
            <w:pPr>
              <w:spacing w:after="0" w:line="240" w:lineRule="auto"/>
              <w:rPr>
                <w:rFonts w:ascii="Times New Roman" w:hAnsi="Times New Roman" w:cs="Times New Roman"/>
                <w:sz w:val="24"/>
                <w:szCs w:val="24"/>
                <w:lang w:val="ru-RU"/>
              </w:rPr>
            </w:pPr>
            <w:r w:rsidRPr="00B72A23">
              <w:rPr>
                <w:rFonts w:ascii="Times New Roman" w:hAnsi="Times New Roman" w:cs="Times New Roman"/>
                <w:sz w:val="24"/>
                <w:szCs w:val="24"/>
                <w:lang w:val="ru-RU"/>
              </w:rPr>
              <w:t>1 Спортивная школа</w:t>
            </w:r>
          </w:p>
        </w:tc>
      </w:tr>
    </w:tbl>
    <w:p w14:paraId="6B57F98A" w14:textId="77777777" w:rsidR="003F5D83" w:rsidRPr="00B6503E" w:rsidRDefault="003F5D83" w:rsidP="003F5D83">
      <w:pPr>
        <w:spacing w:after="0" w:line="240" w:lineRule="auto"/>
        <w:jc w:val="both"/>
        <w:rPr>
          <w:rFonts w:ascii="Times New Roman" w:hAnsi="Times New Roman" w:cs="Times New Roman"/>
          <w:i/>
          <w:iCs/>
          <w:sz w:val="16"/>
          <w:szCs w:val="16"/>
          <w:lang w:val="ru-RU"/>
        </w:rPr>
      </w:pPr>
      <w:r w:rsidRPr="00B6503E">
        <w:rPr>
          <w:rFonts w:ascii="Times New Roman" w:hAnsi="Times New Roman" w:cs="Times New Roman"/>
          <w:i/>
          <w:iCs/>
          <w:sz w:val="16"/>
          <w:szCs w:val="16"/>
          <w:lang w:val="ru-RU"/>
        </w:rPr>
        <w:t>Источник: ОМПУ и собственные расчеты</w:t>
      </w:r>
    </w:p>
    <w:p w14:paraId="290D22BD" w14:textId="77777777" w:rsidR="003F5D83" w:rsidRPr="00B72A23" w:rsidRDefault="003F5D83" w:rsidP="003F5D83">
      <w:pPr>
        <w:spacing w:after="0" w:line="240" w:lineRule="auto"/>
        <w:jc w:val="both"/>
        <w:rPr>
          <w:rFonts w:ascii="Times New Roman" w:hAnsi="Times New Roman" w:cs="Times New Roman"/>
          <w:i/>
          <w:iCs/>
          <w:sz w:val="24"/>
          <w:szCs w:val="24"/>
          <w:lang w:val="ru-RU"/>
        </w:rPr>
      </w:pPr>
    </w:p>
    <w:p w14:paraId="77FA6D05" w14:textId="77777777" w:rsidR="003F5D83" w:rsidRPr="00B72A23" w:rsidRDefault="003F5D83" w:rsidP="003F5D83">
      <w:pPr>
        <w:spacing w:after="0" w:line="240" w:lineRule="auto"/>
        <w:jc w:val="both"/>
        <w:rPr>
          <w:rFonts w:ascii="Times New Roman" w:hAnsi="Times New Roman" w:cs="Times New Roman"/>
          <w:sz w:val="24"/>
          <w:szCs w:val="24"/>
          <w:lang w:val="ru-RU"/>
        </w:rPr>
      </w:pPr>
      <w:r w:rsidRPr="00B72A23">
        <w:rPr>
          <w:rFonts w:ascii="Times New Roman" w:hAnsi="Times New Roman" w:cs="Times New Roman"/>
          <w:b/>
          <w:bCs/>
          <w:sz w:val="24"/>
          <w:szCs w:val="24"/>
          <w:lang w:val="ru-RU"/>
        </w:rPr>
        <w:t>Развитие технико-коммунальной инфраструктуры</w:t>
      </w:r>
      <w:r w:rsidRPr="00B72A23">
        <w:rPr>
          <w:rFonts w:ascii="Times New Roman" w:hAnsi="Times New Roman" w:cs="Times New Roman"/>
          <w:sz w:val="24"/>
          <w:szCs w:val="24"/>
          <w:lang w:val="ru-RU"/>
        </w:rPr>
        <w:t>.</w:t>
      </w:r>
    </w:p>
    <w:p w14:paraId="5D355A24" w14:textId="77777777" w:rsidR="003F5D83" w:rsidRPr="00EF5609"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 xml:space="preserve">Столица автономии занимает лидирующую позицию по качеству предоставляемых услуг. Охват населения централизованным водоснабжением в Комрате в 2024 году достиг практически </w:t>
      </w:r>
      <w:r w:rsidRPr="00EF5609">
        <w:rPr>
          <w:rFonts w:ascii="Times New Roman" w:hAnsi="Times New Roman" w:cs="Times New Roman"/>
          <w:b/>
          <w:bCs/>
          <w:sz w:val="24"/>
          <w:szCs w:val="24"/>
          <w:lang w:val="ru-RU"/>
        </w:rPr>
        <w:t>99%</w:t>
      </w:r>
      <w:r w:rsidRPr="00EF5609">
        <w:rPr>
          <w:rFonts w:ascii="Times New Roman" w:hAnsi="Times New Roman" w:cs="Times New Roman"/>
          <w:sz w:val="24"/>
          <w:szCs w:val="24"/>
          <w:lang w:val="ru-RU"/>
        </w:rPr>
        <w:t xml:space="preserve">. Благодаря эксплуатации </w:t>
      </w:r>
      <w:proofErr w:type="spellStart"/>
      <w:r w:rsidRPr="00EF5609">
        <w:rPr>
          <w:rFonts w:ascii="Times New Roman" w:hAnsi="Times New Roman" w:cs="Times New Roman"/>
          <w:sz w:val="24"/>
          <w:szCs w:val="24"/>
          <w:lang w:val="ru-RU"/>
        </w:rPr>
        <w:t>Чок-Майданского</w:t>
      </w:r>
      <w:proofErr w:type="spellEnd"/>
      <w:r w:rsidRPr="00EF5609">
        <w:rPr>
          <w:rFonts w:ascii="Times New Roman" w:hAnsi="Times New Roman" w:cs="Times New Roman"/>
          <w:sz w:val="24"/>
          <w:szCs w:val="24"/>
          <w:lang w:val="ru-RU"/>
        </w:rPr>
        <w:t xml:space="preserve"> водозабора, город обеспечен водой, соответствующей всем санитарно-гигиеническим нормам.</w:t>
      </w:r>
    </w:p>
    <w:p w14:paraId="62D004B2" w14:textId="77777777" w:rsidR="003F5D83" w:rsidRPr="00EF5609"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 xml:space="preserve">Однако в сфере водоотведения ситуация сложнее: на начало года охват канализационными сетями составлял лишь </w:t>
      </w:r>
      <w:r w:rsidRPr="00EF5609">
        <w:rPr>
          <w:rFonts w:ascii="Times New Roman" w:hAnsi="Times New Roman" w:cs="Times New Roman"/>
          <w:b/>
          <w:bCs/>
          <w:sz w:val="24"/>
          <w:szCs w:val="24"/>
          <w:lang w:val="ru-RU"/>
        </w:rPr>
        <w:t>41%</w:t>
      </w:r>
      <w:r w:rsidRPr="00EF5609">
        <w:rPr>
          <w:rFonts w:ascii="Times New Roman" w:hAnsi="Times New Roman" w:cs="Times New Roman"/>
          <w:sz w:val="24"/>
          <w:szCs w:val="24"/>
          <w:lang w:val="ru-RU"/>
        </w:rPr>
        <w:t xml:space="preserve">. В течение 2025 года Комрат стал центром реализации крупных инфраструктурных проектов по расширению сетей, что значительно увеличило долю подключения к канализационным сетям. </w:t>
      </w:r>
      <w:r>
        <w:rPr>
          <w:rFonts w:ascii="Times New Roman" w:hAnsi="Times New Roman" w:cs="Times New Roman"/>
          <w:sz w:val="24"/>
          <w:szCs w:val="24"/>
          <w:lang w:val="ru-RU"/>
        </w:rPr>
        <w:t>Г</w:t>
      </w:r>
      <w:r w:rsidRPr="00EF5609">
        <w:rPr>
          <w:rFonts w:ascii="Times New Roman" w:hAnsi="Times New Roman" w:cs="Times New Roman"/>
          <w:sz w:val="24"/>
          <w:szCs w:val="24"/>
          <w:lang w:val="ru-RU"/>
        </w:rPr>
        <w:t xml:space="preserve">ород подключен к централизованной канализационной сети, построенной в советское время и не прошедшей должной реконструкции. Станция очистки сточных вод не функционирует с 2003 года, в результате чего неочищенные стоки сбрасываются непосредственно в реку </w:t>
      </w:r>
      <w:proofErr w:type="spellStart"/>
      <w:r w:rsidRPr="00EF5609">
        <w:rPr>
          <w:rFonts w:ascii="Times New Roman" w:hAnsi="Times New Roman" w:cs="Times New Roman"/>
          <w:sz w:val="24"/>
          <w:szCs w:val="24"/>
          <w:lang w:val="ru-RU"/>
        </w:rPr>
        <w:t>Ялпуг</w:t>
      </w:r>
      <w:proofErr w:type="spellEnd"/>
      <w:r w:rsidRPr="00EF5609">
        <w:rPr>
          <w:rFonts w:ascii="Times New Roman" w:hAnsi="Times New Roman" w:cs="Times New Roman"/>
          <w:sz w:val="24"/>
          <w:szCs w:val="24"/>
          <w:lang w:val="ru-RU"/>
        </w:rPr>
        <w:t>. Оставшиеся 59% города и все окрестные сёла используют локальные септические системы.</w:t>
      </w:r>
    </w:p>
    <w:p w14:paraId="615116E6" w14:textId="77777777" w:rsidR="003F5D83" w:rsidRPr="00EF5609"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В Чадыр-Лунге водопроводные сети были проведены в 2008 году на безвозмездные средства Турецкой Республики. Охват сетями водоснабжения составляет около 95%. Вместе с тем в числе актуальных проблем — неудовлетворительное качество питьевой воды, требующее модернизации систем</w:t>
      </w:r>
      <w:r>
        <w:rPr>
          <w:rFonts w:ascii="Times New Roman" w:hAnsi="Times New Roman" w:cs="Times New Roman"/>
          <w:sz w:val="24"/>
          <w:szCs w:val="24"/>
          <w:lang w:val="ru-RU"/>
        </w:rPr>
        <w:t>ы</w:t>
      </w:r>
      <w:r w:rsidRPr="00EF5609">
        <w:rPr>
          <w:rFonts w:ascii="Times New Roman" w:hAnsi="Times New Roman" w:cs="Times New Roman"/>
          <w:sz w:val="24"/>
          <w:szCs w:val="24"/>
          <w:lang w:val="ru-RU"/>
        </w:rPr>
        <w:t xml:space="preserve"> водо</w:t>
      </w:r>
      <w:r>
        <w:rPr>
          <w:rFonts w:ascii="Times New Roman" w:hAnsi="Times New Roman" w:cs="Times New Roman"/>
          <w:sz w:val="24"/>
          <w:szCs w:val="24"/>
          <w:lang w:val="ru-RU"/>
        </w:rPr>
        <w:t>очист</w:t>
      </w:r>
      <w:r w:rsidRPr="00EF5609">
        <w:rPr>
          <w:rFonts w:ascii="Times New Roman" w:hAnsi="Times New Roman" w:cs="Times New Roman"/>
          <w:sz w:val="24"/>
          <w:szCs w:val="24"/>
          <w:lang w:val="ru-RU"/>
        </w:rPr>
        <w:t xml:space="preserve">ки. </w:t>
      </w:r>
    </w:p>
    <w:p w14:paraId="7EE86784" w14:textId="77777777" w:rsidR="003F5D83" w:rsidRPr="00EF5609"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 xml:space="preserve">В Чадыр-Лунге канализационные сети были построены в 2011 году при поддержке ЕБРР (70% грант, 30% кредит). Охват сетями канализации составляет около 95%. Однако очистные сооружения не функционируют, что </w:t>
      </w:r>
      <w:r>
        <w:rPr>
          <w:rFonts w:ascii="Times New Roman" w:hAnsi="Times New Roman" w:cs="Times New Roman"/>
          <w:sz w:val="24"/>
          <w:szCs w:val="24"/>
          <w:lang w:val="ru-RU"/>
        </w:rPr>
        <w:t>представляет</w:t>
      </w:r>
      <w:r w:rsidRPr="00EF5609">
        <w:rPr>
          <w:rFonts w:ascii="Times New Roman" w:hAnsi="Times New Roman" w:cs="Times New Roman"/>
          <w:sz w:val="24"/>
          <w:szCs w:val="24"/>
          <w:lang w:val="ru-RU"/>
        </w:rPr>
        <w:t xml:space="preserve"> серьёзн</w:t>
      </w:r>
      <w:r>
        <w:rPr>
          <w:rFonts w:ascii="Times New Roman" w:hAnsi="Times New Roman" w:cs="Times New Roman"/>
          <w:sz w:val="24"/>
          <w:szCs w:val="24"/>
          <w:lang w:val="ru-RU"/>
        </w:rPr>
        <w:t>ую</w:t>
      </w:r>
      <w:r w:rsidRPr="00EF5609">
        <w:rPr>
          <w:rFonts w:ascii="Times New Roman" w:hAnsi="Times New Roman" w:cs="Times New Roman"/>
          <w:sz w:val="24"/>
          <w:szCs w:val="24"/>
          <w:lang w:val="ru-RU"/>
        </w:rPr>
        <w:t xml:space="preserve"> экологическ</w:t>
      </w:r>
      <w:r>
        <w:rPr>
          <w:rFonts w:ascii="Times New Roman" w:hAnsi="Times New Roman" w:cs="Times New Roman"/>
          <w:sz w:val="24"/>
          <w:szCs w:val="24"/>
          <w:lang w:val="ru-RU"/>
        </w:rPr>
        <w:t>ую</w:t>
      </w:r>
      <w:r w:rsidRPr="00EF5609">
        <w:rPr>
          <w:rFonts w:ascii="Times New Roman" w:hAnsi="Times New Roman" w:cs="Times New Roman"/>
          <w:sz w:val="24"/>
          <w:szCs w:val="24"/>
          <w:lang w:val="ru-RU"/>
        </w:rPr>
        <w:t xml:space="preserve"> </w:t>
      </w:r>
      <w:r>
        <w:rPr>
          <w:rFonts w:ascii="Times New Roman" w:hAnsi="Times New Roman" w:cs="Times New Roman"/>
          <w:sz w:val="24"/>
          <w:szCs w:val="24"/>
          <w:lang w:val="ru-RU"/>
        </w:rPr>
        <w:t>проблему</w:t>
      </w:r>
      <w:r w:rsidRPr="00EF5609">
        <w:rPr>
          <w:rFonts w:ascii="Times New Roman" w:hAnsi="Times New Roman" w:cs="Times New Roman"/>
          <w:sz w:val="24"/>
          <w:szCs w:val="24"/>
          <w:lang w:val="ru-RU"/>
        </w:rPr>
        <w:t>.</w:t>
      </w:r>
      <w:r>
        <w:rPr>
          <w:rFonts w:ascii="Times New Roman" w:hAnsi="Times New Roman" w:cs="Times New Roman"/>
          <w:sz w:val="24"/>
          <w:szCs w:val="24"/>
          <w:lang w:val="ru-RU"/>
        </w:rPr>
        <w:t xml:space="preserve"> В этом направлении уже разработан проект и техническая документация для строительства новых очистных сооружений.</w:t>
      </w:r>
      <w:r w:rsidRPr="00EF5609">
        <w:rPr>
          <w:rFonts w:ascii="Times New Roman" w:hAnsi="Times New Roman" w:cs="Times New Roman"/>
          <w:sz w:val="24"/>
          <w:szCs w:val="24"/>
          <w:lang w:val="ru-RU"/>
        </w:rPr>
        <w:t xml:space="preserve"> </w:t>
      </w:r>
    </w:p>
    <w:p w14:paraId="34D83DB9" w14:textId="77777777" w:rsidR="003F5D83" w:rsidRPr="00EF5609"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 xml:space="preserve">Вулканешты остаются наиболее уязвимым звеном среди 3 городов. Охват населения водоснабжением здесь составляет всего около </w:t>
      </w:r>
      <w:r w:rsidRPr="00EF5609">
        <w:rPr>
          <w:rFonts w:ascii="Times New Roman" w:hAnsi="Times New Roman" w:cs="Times New Roman"/>
          <w:b/>
          <w:bCs/>
          <w:sz w:val="24"/>
          <w:szCs w:val="24"/>
          <w:lang w:val="ru-RU"/>
        </w:rPr>
        <w:t>60%</w:t>
      </w:r>
      <w:r w:rsidRPr="00EF5609">
        <w:rPr>
          <w:rFonts w:ascii="Times New Roman" w:hAnsi="Times New Roman" w:cs="Times New Roman"/>
          <w:sz w:val="24"/>
          <w:szCs w:val="24"/>
          <w:lang w:val="ru-RU"/>
        </w:rPr>
        <w:t>, что является самым низким показателем среди городов региона. Город остро ощущает нехватку собственных водных ресурсов и сильно зависит от внешних инвестиций для бурения новых скважин и прокладки сетей в отдаленные районы.</w:t>
      </w:r>
      <w:r>
        <w:rPr>
          <w:rFonts w:ascii="Times New Roman" w:hAnsi="Times New Roman" w:cs="Times New Roman"/>
          <w:sz w:val="24"/>
          <w:szCs w:val="24"/>
          <w:lang w:val="ru-RU"/>
        </w:rPr>
        <w:t xml:space="preserve"> На сегодня к Вулканештам, в рамках проекта Всемирного Банка, осуществляется строительство водовода из реки Прут, окончание работ запланировано в 2027 году. </w:t>
      </w:r>
    </w:p>
    <w:p w14:paraId="66C4A4F7" w14:textId="77777777" w:rsidR="003F5D83" w:rsidRPr="00EF5609" w:rsidRDefault="003F5D83" w:rsidP="003F5D83">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Д</w:t>
      </w:r>
      <w:r w:rsidRPr="00EF5609">
        <w:rPr>
          <w:rFonts w:ascii="Times New Roman" w:hAnsi="Times New Roman" w:cs="Times New Roman"/>
          <w:sz w:val="24"/>
          <w:szCs w:val="24"/>
          <w:lang w:val="ru-RU"/>
        </w:rPr>
        <w:t xml:space="preserve">оступ к централизованному водоотведению в Вулканештах имеют </w:t>
      </w:r>
      <w:r w:rsidRPr="00EF5609">
        <w:rPr>
          <w:rFonts w:ascii="Times New Roman" w:hAnsi="Times New Roman" w:cs="Times New Roman"/>
          <w:b/>
          <w:bCs/>
          <w:sz w:val="24"/>
          <w:szCs w:val="24"/>
          <w:lang w:val="ru-RU"/>
        </w:rPr>
        <w:t>менее 25%</w:t>
      </w:r>
      <w:r w:rsidRPr="00EF5609">
        <w:rPr>
          <w:rFonts w:ascii="Times New Roman" w:hAnsi="Times New Roman" w:cs="Times New Roman"/>
          <w:sz w:val="24"/>
          <w:szCs w:val="24"/>
          <w:lang w:val="ru-RU"/>
        </w:rPr>
        <w:t xml:space="preserve"> жителей, в связи с не развитой системой водоотведения. Инфраструктура города требует полной реновации, так как текущее состояние сетей ведет к риску загрязнения почвенных вод, что в условиях засушливого климата юга Молдовы создает серьезную угрозу санитарно-эпидемиологическому благополучию. В городе действуют очистные сооружения, но используются не более чем на 15-20% от нормативной мощности.</w:t>
      </w:r>
    </w:p>
    <w:p w14:paraId="20F991DE" w14:textId="77777777" w:rsidR="003F5D83"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 xml:space="preserve">Система управления ТБО во всех трёх городах имеет существенные недостатки. В Чадыр-Лунге сбором и транспортировкой ТБО занимается Отдел благоустройства примэрии, однако фиксируется дефицит контейнеров и регулярные возгорания несанкционированного полигона ТБО. В Вулканештах зафиксировано 9 несанкционированных свалок (2024 г.), наибольшее число которых — в периферийных зонах города. Следует отметить, что в г. Вулканешты достаточное количество контейнеров для сбора ТБО, объемом 1,1 </w:t>
      </w:r>
      <w:r w:rsidRPr="00EF5609">
        <w:rPr>
          <w:rFonts w:ascii="Times New Roman" w:eastAsia="Arial" w:hAnsi="Times New Roman" w:cs="Times New Roman"/>
          <w:sz w:val="24"/>
          <w:szCs w:val="24"/>
          <w:lang w:val="ru-RU"/>
        </w:rPr>
        <w:t>м3</w:t>
      </w:r>
      <w:r w:rsidRPr="00EF5609">
        <w:rPr>
          <w:rFonts w:ascii="Times New Roman" w:hAnsi="Times New Roman" w:cs="Times New Roman"/>
          <w:sz w:val="24"/>
          <w:szCs w:val="24"/>
          <w:lang w:val="ru-RU"/>
        </w:rPr>
        <w:t xml:space="preserve">, а также </w:t>
      </w:r>
      <w:r>
        <w:rPr>
          <w:rFonts w:ascii="Times New Roman" w:hAnsi="Times New Roman" w:cs="Times New Roman"/>
          <w:sz w:val="24"/>
          <w:szCs w:val="24"/>
          <w:lang w:val="ru-RU"/>
        </w:rPr>
        <w:t>распределены</w:t>
      </w:r>
      <w:r w:rsidRPr="00EF5609">
        <w:rPr>
          <w:rFonts w:ascii="Times New Roman" w:hAnsi="Times New Roman" w:cs="Times New Roman"/>
          <w:sz w:val="24"/>
          <w:szCs w:val="24"/>
          <w:lang w:val="ru-RU"/>
        </w:rPr>
        <w:t xml:space="preserve"> в каждое частное домовладение пластиковые контейнеры объемом 0,12 </w:t>
      </w:r>
      <w:r w:rsidRPr="00EF5609">
        <w:rPr>
          <w:rFonts w:ascii="Times New Roman" w:eastAsia="Arial" w:hAnsi="Times New Roman" w:cs="Times New Roman"/>
          <w:sz w:val="24"/>
          <w:szCs w:val="24"/>
          <w:lang w:val="ru-RU"/>
        </w:rPr>
        <w:t>м3</w:t>
      </w:r>
      <w:r w:rsidRPr="00EF5609">
        <w:rPr>
          <w:rFonts w:ascii="Times New Roman" w:hAnsi="Times New Roman" w:cs="Times New Roman"/>
          <w:sz w:val="24"/>
          <w:szCs w:val="24"/>
          <w:lang w:val="ru-RU"/>
        </w:rPr>
        <w:t xml:space="preserve">. В мун. Комрат сбором и транспортировкой ТБО занимается МП ЖКХ Комрат, </w:t>
      </w:r>
      <w:r>
        <w:rPr>
          <w:rFonts w:ascii="Times New Roman" w:hAnsi="Times New Roman" w:cs="Times New Roman"/>
          <w:sz w:val="24"/>
          <w:szCs w:val="24"/>
          <w:lang w:val="ru-RU"/>
        </w:rPr>
        <w:t>здесь</w:t>
      </w:r>
      <w:r w:rsidRPr="00EF5609">
        <w:rPr>
          <w:rFonts w:ascii="Times New Roman" w:hAnsi="Times New Roman" w:cs="Times New Roman"/>
          <w:sz w:val="24"/>
          <w:szCs w:val="24"/>
          <w:lang w:val="ru-RU"/>
        </w:rPr>
        <w:t xml:space="preserve"> фиксируется дефицит контейнеров</w:t>
      </w:r>
      <w:r>
        <w:rPr>
          <w:rFonts w:ascii="Times New Roman" w:hAnsi="Times New Roman" w:cs="Times New Roman"/>
          <w:sz w:val="24"/>
          <w:szCs w:val="24"/>
          <w:lang w:val="ru-RU"/>
        </w:rPr>
        <w:t>,</w:t>
      </w:r>
      <w:r w:rsidRPr="00EF5609">
        <w:rPr>
          <w:rFonts w:ascii="Times New Roman" w:hAnsi="Times New Roman" w:cs="Times New Roman"/>
          <w:sz w:val="24"/>
          <w:szCs w:val="24"/>
          <w:lang w:val="ru-RU"/>
        </w:rPr>
        <w:t xml:space="preserve"> </w:t>
      </w:r>
      <w:r>
        <w:rPr>
          <w:rFonts w:ascii="Times New Roman" w:hAnsi="Times New Roman" w:cs="Times New Roman"/>
          <w:sz w:val="24"/>
          <w:szCs w:val="24"/>
          <w:lang w:val="ru-RU"/>
        </w:rPr>
        <w:t>а</w:t>
      </w:r>
      <w:r w:rsidRPr="00EF5609">
        <w:rPr>
          <w:rFonts w:ascii="Times New Roman" w:hAnsi="Times New Roman" w:cs="Times New Roman"/>
          <w:sz w:val="24"/>
          <w:szCs w:val="24"/>
          <w:lang w:val="ru-RU"/>
        </w:rPr>
        <w:t xml:space="preserve"> также регулярные возгорания несанкционированного полигона ТБО. Система раздельного сбора и утилизации отходов во всех трёх городах фактически отсутствует. </w:t>
      </w:r>
    </w:p>
    <w:p w14:paraId="215DA7F9" w14:textId="77777777" w:rsidR="003F5D83" w:rsidRPr="00EF5609" w:rsidRDefault="003F5D83" w:rsidP="003F5D83">
      <w:pPr>
        <w:spacing w:after="0" w:line="240" w:lineRule="auto"/>
        <w:ind w:firstLine="709"/>
        <w:jc w:val="both"/>
        <w:rPr>
          <w:rFonts w:ascii="Times New Roman" w:hAnsi="Times New Roman" w:cs="Times New Roman"/>
          <w:sz w:val="24"/>
          <w:szCs w:val="24"/>
          <w:lang w:val="ru-RU"/>
        </w:rPr>
      </w:pPr>
    </w:p>
    <w:p w14:paraId="2101C962" w14:textId="77777777" w:rsidR="003F5D83" w:rsidRPr="00EF5609" w:rsidRDefault="003F5D83" w:rsidP="003F5D83">
      <w:pPr>
        <w:spacing w:after="0" w:line="240" w:lineRule="auto"/>
        <w:jc w:val="both"/>
        <w:rPr>
          <w:rFonts w:ascii="Times New Roman" w:hAnsi="Times New Roman" w:cs="Times New Roman"/>
          <w:b/>
          <w:bCs/>
          <w:sz w:val="24"/>
          <w:szCs w:val="24"/>
          <w:lang w:val="ru-RU"/>
        </w:rPr>
      </w:pPr>
      <w:r w:rsidRPr="00EF5609">
        <w:rPr>
          <w:rFonts w:ascii="Times New Roman" w:hAnsi="Times New Roman" w:cs="Times New Roman"/>
          <w:b/>
          <w:bCs/>
          <w:sz w:val="24"/>
          <w:szCs w:val="24"/>
          <w:lang w:val="ru-RU"/>
        </w:rPr>
        <w:t>Дорожная сеть и общественный транспорт</w:t>
      </w:r>
    </w:p>
    <w:p w14:paraId="5C978AD8" w14:textId="77777777" w:rsidR="003F5D83" w:rsidRPr="00EF5609"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 xml:space="preserve">Дорожная инфраструктура является одним из наиболее критических ограничений развития всех трёх городов АТО Гагаузия. Высокая доля </w:t>
      </w:r>
      <w:proofErr w:type="spellStart"/>
      <w:r w:rsidRPr="00EF5609">
        <w:rPr>
          <w:rFonts w:ascii="Times New Roman" w:hAnsi="Times New Roman" w:cs="Times New Roman"/>
          <w:sz w:val="24"/>
          <w:szCs w:val="24"/>
          <w:lang w:val="ru-RU"/>
        </w:rPr>
        <w:t>неасфальтированных</w:t>
      </w:r>
      <w:proofErr w:type="spellEnd"/>
      <w:r w:rsidRPr="00EF5609">
        <w:rPr>
          <w:rFonts w:ascii="Times New Roman" w:hAnsi="Times New Roman" w:cs="Times New Roman"/>
          <w:sz w:val="24"/>
          <w:szCs w:val="24"/>
          <w:lang w:val="ru-RU"/>
        </w:rPr>
        <w:t xml:space="preserve"> улиц, отсутствие ливневой канализации, деградация дорожного покрытия — общие проблемы, требующие системных инвестиций.</w:t>
      </w:r>
      <w:r>
        <w:rPr>
          <w:rFonts w:ascii="Times New Roman" w:hAnsi="Times New Roman" w:cs="Times New Roman"/>
          <w:sz w:val="24"/>
          <w:szCs w:val="24"/>
          <w:lang w:val="ru-RU"/>
        </w:rPr>
        <w:t xml:space="preserve"> Кроме того, состояние и наличие тротуаров, а также пешеходных переходов имеют крайне негативную оценку.</w:t>
      </w:r>
    </w:p>
    <w:p w14:paraId="3CB65CEE" w14:textId="77777777" w:rsidR="003F5D83" w:rsidRPr="00EF5609"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 xml:space="preserve">В Чадыр-Лунге общая протяжённость дорог составляет 110 км, из которых лишь около 50 км имеют твёрдое покрытие (асфальт или брусчатка). Таким образом, более 54% дорожной сети города остаётся без капитального покрытия. Программа городской </w:t>
      </w:r>
      <w:proofErr w:type="spellStart"/>
      <w:r w:rsidRPr="00EF5609">
        <w:rPr>
          <w:rFonts w:ascii="Times New Roman" w:hAnsi="Times New Roman" w:cs="Times New Roman"/>
          <w:sz w:val="24"/>
          <w:szCs w:val="24"/>
          <w:lang w:val="ru-RU"/>
        </w:rPr>
        <w:t>ревитализации</w:t>
      </w:r>
      <w:proofErr w:type="spellEnd"/>
      <w:r w:rsidRPr="00EF5609">
        <w:rPr>
          <w:rFonts w:ascii="Times New Roman" w:hAnsi="Times New Roman" w:cs="Times New Roman"/>
          <w:sz w:val="24"/>
          <w:szCs w:val="24"/>
          <w:lang w:val="ru-RU"/>
        </w:rPr>
        <w:t xml:space="preserve"> 2026–2030 предусматривает регулярное проведение работ по модернизации дорожной сети</w:t>
      </w:r>
      <w:r>
        <w:rPr>
          <w:rFonts w:ascii="Times New Roman" w:hAnsi="Times New Roman" w:cs="Times New Roman"/>
          <w:sz w:val="24"/>
          <w:szCs w:val="24"/>
          <w:lang w:val="ru-RU"/>
        </w:rPr>
        <w:t>,</w:t>
      </w:r>
      <w:r w:rsidRPr="00EF5609">
        <w:rPr>
          <w:rFonts w:ascii="Times New Roman" w:hAnsi="Times New Roman" w:cs="Times New Roman"/>
          <w:sz w:val="24"/>
          <w:szCs w:val="24"/>
          <w:lang w:val="ru-RU"/>
        </w:rPr>
        <w:t xml:space="preserve"> в том числе через механизм </w:t>
      </w:r>
      <w:proofErr w:type="spellStart"/>
      <w:r w:rsidRPr="00EF5609">
        <w:rPr>
          <w:rFonts w:ascii="Times New Roman" w:hAnsi="Times New Roman" w:cs="Times New Roman"/>
          <w:sz w:val="24"/>
          <w:szCs w:val="24"/>
          <w:lang w:val="ru-RU"/>
        </w:rPr>
        <w:t>ревитализации</w:t>
      </w:r>
      <w:proofErr w:type="spellEnd"/>
      <w:r w:rsidRPr="00EF5609">
        <w:rPr>
          <w:rFonts w:ascii="Times New Roman" w:hAnsi="Times New Roman" w:cs="Times New Roman"/>
          <w:sz w:val="24"/>
          <w:szCs w:val="24"/>
          <w:lang w:val="ru-RU"/>
        </w:rPr>
        <w:t xml:space="preserve"> микрорайонов. Существенной проблемой является отсутствие ливневой канализации, что приводит к регулярным затоплениям во время проливных дождей.</w:t>
      </w:r>
    </w:p>
    <w:p w14:paraId="3B17F5D8" w14:textId="77777777" w:rsidR="003F5D83" w:rsidRPr="00EF5609"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 xml:space="preserve">В Вулканештах ситуация более острая: по данным 2024 года около 70% дорог не имеют асфальтового покрытия. Часть дорог в городе имеет щебёночное (гравийное) покрытие. За период 2022–2024 годов число </w:t>
      </w:r>
      <w:proofErr w:type="spellStart"/>
      <w:r w:rsidRPr="00EF5609">
        <w:rPr>
          <w:rFonts w:ascii="Times New Roman" w:hAnsi="Times New Roman" w:cs="Times New Roman"/>
          <w:sz w:val="24"/>
          <w:szCs w:val="24"/>
          <w:lang w:val="ru-RU"/>
        </w:rPr>
        <w:t>неасфальтированных</w:t>
      </w:r>
      <w:proofErr w:type="spellEnd"/>
      <w:r w:rsidRPr="00EF5609">
        <w:rPr>
          <w:rFonts w:ascii="Times New Roman" w:hAnsi="Times New Roman" w:cs="Times New Roman"/>
          <w:sz w:val="24"/>
          <w:szCs w:val="24"/>
          <w:lang w:val="ru-RU"/>
        </w:rPr>
        <w:t xml:space="preserve"> улиц сократилось всего на 2 единицы (со 112 до 110), что свидетельствует о крайне медленных темпах улучшения ситуации.</w:t>
      </w:r>
    </w:p>
    <w:p w14:paraId="213F4214" w14:textId="77777777" w:rsidR="003F5D83" w:rsidRPr="00EF5609"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 xml:space="preserve">Состояние дорожной инфраструктуры и общественного транспорта в муниципии Комрат характеризуется рядом серьезных системных проблем. Около 40% дорожной сети города остаётся без капитального покрытия.  Качество покрытия крайне неравномерно. Если в центральной части города ситуация </w:t>
      </w:r>
      <w:r>
        <w:rPr>
          <w:rFonts w:ascii="Times New Roman" w:hAnsi="Times New Roman" w:cs="Times New Roman"/>
          <w:sz w:val="24"/>
          <w:szCs w:val="24"/>
          <w:lang w:val="ru-RU"/>
        </w:rPr>
        <w:t xml:space="preserve">более – менее </w:t>
      </w:r>
      <w:r w:rsidRPr="00EF5609">
        <w:rPr>
          <w:rFonts w:ascii="Times New Roman" w:hAnsi="Times New Roman" w:cs="Times New Roman"/>
          <w:sz w:val="24"/>
          <w:szCs w:val="24"/>
          <w:lang w:val="ru-RU"/>
        </w:rPr>
        <w:t>удовлетворительная, то в периферийных районах города улицы находятся в плохом состоянии или не имеют твердого покрытия.</w:t>
      </w:r>
    </w:p>
    <w:p w14:paraId="12D6AE3E" w14:textId="77777777" w:rsidR="00BD6565" w:rsidRPr="00AB68D4" w:rsidRDefault="003F5D83" w:rsidP="00AB68D4">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Основные узлы (центр, район рынка) перегружены. Из-за отсутствия системы платных парковок и дефицита мест (заполняемость более 85%) возникают заторы и хаотичная стоянка на обочинах.</w:t>
      </w:r>
    </w:p>
    <w:p w14:paraId="50E7441C" w14:textId="77777777" w:rsidR="003F5D83" w:rsidRDefault="003F5D83" w:rsidP="003F5D83">
      <w:pPr>
        <w:spacing w:before="120" w:after="60"/>
        <w:jc w:val="center"/>
        <w:rPr>
          <w:rFonts w:ascii="Times New Roman" w:eastAsia="Arial" w:hAnsi="Times New Roman" w:cs="Times New Roman"/>
          <w:b/>
          <w:bCs/>
          <w:color w:val="000000" w:themeColor="text1"/>
          <w:sz w:val="24"/>
          <w:szCs w:val="24"/>
          <w:lang w:val="ru-RU"/>
        </w:rPr>
      </w:pPr>
      <w:r w:rsidRPr="008E49E4">
        <w:rPr>
          <w:rFonts w:ascii="Times New Roman" w:eastAsia="Arial" w:hAnsi="Times New Roman" w:cs="Times New Roman"/>
          <w:b/>
          <w:bCs/>
          <w:color w:val="000000" w:themeColor="text1"/>
          <w:sz w:val="24"/>
          <w:szCs w:val="24"/>
          <w:lang w:val="ru-RU"/>
        </w:rPr>
        <w:t>Таблица</w:t>
      </w:r>
      <w:r>
        <w:rPr>
          <w:rFonts w:ascii="Times New Roman" w:eastAsia="Arial" w:hAnsi="Times New Roman" w:cs="Times New Roman"/>
          <w:b/>
          <w:bCs/>
          <w:color w:val="000000" w:themeColor="text1"/>
          <w:sz w:val="24"/>
          <w:szCs w:val="24"/>
          <w:lang w:val="ru-RU"/>
        </w:rPr>
        <w:t xml:space="preserve"> 2.14. </w:t>
      </w:r>
      <w:r w:rsidRPr="008E49E4">
        <w:rPr>
          <w:rFonts w:ascii="Times New Roman" w:eastAsia="Arial" w:hAnsi="Times New Roman" w:cs="Times New Roman"/>
          <w:b/>
          <w:bCs/>
          <w:color w:val="000000" w:themeColor="text1"/>
          <w:sz w:val="24"/>
          <w:szCs w:val="24"/>
          <w:lang w:val="ru-RU"/>
        </w:rPr>
        <w:t>Сравнение состояния дорожной инфраструктуры</w:t>
      </w:r>
    </w:p>
    <w:p w14:paraId="532CB9DE" w14:textId="77777777" w:rsidR="00AB68D4" w:rsidRPr="008E49E4" w:rsidRDefault="00AB68D4" w:rsidP="003F5D83">
      <w:pPr>
        <w:spacing w:before="120" w:after="60"/>
        <w:jc w:val="center"/>
        <w:rPr>
          <w:rFonts w:ascii="Times New Roman" w:hAnsi="Times New Roman" w:cs="Times New Roman"/>
          <w:color w:val="000000" w:themeColor="text1"/>
          <w:sz w:val="24"/>
          <w:szCs w:val="24"/>
          <w:lang w:val="ru-RU"/>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1953"/>
        <w:gridCol w:w="1953"/>
        <w:gridCol w:w="1954"/>
      </w:tblGrid>
      <w:tr w:rsidR="003F5D83" w:rsidRPr="0024676C" w14:paraId="3D5AE758" w14:textId="77777777" w:rsidTr="003F5D83">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5E34F5D" w14:textId="77777777" w:rsidR="003F5D83" w:rsidRPr="00EC27A2" w:rsidRDefault="003F5D83" w:rsidP="003F5D83">
            <w:pPr>
              <w:spacing w:after="0" w:line="240" w:lineRule="auto"/>
              <w:jc w:val="center"/>
              <w:rPr>
                <w:rFonts w:ascii="Times New Roman" w:hAnsi="Times New Roman" w:cs="Times New Roman"/>
                <w:b/>
                <w:bCs/>
                <w:sz w:val="24"/>
                <w:szCs w:val="24"/>
                <w:lang w:val="ru-RU"/>
              </w:rPr>
            </w:pPr>
            <w:r w:rsidRPr="00EC27A2">
              <w:rPr>
                <w:rFonts w:ascii="Times New Roman" w:hAnsi="Times New Roman" w:cs="Times New Roman"/>
                <w:b/>
                <w:bCs/>
                <w:sz w:val="24"/>
                <w:szCs w:val="24"/>
                <w:lang w:val="ru-RU"/>
              </w:rPr>
              <w:t>Показатель</w:t>
            </w:r>
          </w:p>
        </w:tc>
        <w:tc>
          <w:tcPr>
            <w:tcW w:w="1953"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C689B32" w14:textId="77777777" w:rsidR="003F5D83" w:rsidRPr="00EC27A2" w:rsidRDefault="003F5D83" w:rsidP="003F5D83">
            <w:pPr>
              <w:spacing w:after="0" w:line="240" w:lineRule="auto"/>
              <w:jc w:val="center"/>
              <w:rPr>
                <w:rFonts w:ascii="Times New Roman" w:hAnsi="Times New Roman" w:cs="Times New Roman"/>
                <w:b/>
                <w:bCs/>
                <w:sz w:val="24"/>
                <w:szCs w:val="24"/>
                <w:lang w:val="ru-RU"/>
              </w:rPr>
            </w:pPr>
            <w:r w:rsidRPr="00EC27A2">
              <w:rPr>
                <w:rFonts w:ascii="Times New Roman" w:hAnsi="Times New Roman" w:cs="Times New Roman"/>
                <w:b/>
                <w:bCs/>
                <w:sz w:val="24"/>
                <w:szCs w:val="24"/>
                <w:lang w:val="ru-RU"/>
              </w:rPr>
              <w:t>Комрат</w:t>
            </w:r>
          </w:p>
        </w:tc>
        <w:tc>
          <w:tcPr>
            <w:tcW w:w="1953"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416A31B" w14:textId="77777777" w:rsidR="003F5D83" w:rsidRPr="00EC27A2" w:rsidRDefault="003F5D83" w:rsidP="003F5D83">
            <w:pPr>
              <w:spacing w:after="0" w:line="240" w:lineRule="auto"/>
              <w:jc w:val="center"/>
              <w:rPr>
                <w:rFonts w:ascii="Times New Roman" w:hAnsi="Times New Roman" w:cs="Times New Roman"/>
                <w:b/>
                <w:bCs/>
                <w:sz w:val="24"/>
                <w:szCs w:val="24"/>
                <w:lang w:val="ru-RU"/>
              </w:rPr>
            </w:pPr>
            <w:r w:rsidRPr="00EC27A2">
              <w:rPr>
                <w:rFonts w:ascii="Times New Roman" w:hAnsi="Times New Roman" w:cs="Times New Roman"/>
                <w:b/>
                <w:bCs/>
                <w:sz w:val="24"/>
                <w:szCs w:val="24"/>
                <w:lang w:val="ru-RU"/>
              </w:rPr>
              <w:t>Чадыр-Лунга</w:t>
            </w:r>
          </w:p>
        </w:tc>
        <w:tc>
          <w:tcPr>
            <w:tcW w:w="1954"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37C29C3" w14:textId="77777777" w:rsidR="003F5D83" w:rsidRPr="00EC27A2" w:rsidRDefault="003F5D83" w:rsidP="003F5D83">
            <w:pPr>
              <w:spacing w:after="0" w:line="240" w:lineRule="auto"/>
              <w:jc w:val="center"/>
              <w:rPr>
                <w:rFonts w:ascii="Times New Roman" w:hAnsi="Times New Roman" w:cs="Times New Roman"/>
                <w:b/>
                <w:bCs/>
                <w:sz w:val="24"/>
                <w:szCs w:val="24"/>
                <w:lang w:val="ru-RU"/>
              </w:rPr>
            </w:pPr>
            <w:r w:rsidRPr="00EC27A2">
              <w:rPr>
                <w:rFonts w:ascii="Times New Roman" w:hAnsi="Times New Roman" w:cs="Times New Roman"/>
                <w:b/>
                <w:bCs/>
                <w:sz w:val="24"/>
                <w:szCs w:val="24"/>
                <w:lang w:val="ru-RU"/>
              </w:rPr>
              <w:t>Вулканешты</w:t>
            </w:r>
          </w:p>
        </w:tc>
      </w:tr>
      <w:tr w:rsidR="003F5D83" w:rsidRPr="0024676C" w14:paraId="7539CA58" w14:textId="77777777" w:rsidTr="003F5D83">
        <w:tc>
          <w:tcPr>
            <w:tcW w:w="3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369FC13" w14:textId="77777777" w:rsidR="003F5D83" w:rsidRDefault="003F5D83" w:rsidP="003F5D83">
            <w:pPr>
              <w:spacing w:after="0" w:line="240" w:lineRule="auto"/>
              <w:rPr>
                <w:rFonts w:ascii="Times New Roman" w:hAnsi="Times New Roman" w:cs="Times New Roman"/>
                <w:b/>
                <w:bCs/>
                <w:sz w:val="24"/>
                <w:szCs w:val="24"/>
                <w:lang w:val="ru-RU"/>
              </w:rPr>
            </w:pPr>
            <w:r w:rsidRPr="00EC27A2">
              <w:rPr>
                <w:rFonts w:ascii="Times New Roman" w:hAnsi="Times New Roman" w:cs="Times New Roman"/>
                <w:b/>
                <w:bCs/>
                <w:sz w:val="24"/>
                <w:szCs w:val="24"/>
                <w:lang w:val="ru-RU"/>
              </w:rPr>
              <w:t>Общая протяжённость дорог</w:t>
            </w:r>
          </w:p>
          <w:p w14:paraId="73F84E53" w14:textId="77777777" w:rsidR="00AB68D4" w:rsidRPr="00EC27A2" w:rsidRDefault="00AB68D4" w:rsidP="003F5D83">
            <w:pPr>
              <w:spacing w:after="0" w:line="240" w:lineRule="auto"/>
              <w:rPr>
                <w:rFonts w:ascii="Times New Roman" w:hAnsi="Times New Roman" w:cs="Times New Roman"/>
                <w:b/>
                <w:bCs/>
                <w:sz w:val="24"/>
                <w:szCs w:val="24"/>
                <w:lang w:val="ru-RU"/>
              </w:rPr>
            </w:pPr>
          </w:p>
        </w:tc>
        <w:tc>
          <w:tcPr>
            <w:tcW w:w="195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7E1B5CC" w14:textId="77777777" w:rsidR="003F5D83" w:rsidRPr="00EC27A2" w:rsidRDefault="003F5D83" w:rsidP="003F5D83">
            <w:pPr>
              <w:spacing w:after="0" w:line="240" w:lineRule="auto"/>
              <w:jc w:val="center"/>
              <w:rPr>
                <w:rFonts w:ascii="Times New Roman" w:hAnsi="Times New Roman" w:cs="Times New Roman"/>
                <w:sz w:val="24"/>
                <w:szCs w:val="24"/>
                <w:lang w:val="ru-RU"/>
              </w:rPr>
            </w:pPr>
            <w:r w:rsidRPr="00EC27A2">
              <w:rPr>
                <w:rFonts w:ascii="Times New Roman" w:hAnsi="Times New Roman" w:cs="Times New Roman"/>
                <w:sz w:val="24"/>
                <w:szCs w:val="24"/>
                <w:lang w:val="ru-RU"/>
              </w:rPr>
              <w:t>149 км</w:t>
            </w:r>
          </w:p>
        </w:tc>
        <w:tc>
          <w:tcPr>
            <w:tcW w:w="195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9081F76" w14:textId="77777777" w:rsidR="003F5D83" w:rsidRPr="00EC27A2" w:rsidRDefault="003F5D83" w:rsidP="003F5D83">
            <w:pPr>
              <w:spacing w:after="0" w:line="240" w:lineRule="auto"/>
              <w:jc w:val="center"/>
              <w:rPr>
                <w:rFonts w:ascii="Times New Roman" w:hAnsi="Times New Roman" w:cs="Times New Roman"/>
                <w:sz w:val="24"/>
                <w:szCs w:val="24"/>
                <w:lang w:val="ru-RU"/>
              </w:rPr>
            </w:pPr>
            <w:r w:rsidRPr="00EC27A2">
              <w:rPr>
                <w:rFonts w:ascii="Times New Roman" w:hAnsi="Times New Roman" w:cs="Times New Roman"/>
                <w:sz w:val="24"/>
                <w:szCs w:val="24"/>
                <w:lang w:val="ru-RU"/>
              </w:rPr>
              <w:t>110 км</w:t>
            </w:r>
          </w:p>
        </w:tc>
        <w:tc>
          <w:tcPr>
            <w:tcW w:w="195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7ABCF3A" w14:textId="77777777" w:rsidR="003F5D83" w:rsidRPr="00EC27A2" w:rsidRDefault="003F5D83" w:rsidP="003F5D83">
            <w:pPr>
              <w:spacing w:after="0" w:line="240" w:lineRule="auto"/>
              <w:jc w:val="center"/>
              <w:rPr>
                <w:rFonts w:ascii="Times New Roman" w:hAnsi="Times New Roman" w:cs="Times New Roman"/>
                <w:sz w:val="24"/>
                <w:szCs w:val="24"/>
                <w:lang w:val="ru-RU"/>
              </w:rPr>
            </w:pPr>
            <w:r w:rsidRPr="00EC27A2">
              <w:rPr>
                <w:rFonts w:ascii="Times New Roman" w:hAnsi="Times New Roman" w:cs="Times New Roman"/>
                <w:sz w:val="24"/>
                <w:szCs w:val="24"/>
                <w:lang w:val="ru-RU"/>
              </w:rPr>
              <w:t>113,7 км</w:t>
            </w:r>
          </w:p>
        </w:tc>
      </w:tr>
      <w:tr w:rsidR="003F5D83" w:rsidRPr="0024676C" w14:paraId="2E457DA4" w14:textId="77777777" w:rsidTr="003F5D83">
        <w:tc>
          <w:tcPr>
            <w:tcW w:w="3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5148FD9" w14:textId="77777777" w:rsidR="003F5D83" w:rsidRDefault="003F5D83" w:rsidP="003F5D83">
            <w:pPr>
              <w:spacing w:after="0" w:line="240" w:lineRule="auto"/>
              <w:rPr>
                <w:rFonts w:ascii="Times New Roman" w:hAnsi="Times New Roman" w:cs="Times New Roman"/>
                <w:b/>
                <w:bCs/>
                <w:sz w:val="24"/>
                <w:szCs w:val="24"/>
                <w:lang w:val="ru-RU"/>
              </w:rPr>
            </w:pPr>
            <w:r w:rsidRPr="00EC27A2">
              <w:rPr>
                <w:rFonts w:ascii="Times New Roman" w:hAnsi="Times New Roman" w:cs="Times New Roman"/>
                <w:b/>
                <w:bCs/>
                <w:sz w:val="24"/>
                <w:szCs w:val="24"/>
                <w:lang w:val="ru-RU"/>
              </w:rPr>
              <w:t>Доля с твёрдым покрытием</w:t>
            </w:r>
          </w:p>
          <w:p w14:paraId="40DF57AA" w14:textId="77777777" w:rsidR="00AB68D4" w:rsidRPr="00EC27A2" w:rsidRDefault="00AB68D4" w:rsidP="003F5D83">
            <w:pPr>
              <w:spacing w:after="0" w:line="240" w:lineRule="auto"/>
              <w:rPr>
                <w:rFonts w:ascii="Times New Roman" w:hAnsi="Times New Roman" w:cs="Times New Roman"/>
                <w:b/>
                <w:bCs/>
                <w:sz w:val="24"/>
                <w:szCs w:val="24"/>
                <w:lang w:val="ru-RU"/>
              </w:rPr>
            </w:pPr>
          </w:p>
        </w:tc>
        <w:tc>
          <w:tcPr>
            <w:tcW w:w="195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332FACF" w14:textId="77777777" w:rsidR="003F5D83" w:rsidRPr="00EC27A2" w:rsidRDefault="003F5D83" w:rsidP="003F5D83">
            <w:pPr>
              <w:spacing w:after="0" w:line="240" w:lineRule="auto"/>
              <w:jc w:val="center"/>
              <w:rPr>
                <w:rFonts w:ascii="Times New Roman" w:hAnsi="Times New Roman" w:cs="Times New Roman"/>
                <w:sz w:val="24"/>
                <w:szCs w:val="24"/>
                <w:lang w:val="ru-RU"/>
              </w:rPr>
            </w:pPr>
            <w:r w:rsidRPr="00EC27A2">
              <w:rPr>
                <w:rFonts w:ascii="Times New Roman" w:hAnsi="Times New Roman" w:cs="Times New Roman"/>
                <w:sz w:val="24"/>
                <w:szCs w:val="24"/>
                <w:lang w:val="ru-RU"/>
              </w:rPr>
              <w:t>60%</w:t>
            </w:r>
          </w:p>
        </w:tc>
        <w:tc>
          <w:tcPr>
            <w:tcW w:w="195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5CCC02C" w14:textId="77777777" w:rsidR="003F5D83" w:rsidRPr="00EC27A2" w:rsidRDefault="003F5D83" w:rsidP="003F5D83">
            <w:pPr>
              <w:spacing w:after="0" w:line="240" w:lineRule="auto"/>
              <w:jc w:val="center"/>
              <w:rPr>
                <w:rFonts w:ascii="Times New Roman" w:hAnsi="Times New Roman" w:cs="Times New Roman"/>
                <w:sz w:val="24"/>
                <w:szCs w:val="24"/>
                <w:lang w:val="ru-RU"/>
              </w:rPr>
            </w:pPr>
            <w:r w:rsidRPr="00EC27A2">
              <w:rPr>
                <w:rFonts w:ascii="Times New Roman" w:hAnsi="Times New Roman" w:cs="Times New Roman"/>
                <w:sz w:val="24"/>
                <w:szCs w:val="24"/>
                <w:lang w:val="ru-RU"/>
              </w:rPr>
              <w:t>45%</w:t>
            </w:r>
          </w:p>
        </w:tc>
        <w:tc>
          <w:tcPr>
            <w:tcW w:w="195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AF5442D" w14:textId="77777777" w:rsidR="003F5D83" w:rsidRPr="00EC27A2" w:rsidRDefault="003F5D83" w:rsidP="003F5D83">
            <w:pPr>
              <w:spacing w:after="0" w:line="240" w:lineRule="auto"/>
              <w:jc w:val="center"/>
              <w:rPr>
                <w:rFonts w:ascii="Times New Roman" w:hAnsi="Times New Roman" w:cs="Times New Roman"/>
                <w:sz w:val="24"/>
                <w:szCs w:val="24"/>
                <w:lang w:val="ru-RU"/>
              </w:rPr>
            </w:pPr>
            <w:r w:rsidRPr="00EC27A2">
              <w:rPr>
                <w:rFonts w:ascii="Times New Roman" w:hAnsi="Times New Roman" w:cs="Times New Roman"/>
                <w:sz w:val="24"/>
                <w:szCs w:val="24"/>
                <w:lang w:val="ru-RU"/>
              </w:rPr>
              <w:t>30%</w:t>
            </w:r>
          </w:p>
        </w:tc>
      </w:tr>
      <w:tr w:rsidR="003F5D83" w:rsidRPr="0024676C" w14:paraId="3E5C1310" w14:textId="77777777" w:rsidTr="003F5D83">
        <w:trPr>
          <w:trHeight w:val="589"/>
        </w:trPr>
        <w:tc>
          <w:tcPr>
            <w:tcW w:w="3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AF1C9D4" w14:textId="77777777" w:rsidR="003F5D83" w:rsidRPr="00EC27A2" w:rsidRDefault="003F5D83" w:rsidP="003F5D83">
            <w:pPr>
              <w:spacing w:after="0" w:line="240" w:lineRule="auto"/>
              <w:rPr>
                <w:rFonts w:ascii="Times New Roman" w:hAnsi="Times New Roman" w:cs="Times New Roman"/>
                <w:b/>
                <w:bCs/>
                <w:sz w:val="24"/>
                <w:szCs w:val="24"/>
                <w:lang w:val="ru-RU"/>
              </w:rPr>
            </w:pPr>
            <w:r w:rsidRPr="00EC27A2">
              <w:rPr>
                <w:rFonts w:ascii="Times New Roman" w:hAnsi="Times New Roman" w:cs="Times New Roman"/>
                <w:b/>
                <w:bCs/>
                <w:sz w:val="24"/>
                <w:szCs w:val="24"/>
                <w:lang w:val="ru-RU"/>
              </w:rPr>
              <w:t xml:space="preserve">Доля </w:t>
            </w:r>
            <w:proofErr w:type="spellStart"/>
            <w:r w:rsidRPr="00EC27A2">
              <w:rPr>
                <w:rFonts w:ascii="Times New Roman" w:hAnsi="Times New Roman" w:cs="Times New Roman"/>
                <w:b/>
                <w:bCs/>
                <w:sz w:val="24"/>
                <w:szCs w:val="24"/>
                <w:lang w:val="ru-RU"/>
              </w:rPr>
              <w:t>неасфальтированных</w:t>
            </w:r>
            <w:proofErr w:type="spellEnd"/>
            <w:r w:rsidRPr="00EC27A2">
              <w:rPr>
                <w:rFonts w:ascii="Times New Roman" w:hAnsi="Times New Roman" w:cs="Times New Roman"/>
                <w:b/>
                <w:bCs/>
                <w:sz w:val="24"/>
                <w:szCs w:val="24"/>
                <w:lang w:val="ru-RU"/>
              </w:rPr>
              <w:t xml:space="preserve"> улиц</w:t>
            </w:r>
          </w:p>
        </w:tc>
        <w:tc>
          <w:tcPr>
            <w:tcW w:w="195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8D8AE44" w14:textId="77777777" w:rsidR="003F5D83" w:rsidRPr="00EC27A2" w:rsidRDefault="003F5D83" w:rsidP="003F5D83">
            <w:pPr>
              <w:spacing w:after="0" w:line="240" w:lineRule="auto"/>
              <w:jc w:val="center"/>
              <w:rPr>
                <w:rFonts w:ascii="Times New Roman" w:hAnsi="Times New Roman" w:cs="Times New Roman"/>
                <w:sz w:val="24"/>
                <w:szCs w:val="24"/>
                <w:lang w:val="ru-RU"/>
              </w:rPr>
            </w:pPr>
            <w:r w:rsidRPr="00EC27A2">
              <w:rPr>
                <w:rFonts w:ascii="Times New Roman" w:hAnsi="Times New Roman" w:cs="Times New Roman"/>
                <w:sz w:val="24"/>
                <w:szCs w:val="24"/>
                <w:lang w:val="ru-RU"/>
              </w:rPr>
              <w:t>40%</w:t>
            </w:r>
          </w:p>
        </w:tc>
        <w:tc>
          <w:tcPr>
            <w:tcW w:w="195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BA26841" w14:textId="77777777" w:rsidR="003F5D83" w:rsidRPr="00EC27A2" w:rsidRDefault="003F5D83" w:rsidP="003F5D83">
            <w:pPr>
              <w:spacing w:after="0" w:line="240" w:lineRule="auto"/>
              <w:jc w:val="center"/>
              <w:rPr>
                <w:rFonts w:ascii="Times New Roman" w:hAnsi="Times New Roman" w:cs="Times New Roman"/>
                <w:sz w:val="24"/>
                <w:szCs w:val="24"/>
                <w:lang w:val="ru-RU"/>
              </w:rPr>
            </w:pPr>
            <w:r w:rsidRPr="00EC27A2">
              <w:rPr>
                <w:rFonts w:ascii="Times New Roman" w:hAnsi="Times New Roman" w:cs="Times New Roman"/>
                <w:sz w:val="24"/>
                <w:szCs w:val="24"/>
                <w:lang w:val="ru-RU"/>
              </w:rPr>
              <w:t>55%</w:t>
            </w:r>
          </w:p>
        </w:tc>
        <w:tc>
          <w:tcPr>
            <w:tcW w:w="195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08661A1" w14:textId="77777777" w:rsidR="003F5D83" w:rsidRPr="00EC27A2" w:rsidRDefault="003F5D83" w:rsidP="003F5D83">
            <w:pPr>
              <w:spacing w:after="0" w:line="240" w:lineRule="auto"/>
              <w:jc w:val="center"/>
              <w:rPr>
                <w:rFonts w:ascii="Times New Roman" w:hAnsi="Times New Roman" w:cs="Times New Roman"/>
                <w:sz w:val="24"/>
                <w:szCs w:val="24"/>
                <w:lang w:val="ru-RU"/>
              </w:rPr>
            </w:pPr>
            <w:r w:rsidRPr="00EC27A2">
              <w:rPr>
                <w:rFonts w:ascii="Times New Roman" w:hAnsi="Times New Roman" w:cs="Times New Roman"/>
                <w:sz w:val="24"/>
                <w:szCs w:val="24"/>
                <w:lang w:val="ru-RU"/>
              </w:rPr>
              <w:t>70%</w:t>
            </w:r>
          </w:p>
        </w:tc>
      </w:tr>
      <w:tr w:rsidR="003F5D83" w:rsidRPr="0024676C" w14:paraId="344721DC" w14:textId="77777777" w:rsidTr="003F5D83">
        <w:tc>
          <w:tcPr>
            <w:tcW w:w="3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D5421C8" w14:textId="77777777" w:rsidR="003F5D83" w:rsidRPr="00EC27A2" w:rsidRDefault="003F5D83" w:rsidP="003F5D83">
            <w:pPr>
              <w:spacing w:after="0" w:line="240" w:lineRule="auto"/>
              <w:rPr>
                <w:rFonts w:ascii="Times New Roman" w:hAnsi="Times New Roman" w:cs="Times New Roman"/>
                <w:b/>
                <w:bCs/>
                <w:sz w:val="24"/>
                <w:szCs w:val="24"/>
                <w:lang w:val="ru-RU"/>
              </w:rPr>
            </w:pPr>
            <w:r w:rsidRPr="00EC27A2">
              <w:rPr>
                <w:rFonts w:ascii="Times New Roman" w:hAnsi="Times New Roman" w:cs="Times New Roman"/>
                <w:b/>
                <w:bCs/>
                <w:sz w:val="24"/>
                <w:szCs w:val="24"/>
                <w:lang w:val="ru-RU"/>
              </w:rPr>
              <w:t>Наличие ливневой канализации</w:t>
            </w:r>
          </w:p>
        </w:tc>
        <w:tc>
          <w:tcPr>
            <w:tcW w:w="195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FA0DA36" w14:textId="77777777" w:rsidR="003F5D83" w:rsidRPr="00EC27A2" w:rsidRDefault="003F5D83" w:rsidP="003F5D83">
            <w:pPr>
              <w:spacing w:after="0" w:line="240" w:lineRule="auto"/>
              <w:jc w:val="center"/>
              <w:rPr>
                <w:rFonts w:ascii="Times New Roman" w:hAnsi="Times New Roman" w:cs="Times New Roman"/>
                <w:sz w:val="24"/>
                <w:szCs w:val="24"/>
                <w:lang w:val="ru-RU"/>
              </w:rPr>
            </w:pPr>
            <w:r w:rsidRPr="00EC27A2">
              <w:rPr>
                <w:rFonts w:ascii="Times New Roman" w:hAnsi="Times New Roman" w:cs="Times New Roman"/>
                <w:sz w:val="24"/>
                <w:szCs w:val="24"/>
                <w:lang w:val="ru-RU"/>
              </w:rPr>
              <w:t>Частично</w:t>
            </w:r>
          </w:p>
        </w:tc>
        <w:tc>
          <w:tcPr>
            <w:tcW w:w="195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8E01A76" w14:textId="77777777" w:rsidR="003F5D83" w:rsidRPr="00EC27A2" w:rsidRDefault="003F5D83" w:rsidP="003F5D83">
            <w:pPr>
              <w:spacing w:after="0" w:line="240" w:lineRule="auto"/>
              <w:jc w:val="center"/>
              <w:rPr>
                <w:rFonts w:ascii="Times New Roman" w:hAnsi="Times New Roman" w:cs="Times New Roman"/>
                <w:sz w:val="24"/>
                <w:szCs w:val="24"/>
                <w:lang w:val="ru-RU"/>
              </w:rPr>
            </w:pPr>
            <w:r w:rsidRPr="00EC27A2">
              <w:rPr>
                <w:rFonts w:ascii="Times New Roman" w:hAnsi="Times New Roman" w:cs="Times New Roman"/>
                <w:sz w:val="24"/>
                <w:szCs w:val="24"/>
                <w:lang w:val="ru-RU"/>
              </w:rPr>
              <w:t>Отсутствует</w:t>
            </w:r>
          </w:p>
        </w:tc>
        <w:tc>
          <w:tcPr>
            <w:tcW w:w="195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86420B1" w14:textId="77777777" w:rsidR="003F5D83" w:rsidRPr="00EC27A2" w:rsidRDefault="003F5D83" w:rsidP="003F5D83">
            <w:pPr>
              <w:spacing w:after="0" w:line="240" w:lineRule="auto"/>
              <w:jc w:val="center"/>
              <w:rPr>
                <w:rFonts w:ascii="Times New Roman" w:hAnsi="Times New Roman" w:cs="Times New Roman"/>
                <w:sz w:val="24"/>
                <w:szCs w:val="24"/>
                <w:lang w:val="ru-RU"/>
              </w:rPr>
            </w:pPr>
            <w:r w:rsidRPr="00EC27A2">
              <w:rPr>
                <w:rFonts w:ascii="Times New Roman" w:hAnsi="Times New Roman" w:cs="Times New Roman"/>
                <w:sz w:val="24"/>
                <w:szCs w:val="24"/>
                <w:lang w:val="ru-RU"/>
              </w:rPr>
              <w:t>Частично</w:t>
            </w:r>
          </w:p>
        </w:tc>
      </w:tr>
      <w:tr w:rsidR="003F5D83" w:rsidRPr="0024676C" w14:paraId="6E0ED978" w14:textId="77777777" w:rsidTr="003F5D83">
        <w:tc>
          <w:tcPr>
            <w:tcW w:w="3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7EABCA1" w14:textId="77777777" w:rsidR="003F5D83" w:rsidRPr="00EC27A2" w:rsidRDefault="003F5D83" w:rsidP="003F5D83">
            <w:pPr>
              <w:spacing w:after="0" w:line="240" w:lineRule="auto"/>
              <w:rPr>
                <w:rFonts w:ascii="Times New Roman" w:hAnsi="Times New Roman" w:cs="Times New Roman"/>
                <w:b/>
                <w:bCs/>
                <w:sz w:val="24"/>
                <w:szCs w:val="24"/>
                <w:lang w:val="ru-RU"/>
              </w:rPr>
            </w:pPr>
            <w:r w:rsidRPr="00EC27A2">
              <w:rPr>
                <w:rFonts w:ascii="Times New Roman" w:hAnsi="Times New Roman" w:cs="Times New Roman"/>
                <w:b/>
                <w:bCs/>
                <w:sz w:val="24"/>
                <w:szCs w:val="24"/>
                <w:lang w:val="ru-RU"/>
              </w:rPr>
              <w:t>Риски затопления</w:t>
            </w:r>
          </w:p>
        </w:tc>
        <w:tc>
          <w:tcPr>
            <w:tcW w:w="195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3533FCE" w14:textId="77777777" w:rsidR="003F5D83" w:rsidRPr="00EC27A2" w:rsidRDefault="003F5D83" w:rsidP="003F5D83">
            <w:pPr>
              <w:spacing w:after="0" w:line="240" w:lineRule="auto"/>
              <w:jc w:val="center"/>
              <w:rPr>
                <w:rFonts w:ascii="Times New Roman" w:hAnsi="Times New Roman" w:cs="Times New Roman"/>
                <w:sz w:val="24"/>
                <w:szCs w:val="24"/>
                <w:lang w:val="ru-RU"/>
              </w:rPr>
            </w:pPr>
            <w:r w:rsidRPr="00EC27A2">
              <w:rPr>
                <w:rFonts w:ascii="Times New Roman" w:hAnsi="Times New Roman" w:cs="Times New Roman"/>
                <w:sz w:val="24"/>
                <w:szCs w:val="24"/>
                <w:lang w:val="ru-RU"/>
              </w:rPr>
              <w:t>Умеренные</w:t>
            </w:r>
          </w:p>
        </w:tc>
        <w:tc>
          <w:tcPr>
            <w:tcW w:w="195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BC3C170" w14:textId="77777777" w:rsidR="003F5D83" w:rsidRPr="00EC27A2" w:rsidRDefault="003F5D83" w:rsidP="003F5D83">
            <w:pPr>
              <w:spacing w:after="0" w:line="240" w:lineRule="auto"/>
              <w:jc w:val="center"/>
              <w:rPr>
                <w:rFonts w:ascii="Times New Roman" w:hAnsi="Times New Roman" w:cs="Times New Roman"/>
                <w:sz w:val="24"/>
                <w:szCs w:val="24"/>
                <w:lang w:val="ru-RU"/>
              </w:rPr>
            </w:pPr>
            <w:r w:rsidRPr="00EC27A2">
              <w:rPr>
                <w:rFonts w:ascii="Times New Roman" w:hAnsi="Times New Roman" w:cs="Times New Roman"/>
                <w:sz w:val="24"/>
                <w:szCs w:val="24"/>
                <w:lang w:val="ru-RU"/>
              </w:rPr>
              <w:t>Высокие (регулярные)</w:t>
            </w:r>
          </w:p>
        </w:tc>
        <w:tc>
          <w:tcPr>
            <w:tcW w:w="195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FE0CC69" w14:textId="77777777" w:rsidR="003F5D83" w:rsidRPr="00EC27A2" w:rsidRDefault="003F5D83" w:rsidP="003F5D83">
            <w:pPr>
              <w:spacing w:after="0" w:line="240" w:lineRule="auto"/>
              <w:jc w:val="center"/>
              <w:rPr>
                <w:rFonts w:ascii="Times New Roman" w:hAnsi="Times New Roman" w:cs="Times New Roman"/>
                <w:sz w:val="24"/>
                <w:szCs w:val="24"/>
                <w:lang w:val="ru-RU"/>
              </w:rPr>
            </w:pPr>
            <w:r w:rsidRPr="00EC27A2">
              <w:rPr>
                <w:rFonts w:ascii="Times New Roman" w:hAnsi="Times New Roman" w:cs="Times New Roman"/>
                <w:sz w:val="24"/>
                <w:szCs w:val="24"/>
                <w:lang w:val="ru-RU"/>
              </w:rPr>
              <w:t>Умеренные</w:t>
            </w:r>
          </w:p>
        </w:tc>
      </w:tr>
      <w:tr w:rsidR="003F5D83" w:rsidRPr="0024676C" w14:paraId="1C0585F0" w14:textId="77777777" w:rsidTr="003F5D83">
        <w:tc>
          <w:tcPr>
            <w:tcW w:w="3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AB9BE37" w14:textId="77777777" w:rsidR="003F5D83" w:rsidRPr="00EC27A2" w:rsidRDefault="003F5D83" w:rsidP="003F5D83">
            <w:pPr>
              <w:spacing w:after="0" w:line="240" w:lineRule="auto"/>
              <w:rPr>
                <w:rFonts w:ascii="Times New Roman" w:hAnsi="Times New Roman" w:cs="Times New Roman"/>
                <w:b/>
                <w:bCs/>
                <w:sz w:val="24"/>
                <w:szCs w:val="24"/>
                <w:lang w:val="ru-RU"/>
              </w:rPr>
            </w:pPr>
            <w:r w:rsidRPr="00EC27A2">
              <w:rPr>
                <w:rFonts w:ascii="Times New Roman" w:hAnsi="Times New Roman" w:cs="Times New Roman"/>
                <w:b/>
                <w:bCs/>
                <w:sz w:val="24"/>
                <w:szCs w:val="24"/>
                <w:lang w:val="ru-RU"/>
              </w:rPr>
              <w:t>Программы модернизации дорог</w:t>
            </w:r>
          </w:p>
        </w:tc>
        <w:tc>
          <w:tcPr>
            <w:tcW w:w="195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2C313EE" w14:textId="77777777" w:rsidR="003F5D83" w:rsidRPr="00EC27A2" w:rsidRDefault="003F5D83" w:rsidP="003F5D83">
            <w:pPr>
              <w:spacing w:after="0" w:line="240" w:lineRule="auto"/>
              <w:jc w:val="center"/>
              <w:rPr>
                <w:rFonts w:ascii="Times New Roman" w:hAnsi="Times New Roman" w:cs="Times New Roman"/>
                <w:sz w:val="24"/>
                <w:szCs w:val="24"/>
                <w:lang w:val="ru-RU"/>
              </w:rPr>
            </w:pPr>
            <w:r w:rsidRPr="00EC27A2">
              <w:rPr>
                <w:rFonts w:ascii="Times New Roman" w:hAnsi="Times New Roman" w:cs="Times New Roman"/>
                <w:sz w:val="24"/>
                <w:szCs w:val="24"/>
                <w:lang w:val="ru-RU"/>
              </w:rPr>
              <w:t>ПЭР 2025–2027</w:t>
            </w:r>
          </w:p>
        </w:tc>
        <w:tc>
          <w:tcPr>
            <w:tcW w:w="195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0E06409" w14:textId="77777777" w:rsidR="003F5D83" w:rsidRPr="00EC27A2" w:rsidRDefault="003F5D83" w:rsidP="003F5D83">
            <w:pPr>
              <w:spacing w:after="0" w:line="240" w:lineRule="auto"/>
              <w:jc w:val="center"/>
              <w:rPr>
                <w:rFonts w:ascii="Times New Roman" w:hAnsi="Times New Roman" w:cs="Times New Roman"/>
                <w:sz w:val="24"/>
                <w:szCs w:val="24"/>
                <w:lang w:val="ru-RU"/>
              </w:rPr>
            </w:pPr>
            <w:r w:rsidRPr="00EC27A2">
              <w:rPr>
                <w:rFonts w:ascii="Times New Roman" w:hAnsi="Times New Roman" w:cs="Times New Roman"/>
                <w:sz w:val="24"/>
                <w:szCs w:val="24"/>
                <w:lang w:val="ru-RU"/>
              </w:rPr>
              <w:t xml:space="preserve">Программа </w:t>
            </w:r>
            <w:proofErr w:type="spellStart"/>
            <w:r w:rsidRPr="00EC27A2">
              <w:rPr>
                <w:rFonts w:ascii="Times New Roman" w:hAnsi="Times New Roman" w:cs="Times New Roman"/>
                <w:sz w:val="24"/>
                <w:szCs w:val="24"/>
                <w:lang w:val="ru-RU"/>
              </w:rPr>
              <w:t>ревитализации</w:t>
            </w:r>
            <w:proofErr w:type="spellEnd"/>
            <w:r w:rsidRPr="00EC27A2">
              <w:rPr>
                <w:rFonts w:ascii="Times New Roman" w:hAnsi="Times New Roman" w:cs="Times New Roman"/>
                <w:sz w:val="24"/>
                <w:szCs w:val="24"/>
                <w:lang w:val="ru-RU"/>
              </w:rPr>
              <w:t xml:space="preserve"> 2026–2030</w:t>
            </w:r>
          </w:p>
        </w:tc>
        <w:tc>
          <w:tcPr>
            <w:tcW w:w="195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B6A6730" w14:textId="77777777" w:rsidR="003F5D83" w:rsidRPr="00EC27A2" w:rsidRDefault="003F5D83" w:rsidP="003F5D83">
            <w:pPr>
              <w:spacing w:after="0" w:line="240" w:lineRule="auto"/>
              <w:jc w:val="center"/>
              <w:rPr>
                <w:rFonts w:ascii="Times New Roman" w:hAnsi="Times New Roman" w:cs="Times New Roman"/>
                <w:sz w:val="24"/>
                <w:szCs w:val="24"/>
                <w:lang w:val="ru-RU"/>
              </w:rPr>
            </w:pPr>
            <w:r w:rsidRPr="00EC27A2">
              <w:rPr>
                <w:rFonts w:ascii="Times New Roman" w:hAnsi="Times New Roman" w:cs="Times New Roman"/>
                <w:sz w:val="24"/>
                <w:szCs w:val="24"/>
                <w:lang w:val="ru-RU"/>
              </w:rPr>
              <w:t xml:space="preserve">В разработке Программа </w:t>
            </w:r>
            <w:proofErr w:type="spellStart"/>
            <w:r w:rsidRPr="00EC27A2">
              <w:rPr>
                <w:rFonts w:ascii="Times New Roman" w:hAnsi="Times New Roman" w:cs="Times New Roman"/>
                <w:sz w:val="24"/>
                <w:szCs w:val="24"/>
                <w:lang w:val="ru-RU"/>
              </w:rPr>
              <w:t>ревитализации</w:t>
            </w:r>
            <w:proofErr w:type="spellEnd"/>
            <w:r w:rsidRPr="00EC27A2">
              <w:rPr>
                <w:rFonts w:ascii="Times New Roman" w:hAnsi="Times New Roman" w:cs="Times New Roman"/>
                <w:sz w:val="24"/>
                <w:szCs w:val="24"/>
                <w:lang w:val="ru-RU"/>
              </w:rPr>
              <w:t xml:space="preserve"> 2026-2030</w:t>
            </w:r>
          </w:p>
        </w:tc>
      </w:tr>
      <w:tr w:rsidR="003F5D83" w:rsidRPr="0024676C" w14:paraId="5805382E" w14:textId="77777777" w:rsidTr="003F5D83">
        <w:tc>
          <w:tcPr>
            <w:tcW w:w="3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AF01870" w14:textId="77777777" w:rsidR="003F5D83" w:rsidRPr="00EC27A2" w:rsidRDefault="003F5D83" w:rsidP="003F5D83">
            <w:pPr>
              <w:spacing w:after="0" w:line="240" w:lineRule="auto"/>
              <w:rPr>
                <w:rFonts w:ascii="Times New Roman" w:hAnsi="Times New Roman" w:cs="Times New Roman"/>
                <w:b/>
                <w:bCs/>
                <w:sz w:val="24"/>
                <w:szCs w:val="24"/>
                <w:lang w:val="ru-RU"/>
              </w:rPr>
            </w:pPr>
            <w:r w:rsidRPr="00EC27A2">
              <w:rPr>
                <w:rFonts w:ascii="Times New Roman" w:hAnsi="Times New Roman" w:cs="Times New Roman"/>
                <w:b/>
                <w:bCs/>
                <w:sz w:val="24"/>
                <w:szCs w:val="24"/>
                <w:lang w:val="ru-RU"/>
              </w:rPr>
              <w:t>Ж/Д станция / вокзал</w:t>
            </w:r>
          </w:p>
        </w:tc>
        <w:tc>
          <w:tcPr>
            <w:tcW w:w="195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7E648C6" w14:textId="77777777" w:rsidR="003F5D83" w:rsidRPr="00EC27A2" w:rsidRDefault="003F5D83" w:rsidP="003F5D83">
            <w:pPr>
              <w:spacing w:after="0" w:line="240" w:lineRule="auto"/>
              <w:jc w:val="center"/>
              <w:rPr>
                <w:rFonts w:ascii="Times New Roman" w:hAnsi="Times New Roman" w:cs="Times New Roman"/>
                <w:sz w:val="24"/>
                <w:szCs w:val="24"/>
                <w:lang w:val="ru-RU"/>
              </w:rPr>
            </w:pPr>
            <w:r w:rsidRPr="00EC27A2">
              <w:rPr>
                <w:rFonts w:ascii="Times New Roman" w:hAnsi="Times New Roman" w:cs="Times New Roman"/>
                <w:sz w:val="24"/>
                <w:szCs w:val="24"/>
                <w:lang w:val="ru-RU"/>
              </w:rPr>
              <w:t>Автовокзал</w:t>
            </w:r>
          </w:p>
        </w:tc>
        <w:tc>
          <w:tcPr>
            <w:tcW w:w="195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8827D5E" w14:textId="77777777" w:rsidR="003F5D83" w:rsidRPr="00EC27A2" w:rsidRDefault="00885A80" w:rsidP="003F5D8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Ж</w:t>
            </w:r>
            <w:r w:rsidR="003F5D83" w:rsidRPr="00EC27A2">
              <w:rPr>
                <w:rFonts w:ascii="Times New Roman" w:hAnsi="Times New Roman" w:cs="Times New Roman"/>
                <w:sz w:val="24"/>
                <w:szCs w:val="24"/>
                <w:lang w:val="ru-RU"/>
              </w:rPr>
              <w:t>Д станция и автовокзал</w:t>
            </w:r>
          </w:p>
        </w:tc>
        <w:tc>
          <w:tcPr>
            <w:tcW w:w="195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11043C9" w14:textId="77777777" w:rsidR="003F5D83" w:rsidRPr="00EC27A2" w:rsidRDefault="003F5D83" w:rsidP="003F5D83">
            <w:pPr>
              <w:spacing w:after="0" w:line="240" w:lineRule="auto"/>
              <w:jc w:val="center"/>
              <w:rPr>
                <w:rFonts w:ascii="Times New Roman" w:hAnsi="Times New Roman" w:cs="Times New Roman"/>
                <w:sz w:val="24"/>
                <w:szCs w:val="24"/>
                <w:lang w:val="ru-RU"/>
              </w:rPr>
            </w:pPr>
            <w:r w:rsidRPr="00EC27A2">
              <w:rPr>
                <w:rFonts w:ascii="Times New Roman" w:hAnsi="Times New Roman" w:cs="Times New Roman"/>
                <w:sz w:val="24"/>
                <w:szCs w:val="24"/>
                <w:lang w:val="ru-RU"/>
              </w:rPr>
              <w:t>Автовокзал</w:t>
            </w:r>
          </w:p>
        </w:tc>
      </w:tr>
      <w:tr w:rsidR="003F5D83" w:rsidRPr="0024676C" w14:paraId="74E96412" w14:textId="77777777" w:rsidTr="003F5D83">
        <w:tc>
          <w:tcPr>
            <w:tcW w:w="3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B492576" w14:textId="77777777" w:rsidR="003F5D83" w:rsidRDefault="003F5D83" w:rsidP="003F5D83">
            <w:pPr>
              <w:spacing w:after="0" w:line="240" w:lineRule="auto"/>
              <w:rPr>
                <w:rFonts w:ascii="Times New Roman" w:hAnsi="Times New Roman" w:cs="Times New Roman"/>
                <w:b/>
                <w:bCs/>
                <w:sz w:val="24"/>
                <w:szCs w:val="24"/>
                <w:lang w:val="ru-RU"/>
              </w:rPr>
            </w:pPr>
            <w:r w:rsidRPr="00EC27A2">
              <w:rPr>
                <w:rFonts w:ascii="Times New Roman" w:hAnsi="Times New Roman" w:cs="Times New Roman"/>
                <w:b/>
                <w:bCs/>
                <w:sz w:val="24"/>
                <w:szCs w:val="24"/>
                <w:lang w:val="ru-RU"/>
              </w:rPr>
              <w:t>КПП на границе (Украина)</w:t>
            </w:r>
          </w:p>
          <w:p w14:paraId="202EF729" w14:textId="77777777" w:rsidR="00AB68D4" w:rsidRPr="00EC27A2" w:rsidRDefault="00AB68D4" w:rsidP="003F5D83">
            <w:pPr>
              <w:spacing w:after="0" w:line="240" w:lineRule="auto"/>
              <w:rPr>
                <w:rFonts w:ascii="Times New Roman" w:hAnsi="Times New Roman" w:cs="Times New Roman"/>
                <w:b/>
                <w:bCs/>
                <w:sz w:val="24"/>
                <w:szCs w:val="24"/>
                <w:lang w:val="ru-RU"/>
              </w:rPr>
            </w:pPr>
          </w:p>
        </w:tc>
        <w:tc>
          <w:tcPr>
            <w:tcW w:w="195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4CCAAD3" w14:textId="77777777" w:rsidR="003F5D83" w:rsidRPr="00EC27A2" w:rsidRDefault="003F5D83" w:rsidP="003F5D83">
            <w:pPr>
              <w:spacing w:after="0" w:line="240" w:lineRule="auto"/>
              <w:jc w:val="center"/>
              <w:rPr>
                <w:rFonts w:ascii="Times New Roman" w:hAnsi="Times New Roman" w:cs="Times New Roman"/>
                <w:sz w:val="24"/>
                <w:szCs w:val="24"/>
                <w:lang w:val="ru-RU"/>
              </w:rPr>
            </w:pPr>
            <w:r w:rsidRPr="00EC27A2">
              <w:rPr>
                <w:rFonts w:ascii="Times New Roman" w:hAnsi="Times New Roman" w:cs="Times New Roman"/>
                <w:sz w:val="24"/>
                <w:szCs w:val="24"/>
                <w:lang w:val="ru-RU"/>
              </w:rPr>
              <w:t>Нет</w:t>
            </w:r>
          </w:p>
        </w:tc>
        <w:tc>
          <w:tcPr>
            <w:tcW w:w="195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AC22CB4" w14:textId="77777777" w:rsidR="003F5D83" w:rsidRPr="00EC27A2" w:rsidRDefault="003F5D83" w:rsidP="003F5D83">
            <w:pPr>
              <w:spacing w:after="0" w:line="240" w:lineRule="auto"/>
              <w:jc w:val="center"/>
              <w:rPr>
                <w:rFonts w:ascii="Times New Roman" w:hAnsi="Times New Roman" w:cs="Times New Roman"/>
                <w:sz w:val="24"/>
                <w:szCs w:val="24"/>
                <w:lang w:val="ru-RU"/>
              </w:rPr>
            </w:pPr>
            <w:r w:rsidRPr="00EC27A2">
              <w:rPr>
                <w:rFonts w:ascii="Times New Roman" w:hAnsi="Times New Roman" w:cs="Times New Roman"/>
                <w:sz w:val="24"/>
                <w:szCs w:val="24"/>
                <w:lang w:val="ru-RU"/>
              </w:rPr>
              <w:t>2 КПП</w:t>
            </w:r>
          </w:p>
        </w:tc>
        <w:tc>
          <w:tcPr>
            <w:tcW w:w="195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639DD3F" w14:textId="77777777" w:rsidR="003F5D83" w:rsidRPr="00EC27A2" w:rsidRDefault="003F5D83" w:rsidP="003F5D83">
            <w:pPr>
              <w:spacing w:after="0" w:line="240" w:lineRule="auto"/>
              <w:jc w:val="center"/>
              <w:rPr>
                <w:rFonts w:ascii="Times New Roman" w:hAnsi="Times New Roman" w:cs="Times New Roman"/>
                <w:sz w:val="24"/>
                <w:szCs w:val="24"/>
                <w:lang w:val="ru-RU"/>
              </w:rPr>
            </w:pPr>
            <w:r w:rsidRPr="00EC27A2">
              <w:rPr>
                <w:rFonts w:ascii="Times New Roman" w:hAnsi="Times New Roman" w:cs="Times New Roman"/>
                <w:sz w:val="24"/>
                <w:szCs w:val="24"/>
                <w:lang w:val="ru-RU"/>
              </w:rPr>
              <w:t>1 КПП</w:t>
            </w:r>
          </w:p>
        </w:tc>
      </w:tr>
    </w:tbl>
    <w:p w14:paraId="38B0EA7F" w14:textId="77777777" w:rsidR="003F5D83" w:rsidRPr="00B6503E" w:rsidRDefault="003F5D83" w:rsidP="003F5D83">
      <w:pPr>
        <w:jc w:val="both"/>
        <w:rPr>
          <w:rFonts w:ascii="Times New Roman" w:hAnsi="Times New Roman" w:cs="Times New Roman"/>
          <w:i/>
          <w:iCs/>
          <w:sz w:val="16"/>
          <w:szCs w:val="16"/>
          <w:lang w:val="ru-RU"/>
        </w:rPr>
      </w:pPr>
      <w:r w:rsidRPr="00B6503E">
        <w:rPr>
          <w:rFonts w:ascii="Times New Roman" w:hAnsi="Times New Roman" w:cs="Times New Roman"/>
          <w:i/>
          <w:iCs/>
          <w:sz w:val="16"/>
          <w:szCs w:val="16"/>
          <w:lang w:val="ru-RU"/>
        </w:rPr>
        <w:t>Источник: ОМПУ и собственные расчеты</w:t>
      </w:r>
    </w:p>
    <w:p w14:paraId="7620C999" w14:textId="77777777" w:rsidR="003F5D83" w:rsidRPr="00EF5609"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Система общественного транспорта в АТО Гагаузия характеризуется значительными недостатками и не обеспечивает в полной мере потребностей жителей. Автобусное сообщение связывает три города между собой и с Кишинёвом, однако периодичность рейсов, особенно в вечерние часы и в выходные дни, недостаточна. Внутригородской общественный транспорт фактически отсутствует в Вулканештах и ограничен в Чадыр-Лунге. В Комрате имеются маршрутные такси, однако охват всех районов города остаётся неполным</w:t>
      </w:r>
      <w:r>
        <w:rPr>
          <w:rFonts w:ascii="Times New Roman" w:hAnsi="Times New Roman" w:cs="Times New Roman"/>
          <w:sz w:val="24"/>
          <w:szCs w:val="24"/>
          <w:lang w:val="ru-RU"/>
        </w:rPr>
        <w:t>, транспортные средства старые, не соответствуют нормам пассажироперевозок</w:t>
      </w:r>
      <w:r w:rsidRPr="00EF5609">
        <w:rPr>
          <w:rFonts w:ascii="Times New Roman" w:hAnsi="Times New Roman" w:cs="Times New Roman"/>
          <w:sz w:val="24"/>
          <w:szCs w:val="24"/>
          <w:lang w:val="ru-RU"/>
        </w:rPr>
        <w:t>.</w:t>
      </w:r>
    </w:p>
    <w:p w14:paraId="62E2ED03" w14:textId="77777777" w:rsidR="003F5D83" w:rsidRPr="00EF5609"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 xml:space="preserve">В Плане экономического развития Комрата на 2025–2027 годы «услуги местного общественного транспорта» оцениваются как область с недостаточным кадровым обеспечением (оценка 2 из 3 по методологии </w:t>
      </w:r>
      <w:r w:rsidRPr="0024676C">
        <w:rPr>
          <w:rFonts w:ascii="Times New Roman" w:hAnsi="Times New Roman" w:cs="Times New Roman"/>
          <w:sz w:val="24"/>
          <w:szCs w:val="24"/>
        </w:rPr>
        <w:t>FOCAS</w:t>
      </w:r>
      <w:r w:rsidRPr="00EF5609">
        <w:rPr>
          <w:rFonts w:ascii="Times New Roman" w:hAnsi="Times New Roman" w:cs="Times New Roman"/>
          <w:sz w:val="24"/>
          <w:szCs w:val="24"/>
          <w:lang w:val="ru-RU"/>
        </w:rPr>
        <w:t>), что косвенно подтверждает системный характер проблемы. Чадыр-Лунга имеет стратегическое преимущество в виде железнодорожного сообщения и железнодорожного вокзала, однако активность пассажирских перевозок снижается.</w:t>
      </w:r>
    </w:p>
    <w:p w14:paraId="36AB84CD" w14:textId="77777777" w:rsidR="003F5D83" w:rsidRPr="000E2CEB"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 xml:space="preserve">Дополнительным преимуществом является расположение мун. Чадыр-Лунга в 5 км от двух контрольно-пропускных пунктов на украинской границе («Чадыр-Лунга — Новые Трояны» и «Чадыр-Лунга — Малоярославец»). </w:t>
      </w:r>
      <w:r w:rsidR="00AB68D4">
        <w:rPr>
          <w:rFonts w:ascii="Times New Roman" w:hAnsi="Times New Roman" w:cs="Times New Roman"/>
          <w:sz w:val="24"/>
          <w:szCs w:val="24"/>
          <w:lang w:val="ru-RU"/>
        </w:rPr>
        <w:t>В условиях</w:t>
      </w:r>
      <w:r w:rsidRPr="00EF5609">
        <w:rPr>
          <w:rFonts w:ascii="Times New Roman" w:hAnsi="Times New Roman" w:cs="Times New Roman"/>
          <w:sz w:val="24"/>
          <w:szCs w:val="24"/>
          <w:lang w:val="ru-RU"/>
        </w:rPr>
        <w:t xml:space="preserve"> функционирующих КПП</w:t>
      </w:r>
      <w:r w:rsidR="00885A80">
        <w:rPr>
          <w:rFonts w:ascii="Times New Roman" w:hAnsi="Times New Roman" w:cs="Times New Roman"/>
          <w:sz w:val="24"/>
          <w:szCs w:val="24"/>
          <w:lang w:val="ru-RU"/>
        </w:rPr>
        <w:t>,</w:t>
      </w:r>
      <w:r w:rsidRPr="00EF5609">
        <w:rPr>
          <w:rFonts w:ascii="Times New Roman" w:hAnsi="Times New Roman" w:cs="Times New Roman"/>
          <w:sz w:val="24"/>
          <w:szCs w:val="24"/>
          <w:lang w:val="ru-RU"/>
        </w:rPr>
        <w:t xml:space="preserve"> это создаёт возможности для развития логистики и приграничной торговли.</w:t>
      </w:r>
    </w:p>
    <w:p w14:paraId="6D1277D9" w14:textId="77777777" w:rsidR="003F5D83" w:rsidRPr="00D524CE" w:rsidRDefault="003F5D83" w:rsidP="003F5D83">
      <w:pPr>
        <w:spacing w:after="0" w:line="240" w:lineRule="auto"/>
        <w:ind w:firstLine="709"/>
        <w:jc w:val="both"/>
        <w:rPr>
          <w:rFonts w:ascii="Times New Roman" w:eastAsia="Times New Roman" w:hAnsi="Times New Roman" w:cs="Times New Roman"/>
          <w:b/>
          <w:bCs/>
          <w:color w:val="000000"/>
          <w:sz w:val="24"/>
          <w:szCs w:val="24"/>
          <w:highlight w:val="cyan"/>
          <w:lang w:val="ru-RU"/>
        </w:rPr>
      </w:pPr>
    </w:p>
    <w:p w14:paraId="788CB5B1" w14:textId="77777777" w:rsidR="003F5D83" w:rsidRDefault="003F5D83" w:rsidP="003F5D83">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2.3 Возможности для экономического развития региона</w:t>
      </w:r>
    </w:p>
    <w:p w14:paraId="49233CDD" w14:textId="77777777" w:rsidR="00BD6565" w:rsidRPr="00AB68D4" w:rsidRDefault="003F5D83" w:rsidP="00AB68D4">
      <w:pPr>
        <w:spacing w:after="0" w:line="240" w:lineRule="auto"/>
        <w:ind w:firstLine="709"/>
        <w:jc w:val="both"/>
        <w:rPr>
          <w:rFonts w:ascii="Times New Roman" w:eastAsia="Times New Roman" w:hAnsi="Times New Roman" w:cs="Times New Roman"/>
          <w:sz w:val="24"/>
          <w:szCs w:val="24"/>
          <w:lang w:val="ru-RU"/>
        </w:rPr>
      </w:pPr>
      <w:r w:rsidRPr="000671C8">
        <w:rPr>
          <w:rFonts w:ascii="Times New Roman" w:eastAsia="Times New Roman" w:hAnsi="Times New Roman" w:cs="Times New Roman"/>
          <w:sz w:val="24"/>
          <w:szCs w:val="24"/>
          <w:lang w:val="ru-RU"/>
        </w:rPr>
        <w:t>Инвестиции выступают одним из ключевых драйверов экономического роста, обеспечивая обновление производственного потенциала и развитие инфраструктуры. Анализ инвестиционной активности позволяет определить место АТО Гагаузия в национальной экономике и выявить основные тенденции её развития.</w:t>
      </w:r>
    </w:p>
    <w:p w14:paraId="67E2C3F9" w14:textId="77777777" w:rsidR="003F5D83" w:rsidRDefault="003F5D83" w:rsidP="003F5D83">
      <w:pPr>
        <w:spacing w:after="0" w:line="240" w:lineRule="auto"/>
        <w:jc w:val="center"/>
        <w:rPr>
          <w:rFonts w:ascii="Times New Roman" w:hAnsi="Times New Roman" w:cs="Times New Roman"/>
          <w:b/>
          <w:bCs/>
          <w:kern w:val="2"/>
          <w:sz w:val="24"/>
          <w:szCs w:val="24"/>
          <w:lang w:val="ru-RU"/>
          <w14:ligatures w14:val="standardContextual"/>
        </w:rPr>
      </w:pPr>
      <w:r w:rsidRPr="000671C8">
        <w:rPr>
          <w:rFonts w:ascii="Times New Roman" w:hAnsi="Times New Roman" w:cs="Times New Roman"/>
          <w:b/>
          <w:bCs/>
          <w:kern w:val="2"/>
          <w:sz w:val="24"/>
          <w:szCs w:val="24"/>
          <w:lang w:val="ru-RU"/>
          <w14:ligatures w14:val="standardContextual"/>
        </w:rPr>
        <w:t>Таблица</w:t>
      </w:r>
      <w:r>
        <w:rPr>
          <w:rFonts w:ascii="Times New Roman" w:hAnsi="Times New Roman" w:cs="Times New Roman"/>
          <w:b/>
          <w:bCs/>
          <w:kern w:val="2"/>
          <w:sz w:val="24"/>
          <w:szCs w:val="24"/>
          <w:lang w:val="ru-RU"/>
          <w14:ligatures w14:val="standardContextual"/>
        </w:rPr>
        <w:t xml:space="preserve"> 2.15.</w:t>
      </w:r>
      <w:r w:rsidRPr="000671C8">
        <w:rPr>
          <w:rFonts w:ascii="Times New Roman" w:hAnsi="Times New Roman" w:cs="Times New Roman"/>
          <w:b/>
          <w:bCs/>
          <w:kern w:val="2"/>
          <w:sz w:val="24"/>
          <w:szCs w:val="24"/>
          <w:lang w:val="ru-RU"/>
          <w14:ligatures w14:val="standardContextual"/>
        </w:rPr>
        <w:t xml:space="preserve"> Динамика инвестиционной активности по регионам развития Республики Молдова, 20</w:t>
      </w:r>
      <w:r>
        <w:rPr>
          <w:rFonts w:ascii="Times New Roman" w:hAnsi="Times New Roman" w:cs="Times New Roman"/>
          <w:b/>
          <w:bCs/>
          <w:kern w:val="2"/>
          <w:sz w:val="24"/>
          <w:szCs w:val="24"/>
          <w:lang w:val="ru-RU"/>
          <w14:ligatures w14:val="standardContextual"/>
        </w:rPr>
        <w:t>20</w:t>
      </w:r>
      <w:r w:rsidRPr="000671C8">
        <w:rPr>
          <w:rFonts w:ascii="Times New Roman" w:hAnsi="Times New Roman" w:cs="Times New Roman"/>
          <w:b/>
          <w:bCs/>
          <w:kern w:val="2"/>
          <w:sz w:val="24"/>
          <w:szCs w:val="24"/>
          <w:lang w:val="ru-RU"/>
          <w14:ligatures w14:val="standardContextual"/>
        </w:rPr>
        <w:t>–2024 гг., млн леев</w:t>
      </w:r>
    </w:p>
    <w:p w14:paraId="0185118F" w14:textId="77777777" w:rsidR="00885A80" w:rsidRPr="000671C8" w:rsidRDefault="00885A80" w:rsidP="003F5D83">
      <w:pPr>
        <w:spacing w:after="0" w:line="240" w:lineRule="auto"/>
        <w:jc w:val="center"/>
        <w:rPr>
          <w:rFonts w:ascii="Times New Roman" w:hAnsi="Times New Roman" w:cs="Times New Roman"/>
          <w:b/>
          <w:bCs/>
          <w:kern w:val="2"/>
          <w:sz w:val="24"/>
          <w:szCs w:val="24"/>
          <w:lang w:val="ru-RU"/>
          <w14:ligatures w14:val="standardContextual"/>
        </w:rPr>
      </w:pP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1362"/>
        <w:gridCol w:w="1363"/>
        <w:gridCol w:w="1363"/>
        <w:gridCol w:w="1363"/>
        <w:gridCol w:w="1363"/>
      </w:tblGrid>
      <w:tr w:rsidR="003F5D83" w:rsidRPr="000671C8" w14:paraId="6DAA0868" w14:textId="77777777" w:rsidTr="00AB68D4">
        <w:trPr>
          <w:trHeight w:val="236"/>
        </w:trPr>
        <w:tc>
          <w:tcPr>
            <w:tcW w:w="0" w:type="auto"/>
            <w:hideMark/>
          </w:tcPr>
          <w:p w14:paraId="68FF5637" w14:textId="77777777" w:rsidR="003F5D83" w:rsidRPr="000671C8" w:rsidRDefault="003F5D83" w:rsidP="00BD6565">
            <w:pPr>
              <w:rPr>
                <w:rFonts w:ascii="Times New Roman" w:hAnsi="Times New Roman" w:cs="Times New Roman"/>
                <w:b/>
                <w:bCs/>
                <w:kern w:val="2"/>
                <w:sz w:val="24"/>
                <w:szCs w:val="24"/>
                <w:lang w:val="ru-RU"/>
                <w14:ligatures w14:val="standardContextual"/>
              </w:rPr>
            </w:pPr>
            <w:r w:rsidRPr="000671C8">
              <w:rPr>
                <w:rFonts w:ascii="Times New Roman" w:hAnsi="Times New Roman" w:cs="Times New Roman"/>
                <w:kern w:val="2"/>
                <w:sz w:val="24"/>
                <w:szCs w:val="24"/>
                <w14:ligatures w14:val="standardContextual"/>
              </w:rPr>
              <w:t> </w:t>
            </w:r>
            <w:r w:rsidRPr="000671C8">
              <w:rPr>
                <w:rFonts w:ascii="Times New Roman" w:hAnsi="Times New Roman" w:cs="Times New Roman"/>
                <w:b/>
                <w:bCs/>
                <w:kern w:val="2"/>
                <w:sz w:val="24"/>
                <w:szCs w:val="24"/>
                <w:lang w:val="ru-RU"/>
                <w14:ligatures w14:val="standardContextual"/>
              </w:rPr>
              <w:t xml:space="preserve">Регион </w:t>
            </w:r>
          </w:p>
        </w:tc>
        <w:tc>
          <w:tcPr>
            <w:tcW w:w="0" w:type="auto"/>
            <w:hideMark/>
          </w:tcPr>
          <w:p w14:paraId="269B6FD3" w14:textId="77777777" w:rsidR="003F5D83" w:rsidRPr="000671C8" w:rsidRDefault="003F5D83" w:rsidP="00BD6565">
            <w:pPr>
              <w:rPr>
                <w:rFonts w:ascii="Times New Roman" w:hAnsi="Times New Roman" w:cs="Times New Roman"/>
                <w:b/>
                <w:bCs/>
                <w:kern w:val="2"/>
                <w:sz w:val="24"/>
                <w:szCs w:val="24"/>
                <w14:ligatures w14:val="standardContextual"/>
              </w:rPr>
            </w:pPr>
            <w:r w:rsidRPr="000671C8">
              <w:rPr>
                <w:rFonts w:ascii="Times New Roman" w:hAnsi="Times New Roman" w:cs="Times New Roman"/>
                <w:b/>
                <w:bCs/>
                <w:kern w:val="2"/>
                <w:sz w:val="24"/>
                <w:szCs w:val="24"/>
                <w14:ligatures w14:val="standardContextual"/>
              </w:rPr>
              <w:t>2020</w:t>
            </w:r>
          </w:p>
        </w:tc>
        <w:tc>
          <w:tcPr>
            <w:tcW w:w="0" w:type="auto"/>
            <w:hideMark/>
          </w:tcPr>
          <w:p w14:paraId="341DA98D" w14:textId="77777777" w:rsidR="003F5D83" w:rsidRPr="000671C8" w:rsidRDefault="003F5D83" w:rsidP="00BD6565">
            <w:pPr>
              <w:rPr>
                <w:rFonts w:ascii="Times New Roman" w:hAnsi="Times New Roman" w:cs="Times New Roman"/>
                <w:b/>
                <w:bCs/>
                <w:kern w:val="2"/>
                <w:sz w:val="24"/>
                <w:szCs w:val="24"/>
                <w14:ligatures w14:val="standardContextual"/>
              </w:rPr>
            </w:pPr>
            <w:r w:rsidRPr="000671C8">
              <w:rPr>
                <w:rFonts w:ascii="Times New Roman" w:hAnsi="Times New Roman" w:cs="Times New Roman"/>
                <w:b/>
                <w:bCs/>
                <w:kern w:val="2"/>
                <w:sz w:val="24"/>
                <w:szCs w:val="24"/>
                <w14:ligatures w14:val="standardContextual"/>
              </w:rPr>
              <w:t>2021</w:t>
            </w:r>
          </w:p>
        </w:tc>
        <w:tc>
          <w:tcPr>
            <w:tcW w:w="0" w:type="auto"/>
            <w:hideMark/>
          </w:tcPr>
          <w:p w14:paraId="70FE4D07" w14:textId="77777777" w:rsidR="003F5D83" w:rsidRPr="000671C8" w:rsidRDefault="003F5D83" w:rsidP="00BD6565">
            <w:pPr>
              <w:rPr>
                <w:rFonts w:ascii="Times New Roman" w:hAnsi="Times New Roman" w:cs="Times New Roman"/>
                <w:b/>
                <w:bCs/>
                <w:kern w:val="2"/>
                <w:sz w:val="24"/>
                <w:szCs w:val="24"/>
                <w14:ligatures w14:val="standardContextual"/>
              </w:rPr>
            </w:pPr>
            <w:r w:rsidRPr="000671C8">
              <w:rPr>
                <w:rFonts w:ascii="Times New Roman" w:hAnsi="Times New Roman" w:cs="Times New Roman"/>
                <w:b/>
                <w:bCs/>
                <w:kern w:val="2"/>
                <w:sz w:val="24"/>
                <w:szCs w:val="24"/>
                <w14:ligatures w14:val="standardContextual"/>
              </w:rPr>
              <w:t>2022</w:t>
            </w:r>
          </w:p>
        </w:tc>
        <w:tc>
          <w:tcPr>
            <w:tcW w:w="0" w:type="auto"/>
            <w:hideMark/>
          </w:tcPr>
          <w:p w14:paraId="66DDF855" w14:textId="77777777" w:rsidR="003F5D83" w:rsidRPr="000671C8" w:rsidRDefault="003F5D83" w:rsidP="00BD6565">
            <w:pPr>
              <w:rPr>
                <w:rFonts w:ascii="Times New Roman" w:hAnsi="Times New Roman" w:cs="Times New Roman"/>
                <w:b/>
                <w:bCs/>
                <w:kern w:val="2"/>
                <w:sz w:val="24"/>
                <w:szCs w:val="24"/>
                <w14:ligatures w14:val="standardContextual"/>
              </w:rPr>
            </w:pPr>
            <w:r w:rsidRPr="000671C8">
              <w:rPr>
                <w:rFonts w:ascii="Times New Roman" w:hAnsi="Times New Roman" w:cs="Times New Roman"/>
                <w:b/>
                <w:bCs/>
                <w:kern w:val="2"/>
                <w:sz w:val="24"/>
                <w:szCs w:val="24"/>
                <w14:ligatures w14:val="standardContextual"/>
              </w:rPr>
              <w:t>2023</w:t>
            </w:r>
          </w:p>
        </w:tc>
        <w:tc>
          <w:tcPr>
            <w:tcW w:w="0" w:type="auto"/>
            <w:hideMark/>
          </w:tcPr>
          <w:p w14:paraId="6C8CB935" w14:textId="77777777" w:rsidR="003F5D83" w:rsidRPr="000671C8" w:rsidRDefault="003F5D83" w:rsidP="00BD6565">
            <w:pPr>
              <w:rPr>
                <w:rFonts w:ascii="Times New Roman" w:hAnsi="Times New Roman" w:cs="Times New Roman"/>
                <w:b/>
                <w:bCs/>
                <w:kern w:val="2"/>
                <w:sz w:val="24"/>
                <w:szCs w:val="24"/>
                <w14:ligatures w14:val="standardContextual"/>
              </w:rPr>
            </w:pPr>
            <w:r w:rsidRPr="000671C8">
              <w:rPr>
                <w:rFonts w:ascii="Times New Roman" w:hAnsi="Times New Roman" w:cs="Times New Roman"/>
                <w:b/>
                <w:bCs/>
                <w:kern w:val="2"/>
                <w:sz w:val="24"/>
                <w:szCs w:val="24"/>
                <w14:ligatures w14:val="standardContextual"/>
              </w:rPr>
              <w:t>2024</w:t>
            </w:r>
          </w:p>
        </w:tc>
      </w:tr>
      <w:tr w:rsidR="003F5D83" w:rsidRPr="000671C8" w14:paraId="7D45550D" w14:textId="77777777" w:rsidTr="00AB68D4">
        <w:trPr>
          <w:trHeight w:val="213"/>
        </w:trPr>
        <w:tc>
          <w:tcPr>
            <w:tcW w:w="0" w:type="auto"/>
            <w:vAlign w:val="center"/>
            <w:hideMark/>
          </w:tcPr>
          <w:p w14:paraId="2F117C30" w14:textId="77777777" w:rsidR="003F5D83" w:rsidRPr="000671C8" w:rsidRDefault="003F5D83" w:rsidP="003F5D83">
            <w:pPr>
              <w:rPr>
                <w:rFonts w:ascii="Times New Roman" w:hAnsi="Times New Roman" w:cs="Times New Roman"/>
                <w:kern w:val="2"/>
                <w:sz w:val="24"/>
                <w:szCs w:val="24"/>
                <w14:ligatures w14:val="standardContextual"/>
              </w:rPr>
            </w:pPr>
            <w:proofErr w:type="spellStart"/>
            <w:r w:rsidRPr="000671C8">
              <w:rPr>
                <w:rFonts w:ascii="Times New Roman" w:hAnsi="Times New Roman" w:cs="Times New Roman"/>
                <w:kern w:val="2"/>
                <w:sz w:val="24"/>
                <w:szCs w:val="24"/>
                <w14:ligatures w14:val="standardContextual"/>
              </w:rPr>
              <w:t>Всего</w:t>
            </w:r>
            <w:proofErr w:type="spellEnd"/>
            <w:r w:rsidRPr="000671C8">
              <w:rPr>
                <w:rFonts w:ascii="Times New Roman" w:hAnsi="Times New Roman" w:cs="Times New Roman"/>
                <w:kern w:val="2"/>
                <w:sz w:val="24"/>
                <w:szCs w:val="24"/>
                <w:lang w:val="ru-RU"/>
                <w14:ligatures w14:val="standardContextual"/>
              </w:rPr>
              <w:t xml:space="preserve"> по стране </w:t>
            </w:r>
          </w:p>
        </w:tc>
        <w:tc>
          <w:tcPr>
            <w:tcW w:w="0" w:type="auto"/>
            <w:noWrap/>
            <w:vAlign w:val="center"/>
            <w:hideMark/>
          </w:tcPr>
          <w:p w14:paraId="4CD60166"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30 089,6</w:t>
            </w:r>
          </w:p>
        </w:tc>
        <w:tc>
          <w:tcPr>
            <w:tcW w:w="0" w:type="auto"/>
            <w:noWrap/>
            <w:vAlign w:val="center"/>
            <w:hideMark/>
          </w:tcPr>
          <w:p w14:paraId="4900763A"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35 411,2</w:t>
            </w:r>
          </w:p>
        </w:tc>
        <w:tc>
          <w:tcPr>
            <w:tcW w:w="0" w:type="auto"/>
            <w:noWrap/>
            <w:vAlign w:val="center"/>
            <w:hideMark/>
          </w:tcPr>
          <w:p w14:paraId="31C4768C"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37 107,5</w:t>
            </w:r>
          </w:p>
        </w:tc>
        <w:tc>
          <w:tcPr>
            <w:tcW w:w="0" w:type="auto"/>
            <w:noWrap/>
            <w:vAlign w:val="center"/>
            <w:hideMark/>
          </w:tcPr>
          <w:p w14:paraId="5904ACC7"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38 367,5</w:t>
            </w:r>
          </w:p>
        </w:tc>
        <w:tc>
          <w:tcPr>
            <w:tcW w:w="0" w:type="auto"/>
            <w:noWrap/>
            <w:vAlign w:val="center"/>
            <w:hideMark/>
          </w:tcPr>
          <w:p w14:paraId="236538EB"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42 103,6</w:t>
            </w:r>
          </w:p>
        </w:tc>
      </w:tr>
      <w:tr w:rsidR="003F5D83" w:rsidRPr="000671C8" w14:paraId="36070781" w14:textId="77777777" w:rsidTr="00AB68D4">
        <w:trPr>
          <w:trHeight w:val="454"/>
        </w:trPr>
        <w:tc>
          <w:tcPr>
            <w:tcW w:w="0" w:type="auto"/>
            <w:vAlign w:val="center"/>
            <w:hideMark/>
          </w:tcPr>
          <w:p w14:paraId="67DCD113" w14:textId="77777777" w:rsidR="003F5D83" w:rsidRPr="000671C8" w:rsidRDefault="003F5D83" w:rsidP="003F5D83">
            <w:pPr>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 xml:space="preserve">РР </w:t>
            </w:r>
            <w:proofErr w:type="spellStart"/>
            <w:r w:rsidRPr="000671C8">
              <w:rPr>
                <w:rFonts w:ascii="Times New Roman" w:hAnsi="Times New Roman" w:cs="Times New Roman"/>
                <w:kern w:val="2"/>
                <w:sz w:val="24"/>
                <w:szCs w:val="24"/>
                <w14:ligatures w14:val="standardContextual"/>
              </w:rPr>
              <w:t>Кишинев</w:t>
            </w:r>
            <w:proofErr w:type="spellEnd"/>
          </w:p>
        </w:tc>
        <w:tc>
          <w:tcPr>
            <w:tcW w:w="0" w:type="auto"/>
            <w:noWrap/>
            <w:vAlign w:val="center"/>
            <w:hideMark/>
          </w:tcPr>
          <w:p w14:paraId="1D4DC1C3"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20 519,9</w:t>
            </w:r>
          </w:p>
        </w:tc>
        <w:tc>
          <w:tcPr>
            <w:tcW w:w="0" w:type="auto"/>
            <w:noWrap/>
            <w:vAlign w:val="center"/>
            <w:hideMark/>
          </w:tcPr>
          <w:p w14:paraId="4B0F12FB"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23 445,0</w:t>
            </w:r>
          </w:p>
        </w:tc>
        <w:tc>
          <w:tcPr>
            <w:tcW w:w="0" w:type="auto"/>
            <w:noWrap/>
            <w:vAlign w:val="center"/>
            <w:hideMark/>
          </w:tcPr>
          <w:p w14:paraId="1C58096B"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23 761,7</w:t>
            </w:r>
          </w:p>
        </w:tc>
        <w:tc>
          <w:tcPr>
            <w:tcW w:w="0" w:type="auto"/>
            <w:noWrap/>
            <w:vAlign w:val="center"/>
            <w:hideMark/>
          </w:tcPr>
          <w:p w14:paraId="786E065D"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24 697,0</w:t>
            </w:r>
          </w:p>
        </w:tc>
        <w:tc>
          <w:tcPr>
            <w:tcW w:w="0" w:type="auto"/>
            <w:noWrap/>
            <w:vAlign w:val="center"/>
            <w:hideMark/>
          </w:tcPr>
          <w:p w14:paraId="2FF71C57"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27 218,0</w:t>
            </w:r>
          </w:p>
        </w:tc>
      </w:tr>
      <w:tr w:rsidR="003F5D83" w:rsidRPr="000671C8" w14:paraId="5CCB05E8" w14:textId="77777777" w:rsidTr="00AB68D4">
        <w:trPr>
          <w:trHeight w:val="226"/>
        </w:trPr>
        <w:tc>
          <w:tcPr>
            <w:tcW w:w="0" w:type="auto"/>
            <w:vAlign w:val="center"/>
            <w:hideMark/>
          </w:tcPr>
          <w:p w14:paraId="46B7A7CB" w14:textId="77777777" w:rsidR="003F5D83" w:rsidRPr="000671C8" w:rsidRDefault="003F5D83" w:rsidP="003F5D83">
            <w:pPr>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 xml:space="preserve">РР </w:t>
            </w:r>
            <w:proofErr w:type="spellStart"/>
            <w:r w:rsidRPr="000671C8">
              <w:rPr>
                <w:rFonts w:ascii="Times New Roman" w:hAnsi="Times New Roman" w:cs="Times New Roman"/>
                <w:kern w:val="2"/>
                <w:sz w:val="24"/>
                <w:szCs w:val="24"/>
                <w14:ligatures w14:val="standardContextual"/>
              </w:rPr>
              <w:t>Север</w:t>
            </w:r>
            <w:proofErr w:type="spellEnd"/>
          </w:p>
        </w:tc>
        <w:tc>
          <w:tcPr>
            <w:tcW w:w="0" w:type="auto"/>
            <w:noWrap/>
            <w:vAlign w:val="center"/>
            <w:hideMark/>
          </w:tcPr>
          <w:p w14:paraId="0EACFEFA"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3 357,7</w:t>
            </w:r>
          </w:p>
        </w:tc>
        <w:tc>
          <w:tcPr>
            <w:tcW w:w="0" w:type="auto"/>
            <w:noWrap/>
            <w:vAlign w:val="center"/>
            <w:hideMark/>
          </w:tcPr>
          <w:p w14:paraId="1DBE6356"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4 474,1</w:t>
            </w:r>
          </w:p>
        </w:tc>
        <w:tc>
          <w:tcPr>
            <w:tcW w:w="0" w:type="auto"/>
            <w:noWrap/>
            <w:vAlign w:val="center"/>
            <w:hideMark/>
          </w:tcPr>
          <w:p w14:paraId="2BF59BA8"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4 981,0</w:t>
            </w:r>
          </w:p>
        </w:tc>
        <w:tc>
          <w:tcPr>
            <w:tcW w:w="0" w:type="auto"/>
            <w:noWrap/>
            <w:vAlign w:val="center"/>
            <w:hideMark/>
          </w:tcPr>
          <w:p w14:paraId="08614577"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4 902,0</w:t>
            </w:r>
          </w:p>
        </w:tc>
        <w:tc>
          <w:tcPr>
            <w:tcW w:w="0" w:type="auto"/>
            <w:noWrap/>
            <w:vAlign w:val="center"/>
            <w:hideMark/>
          </w:tcPr>
          <w:p w14:paraId="16B29A02"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5 170,9</w:t>
            </w:r>
          </w:p>
        </w:tc>
      </w:tr>
      <w:tr w:rsidR="003F5D83" w:rsidRPr="000671C8" w14:paraId="226EBE73" w14:textId="77777777" w:rsidTr="00AB68D4">
        <w:trPr>
          <w:trHeight w:val="226"/>
        </w:trPr>
        <w:tc>
          <w:tcPr>
            <w:tcW w:w="0" w:type="auto"/>
            <w:vAlign w:val="center"/>
            <w:hideMark/>
          </w:tcPr>
          <w:p w14:paraId="73AE848C" w14:textId="77777777" w:rsidR="003F5D83" w:rsidRPr="000671C8" w:rsidRDefault="003F5D83" w:rsidP="003F5D83">
            <w:pPr>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 xml:space="preserve">РР </w:t>
            </w:r>
            <w:proofErr w:type="spellStart"/>
            <w:r w:rsidRPr="000671C8">
              <w:rPr>
                <w:rFonts w:ascii="Times New Roman" w:hAnsi="Times New Roman" w:cs="Times New Roman"/>
                <w:kern w:val="2"/>
                <w:sz w:val="24"/>
                <w:szCs w:val="24"/>
                <w14:ligatures w14:val="standardContextual"/>
              </w:rPr>
              <w:t>Центр</w:t>
            </w:r>
            <w:proofErr w:type="spellEnd"/>
          </w:p>
        </w:tc>
        <w:tc>
          <w:tcPr>
            <w:tcW w:w="0" w:type="auto"/>
            <w:noWrap/>
            <w:vAlign w:val="center"/>
            <w:hideMark/>
          </w:tcPr>
          <w:p w14:paraId="091FE4F3"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4 067,2</w:t>
            </w:r>
          </w:p>
        </w:tc>
        <w:tc>
          <w:tcPr>
            <w:tcW w:w="0" w:type="auto"/>
            <w:noWrap/>
            <w:vAlign w:val="center"/>
            <w:hideMark/>
          </w:tcPr>
          <w:p w14:paraId="279EFBF2"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4 610,7</w:t>
            </w:r>
          </w:p>
        </w:tc>
        <w:tc>
          <w:tcPr>
            <w:tcW w:w="0" w:type="auto"/>
            <w:noWrap/>
            <w:vAlign w:val="center"/>
            <w:hideMark/>
          </w:tcPr>
          <w:p w14:paraId="19343933"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4 777,0</w:t>
            </w:r>
          </w:p>
        </w:tc>
        <w:tc>
          <w:tcPr>
            <w:tcW w:w="0" w:type="auto"/>
            <w:noWrap/>
            <w:vAlign w:val="center"/>
            <w:hideMark/>
          </w:tcPr>
          <w:p w14:paraId="03831B8B"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5 101,3</w:t>
            </w:r>
          </w:p>
        </w:tc>
        <w:tc>
          <w:tcPr>
            <w:tcW w:w="0" w:type="auto"/>
            <w:noWrap/>
            <w:vAlign w:val="center"/>
            <w:hideMark/>
          </w:tcPr>
          <w:p w14:paraId="57C457F2"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5 797,1</w:t>
            </w:r>
          </w:p>
        </w:tc>
      </w:tr>
      <w:tr w:rsidR="003F5D83" w:rsidRPr="000671C8" w14:paraId="6A303A64" w14:textId="77777777" w:rsidTr="00AB68D4">
        <w:trPr>
          <w:trHeight w:val="226"/>
        </w:trPr>
        <w:tc>
          <w:tcPr>
            <w:tcW w:w="0" w:type="auto"/>
            <w:vAlign w:val="center"/>
            <w:hideMark/>
          </w:tcPr>
          <w:p w14:paraId="0D8D0BF6" w14:textId="77777777" w:rsidR="003F5D83" w:rsidRPr="000671C8" w:rsidRDefault="003F5D83" w:rsidP="003F5D83">
            <w:pPr>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 xml:space="preserve">РР </w:t>
            </w:r>
            <w:proofErr w:type="spellStart"/>
            <w:r w:rsidRPr="000671C8">
              <w:rPr>
                <w:rFonts w:ascii="Times New Roman" w:hAnsi="Times New Roman" w:cs="Times New Roman"/>
                <w:kern w:val="2"/>
                <w:sz w:val="24"/>
                <w:szCs w:val="24"/>
                <w14:ligatures w14:val="standardContextual"/>
              </w:rPr>
              <w:t>Юг</w:t>
            </w:r>
            <w:proofErr w:type="spellEnd"/>
          </w:p>
        </w:tc>
        <w:tc>
          <w:tcPr>
            <w:tcW w:w="0" w:type="auto"/>
            <w:noWrap/>
            <w:vAlign w:val="center"/>
            <w:hideMark/>
          </w:tcPr>
          <w:p w14:paraId="77108919"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1 577,8</w:t>
            </w:r>
          </w:p>
        </w:tc>
        <w:tc>
          <w:tcPr>
            <w:tcW w:w="0" w:type="auto"/>
            <w:noWrap/>
            <w:vAlign w:val="center"/>
            <w:hideMark/>
          </w:tcPr>
          <w:p w14:paraId="50686EC7"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1 947,4</w:t>
            </w:r>
          </w:p>
        </w:tc>
        <w:tc>
          <w:tcPr>
            <w:tcW w:w="0" w:type="auto"/>
            <w:noWrap/>
            <w:vAlign w:val="center"/>
            <w:hideMark/>
          </w:tcPr>
          <w:p w14:paraId="516EBB4F"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2 533,5</w:t>
            </w:r>
          </w:p>
        </w:tc>
        <w:tc>
          <w:tcPr>
            <w:tcW w:w="0" w:type="auto"/>
            <w:noWrap/>
            <w:vAlign w:val="center"/>
            <w:hideMark/>
          </w:tcPr>
          <w:p w14:paraId="20149892"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2 704,4</w:t>
            </w:r>
          </w:p>
        </w:tc>
        <w:tc>
          <w:tcPr>
            <w:tcW w:w="0" w:type="auto"/>
            <w:noWrap/>
            <w:vAlign w:val="center"/>
            <w:hideMark/>
          </w:tcPr>
          <w:p w14:paraId="512DEED5"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2 965,1</w:t>
            </w:r>
          </w:p>
        </w:tc>
      </w:tr>
      <w:tr w:rsidR="003F5D83" w:rsidRPr="000671C8" w14:paraId="4C7EE2FF" w14:textId="77777777" w:rsidTr="00AB68D4">
        <w:trPr>
          <w:trHeight w:val="226"/>
        </w:trPr>
        <w:tc>
          <w:tcPr>
            <w:tcW w:w="0" w:type="auto"/>
            <w:vAlign w:val="center"/>
            <w:hideMark/>
          </w:tcPr>
          <w:p w14:paraId="573D0670" w14:textId="77777777" w:rsidR="003F5D83" w:rsidRPr="000671C8" w:rsidRDefault="003F5D83" w:rsidP="003F5D83">
            <w:pPr>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 xml:space="preserve">РР АТО </w:t>
            </w:r>
            <w:proofErr w:type="spellStart"/>
            <w:r w:rsidRPr="000671C8">
              <w:rPr>
                <w:rFonts w:ascii="Times New Roman" w:hAnsi="Times New Roman" w:cs="Times New Roman"/>
                <w:kern w:val="2"/>
                <w:sz w:val="24"/>
                <w:szCs w:val="24"/>
                <w14:ligatures w14:val="standardContextual"/>
              </w:rPr>
              <w:t>Гагаузия</w:t>
            </w:r>
            <w:proofErr w:type="spellEnd"/>
          </w:p>
        </w:tc>
        <w:tc>
          <w:tcPr>
            <w:tcW w:w="0" w:type="auto"/>
            <w:noWrap/>
            <w:vAlign w:val="center"/>
            <w:hideMark/>
          </w:tcPr>
          <w:p w14:paraId="5B2CD70B"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567,0</w:t>
            </w:r>
          </w:p>
        </w:tc>
        <w:tc>
          <w:tcPr>
            <w:tcW w:w="0" w:type="auto"/>
            <w:noWrap/>
            <w:vAlign w:val="center"/>
            <w:hideMark/>
          </w:tcPr>
          <w:p w14:paraId="6242B176"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934,0</w:t>
            </w:r>
          </w:p>
        </w:tc>
        <w:tc>
          <w:tcPr>
            <w:tcW w:w="0" w:type="auto"/>
            <w:noWrap/>
            <w:vAlign w:val="center"/>
            <w:hideMark/>
          </w:tcPr>
          <w:p w14:paraId="339EEE5C"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1 054,3</w:t>
            </w:r>
          </w:p>
        </w:tc>
        <w:tc>
          <w:tcPr>
            <w:tcW w:w="0" w:type="auto"/>
            <w:noWrap/>
            <w:vAlign w:val="center"/>
            <w:hideMark/>
          </w:tcPr>
          <w:p w14:paraId="732B07E0"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962,8</w:t>
            </w:r>
          </w:p>
        </w:tc>
        <w:tc>
          <w:tcPr>
            <w:tcW w:w="0" w:type="auto"/>
            <w:noWrap/>
            <w:vAlign w:val="center"/>
            <w:hideMark/>
          </w:tcPr>
          <w:p w14:paraId="54DA0F04"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952,6</w:t>
            </w:r>
          </w:p>
        </w:tc>
      </w:tr>
    </w:tbl>
    <w:p w14:paraId="3AD7229C" w14:textId="77777777" w:rsidR="003F5D83" w:rsidRPr="00B6503E" w:rsidRDefault="003F5D83" w:rsidP="003F5D83">
      <w:pPr>
        <w:spacing w:after="0" w:line="240" w:lineRule="auto"/>
        <w:ind w:right="403"/>
        <w:jc w:val="both"/>
        <w:rPr>
          <w:rFonts w:ascii="Times New Roman" w:hAnsi="Times New Roman" w:cs="Times New Roman"/>
          <w:i/>
          <w:iCs/>
          <w:kern w:val="2"/>
          <w:sz w:val="16"/>
          <w:szCs w:val="16"/>
          <w14:ligatures w14:val="standardContextual"/>
        </w:rPr>
      </w:pPr>
      <w:proofErr w:type="spellStart"/>
      <w:r w:rsidRPr="00B6503E">
        <w:rPr>
          <w:rFonts w:ascii="Times New Roman" w:hAnsi="Times New Roman" w:cs="Times New Roman"/>
          <w:i/>
          <w:iCs/>
          <w:kern w:val="2"/>
          <w:sz w:val="16"/>
          <w:szCs w:val="16"/>
          <w14:ligatures w14:val="standardContextual"/>
        </w:rPr>
        <w:t>Источник</w:t>
      </w:r>
      <w:proofErr w:type="spellEnd"/>
      <w:r w:rsidRPr="00B6503E">
        <w:rPr>
          <w:rFonts w:ascii="Times New Roman" w:hAnsi="Times New Roman" w:cs="Times New Roman"/>
          <w:i/>
          <w:iCs/>
          <w:kern w:val="2"/>
          <w:sz w:val="16"/>
          <w:szCs w:val="16"/>
          <w14:ligatures w14:val="standardContextual"/>
        </w:rPr>
        <w:t xml:space="preserve">:  Banca de date </w:t>
      </w:r>
      <w:proofErr w:type="spellStart"/>
      <w:r w:rsidRPr="00B6503E">
        <w:rPr>
          <w:rFonts w:ascii="Times New Roman" w:hAnsi="Times New Roman" w:cs="Times New Roman"/>
          <w:i/>
          <w:iCs/>
          <w:kern w:val="2"/>
          <w:sz w:val="16"/>
          <w:szCs w:val="16"/>
          <w14:ligatures w14:val="standardContextual"/>
        </w:rPr>
        <w:t>statistică</w:t>
      </w:r>
      <w:proofErr w:type="spellEnd"/>
      <w:r w:rsidRPr="00B6503E">
        <w:rPr>
          <w:rFonts w:ascii="Times New Roman" w:hAnsi="Times New Roman" w:cs="Times New Roman"/>
          <w:i/>
          <w:iCs/>
          <w:kern w:val="2"/>
          <w:sz w:val="16"/>
          <w:szCs w:val="16"/>
          <w14:ligatures w14:val="standardContextual"/>
        </w:rPr>
        <w:t xml:space="preserve"> </w:t>
      </w:r>
      <w:proofErr w:type="spellStart"/>
      <w:r w:rsidRPr="00B6503E">
        <w:rPr>
          <w:rFonts w:ascii="Times New Roman" w:hAnsi="Times New Roman" w:cs="Times New Roman"/>
          <w:i/>
          <w:iCs/>
          <w:kern w:val="2"/>
          <w:sz w:val="16"/>
          <w:szCs w:val="16"/>
          <w14:ligatures w14:val="standardContextual"/>
        </w:rPr>
        <w:t>StatBank</w:t>
      </w:r>
      <w:proofErr w:type="spellEnd"/>
      <w:r w:rsidRPr="00B6503E">
        <w:rPr>
          <w:rFonts w:ascii="Times New Roman" w:hAnsi="Times New Roman" w:cs="Times New Roman"/>
          <w:i/>
          <w:iCs/>
          <w:kern w:val="2"/>
          <w:sz w:val="16"/>
          <w:szCs w:val="16"/>
          <w14:ligatures w14:val="standardContextual"/>
        </w:rPr>
        <w:t xml:space="preserve">. </w:t>
      </w:r>
      <w:proofErr w:type="spellStart"/>
      <w:r w:rsidRPr="00B6503E">
        <w:rPr>
          <w:rFonts w:ascii="Times New Roman" w:hAnsi="Times New Roman" w:cs="Times New Roman"/>
          <w:i/>
          <w:iCs/>
          <w:kern w:val="2"/>
          <w:sz w:val="16"/>
          <w:szCs w:val="16"/>
          <w14:ligatures w14:val="standardContextual"/>
        </w:rPr>
        <w:t>Indicii</w:t>
      </w:r>
      <w:proofErr w:type="spellEnd"/>
      <w:r w:rsidRPr="00B6503E">
        <w:rPr>
          <w:rFonts w:ascii="Times New Roman" w:hAnsi="Times New Roman" w:cs="Times New Roman"/>
          <w:i/>
          <w:iCs/>
          <w:kern w:val="2"/>
          <w:sz w:val="16"/>
          <w:szCs w:val="16"/>
          <w14:ligatures w14:val="standardContextual"/>
        </w:rPr>
        <w:t xml:space="preserve"> </w:t>
      </w:r>
      <w:proofErr w:type="spellStart"/>
      <w:r w:rsidRPr="00B6503E">
        <w:rPr>
          <w:rFonts w:ascii="Times New Roman" w:hAnsi="Times New Roman" w:cs="Times New Roman"/>
          <w:i/>
          <w:iCs/>
          <w:kern w:val="2"/>
          <w:sz w:val="16"/>
          <w:szCs w:val="16"/>
          <w14:ligatures w14:val="standardContextual"/>
        </w:rPr>
        <w:t>investițiilor</w:t>
      </w:r>
      <w:proofErr w:type="spellEnd"/>
      <w:r w:rsidRPr="00B6503E">
        <w:rPr>
          <w:rFonts w:ascii="Times New Roman" w:hAnsi="Times New Roman" w:cs="Times New Roman"/>
          <w:i/>
          <w:iCs/>
          <w:kern w:val="2"/>
          <w:sz w:val="16"/>
          <w:szCs w:val="16"/>
          <w14:ligatures w14:val="standardContextual"/>
        </w:rPr>
        <w:t xml:space="preserve"> </w:t>
      </w:r>
      <w:proofErr w:type="spellStart"/>
      <w:r w:rsidRPr="00B6503E">
        <w:rPr>
          <w:rFonts w:ascii="Times New Roman" w:hAnsi="Times New Roman" w:cs="Times New Roman"/>
          <w:i/>
          <w:iCs/>
          <w:kern w:val="2"/>
          <w:sz w:val="16"/>
          <w:szCs w:val="16"/>
          <w14:ligatures w14:val="standardContextual"/>
        </w:rPr>
        <w:t>în</w:t>
      </w:r>
      <w:proofErr w:type="spellEnd"/>
      <w:r w:rsidRPr="00B6503E">
        <w:rPr>
          <w:rFonts w:ascii="Times New Roman" w:hAnsi="Times New Roman" w:cs="Times New Roman"/>
          <w:i/>
          <w:iCs/>
          <w:kern w:val="2"/>
          <w:sz w:val="16"/>
          <w:szCs w:val="16"/>
          <w14:ligatures w14:val="standardContextual"/>
        </w:rPr>
        <w:t xml:space="preserve"> active </w:t>
      </w:r>
      <w:proofErr w:type="spellStart"/>
      <w:r w:rsidRPr="00B6503E">
        <w:rPr>
          <w:rFonts w:ascii="Times New Roman" w:hAnsi="Times New Roman" w:cs="Times New Roman"/>
          <w:i/>
          <w:iCs/>
          <w:kern w:val="2"/>
          <w:sz w:val="16"/>
          <w:szCs w:val="16"/>
          <w14:ligatures w14:val="standardContextual"/>
        </w:rPr>
        <w:t>imobilizate</w:t>
      </w:r>
      <w:proofErr w:type="spellEnd"/>
      <w:r w:rsidRPr="00B6503E">
        <w:rPr>
          <w:rFonts w:ascii="Times New Roman" w:hAnsi="Times New Roman" w:cs="Times New Roman"/>
          <w:i/>
          <w:iCs/>
          <w:kern w:val="2"/>
          <w:sz w:val="16"/>
          <w:szCs w:val="16"/>
          <w14:ligatures w14:val="standardContextual"/>
        </w:rPr>
        <w:t xml:space="preserve"> pe </w:t>
      </w:r>
      <w:proofErr w:type="spellStart"/>
      <w:r w:rsidRPr="00B6503E">
        <w:rPr>
          <w:rFonts w:ascii="Times New Roman" w:hAnsi="Times New Roman" w:cs="Times New Roman"/>
          <w:i/>
          <w:iCs/>
          <w:kern w:val="2"/>
          <w:sz w:val="16"/>
          <w:szCs w:val="16"/>
          <w14:ligatures w14:val="standardContextual"/>
        </w:rPr>
        <w:t>regiuni</w:t>
      </w:r>
      <w:proofErr w:type="spellEnd"/>
      <w:r w:rsidRPr="00B6503E">
        <w:rPr>
          <w:rFonts w:ascii="Times New Roman" w:hAnsi="Times New Roman" w:cs="Times New Roman"/>
          <w:i/>
          <w:iCs/>
          <w:kern w:val="2"/>
          <w:sz w:val="16"/>
          <w:szCs w:val="16"/>
          <w14:ligatures w14:val="standardContextual"/>
        </w:rPr>
        <w:t xml:space="preserve"> de </w:t>
      </w:r>
      <w:proofErr w:type="spellStart"/>
      <w:r w:rsidRPr="00B6503E">
        <w:rPr>
          <w:rFonts w:ascii="Times New Roman" w:hAnsi="Times New Roman" w:cs="Times New Roman"/>
          <w:i/>
          <w:iCs/>
          <w:kern w:val="2"/>
          <w:sz w:val="16"/>
          <w:szCs w:val="16"/>
          <w14:ligatures w14:val="standardContextual"/>
        </w:rPr>
        <w:t>dezvoltare</w:t>
      </w:r>
      <w:proofErr w:type="spellEnd"/>
      <w:r w:rsidRPr="00B6503E">
        <w:rPr>
          <w:rFonts w:ascii="Times New Roman" w:hAnsi="Times New Roman" w:cs="Times New Roman"/>
          <w:i/>
          <w:iCs/>
          <w:kern w:val="2"/>
          <w:sz w:val="16"/>
          <w:szCs w:val="16"/>
          <w14:ligatures w14:val="standardContextual"/>
        </w:rPr>
        <w:t>, 2020–2024 [</w:t>
      </w:r>
      <w:proofErr w:type="spellStart"/>
      <w:r w:rsidRPr="00B6503E">
        <w:rPr>
          <w:rFonts w:ascii="Times New Roman" w:hAnsi="Times New Roman" w:cs="Times New Roman"/>
          <w:i/>
          <w:iCs/>
          <w:kern w:val="2"/>
          <w:sz w:val="16"/>
          <w:szCs w:val="16"/>
          <w14:ligatures w14:val="standardContextual"/>
        </w:rPr>
        <w:t>resursă</w:t>
      </w:r>
      <w:proofErr w:type="spellEnd"/>
      <w:r w:rsidRPr="00B6503E">
        <w:rPr>
          <w:rFonts w:ascii="Times New Roman" w:hAnsi="Times New Roman" w:cs="Times New Roman"/>
          <w:i/>
          <w:iCs/>
          <w:kern w:val="2"/>
          <w:sz w:val="16"/>
          <w:szCs w:val="16"/>
          <w14:ligatures w14:val="standardContextual"/>
        </w:rPr>
        <w:t xml:space="preserve"> </w:t>
      </w:r>
      <w:proofErr w:type="spellStart"/>
      <w:r w:rsidRPr="00B6503E">
        <w:rPr>
          <w:rFonts w:ascii="Times New Roman" w:hAnsi="Times New Roman" w:cs="Times New Roman"/>
          <w:i/>
          <w:iCs/>
          <w:kern w:val="2"/>
          <w:sz w:val="16"/>
          <w:szCs w:val="16"/>
          <w14:ligatures w14:val="standardContextual"/>
        </w:rPr>
        <w:t>electronică</w:t>
      </w:r>
      <w:proofErr w:type="spellEnd"/>
      <w:r w:rsidRPr="00B6503E">
        <w:rPr>
          <w:rFonts w:ascii="Times New Roman" w:hAnsi="Times New Roman" w:cs="Times New Roman"/>
          <w:i/>
          <w:iCs/>
          <w:kern w:val="2"/>
          <w:sz w:val="16"/>
          <w:szCs w:val="16"/>
          <w14:ligatures w14:val="standardContextual"/>
        </w:rPr>
        <w:t xml:space="preserve">]. – </w:t>
      </w:r>
      <w:proofErr w:type="spellStart"/>
      <w:r w:rsidRPr="00B6503E">
        <w:rPr>
          <w:rFonts w:ascii="Times New Roman" w:hAnsi="Times New Roman" w:cs="Times New Roman"/>
          <w:i/>
          <w:iCs/>
          <w:kern w:val="2"/>
          <w:sz w:val="16"/>
          <w:szCs w:val="16"/>
          <w14:ligatures w14:val="standardContextual"/>
        </w:rPr>
        <w:t>Disponibil</w:t>
      </w:r>
      <w:proofErr w:type="spellEnd"/>
      <w:r w:rsidRPr="00B6503E">
        <w:rPr>
          <w:rFonts w:ascii="Times New Roman" w:hAnsi="Times New Roman" w:cs="Times New Roman"/>
          <w:i/>
          <w:iCs/>
          <w:kern w:val="2"/>
          <w:sz w:val="16"/>
          <w:szCs w:val="16"/>
          <w14:ligatures w14:val="standardContextual"/>
        </w:rPr>
        <w:t>:</w:t>
      </w:r>
    </w:p>
    <w:p w14:paraId="6A578992" w14:textId="77777777" w:rsidR="003F5D83" w:rsidRPr="00F03094" w:rsidRDefault="00497744" w:rsidP="003F5D83">
      <w:pPr>
        <w:spacing w:after="0" w:line="240" w:lineRule="auto"/>
        <w:ind w:right="403"/>
        <w:jc w:val="both"/>
        <w:rPr>
          <w:rFonts w:ascii="Times New Roman" w:hAnsi="Times New Roman" w:cs="Times New Roman"/>
          <w:i/>
          <w:iCs/>
          <w:kern w:val="2"/>
          <w:sz w:val="16"/>
          <w:szCs w:val="16"/>
          <w14:ligatures w14:val="standardContextual"/>
        </w:rPr>
      </w:pPr>
      <w:hyperlink r:id="rId32" w:tgtFrame="_new" w:history="1">
        <w:r w:rsidR="003F5D83" w:rsidRPr="00B6503E">
          <w:rPr>
            <w:rFonts w:ascii="Times New Roman" w:hAnsi="Times New Roman" w:cs="Times New Roman"/>
            <w:i/>
            <w:iCs/>
            <w:color w:val="0563C1" w:themeColor="hyperlink"/>
            <w:kern w:val="2"/>
            <w:sz w:val="16"/>
            <w:szCs w:val="16"/>
            <w:u w:val="single"/>
            <w14:ligatures w14:val="standardContextual"/>
          </w:rPr>
          <w:t>https://statbank.statistica.md/PxWeb/pxweb/ro/60%20Statistica%20regionala/60%20Statistica%20regionala__17%20ICF/IAI010200reg.px/</w:t>
        </w:r>
      </w:hyperlink>
      <w:r w:rsidR="003F5D83" w:rsidRPr="00B6503E">
        <w:rPr>
          <w:rFonts w:ascii="Times New Roman" w:hAnsi="Times New Roman" w:cs="Times New Roman"/>
          <w:i/>
          <w:iCs/>
          <w:kern w:val="2"/>
          <w:sz w:val="16"/>
          <w:szCs w:val="16"/>
          <w14:ligatures w14:val="standardContextual"/>
        </w:rPr>
        <w:t xml:space="preserve"> </w:t>
      </w:r>
    </w:p>
    <w:p w14:paraId="3B458A25" w14:textId="77777777" w:rsidR="00AB68D4" w:rsidRPr="00F70993" w:rsidRDefault="00AB68D4" w:rsidP="003F5D83">
      <w:pPr>
        <w:spacing w:after="0" w:line="240" w:lineRule="auto"/>
        <w:ind w:firstLine="709"/>
        <w:jc w:val="both"/>
        <w:rPr>
          <w:rFonts w:ascii="Times New Roman" w:hAnsi="Times New Roman" w:cs="Times New Roman"/>
          <w:kern w:val="2"/>
          <w:sz w:val="24"/>
          <w:szCs w:val="24"/>
          <w14:ligatures w14:val="standardContextual"/>
        </w:rPr>
      </w:pPr>
    </w:p>
    <w:p w14:paraId="75D17AB1" w14:textId="77777777" w:rsidR="003F5D83" w:rsidRPr="00FF350B"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FF350B">
        <w:rPr>
          <w:rFonts w:ascii="Times New Roman" w:hAnsi="Times New Roman" w:cs="Times New Roman"/>
          <w:kern w:val="2"/>
          <w:sz w:val="24"/>
          <w:szCs w:val="24"/>
          <w:lang w:val="ru-RU"/>
          <w14:ligatures w14:val="standardContextual"/>
        </w:rPr>
        <w:t>В АТО Гагаузия динамика инвестиций в 2020–2024 гг. носит нестабильный характер. Объём инвестиций сократился с 567,0 млн леев в 2020 г., после чего в 2021–2022 гг. наблюдалось восстановление до 1 054,3 млн леев. Однако в последующие годы вновь фиксируется снижение — до 952,6 млн леев в 2024 г. В целом за анализируемый период инвестиции увеличились на 385,6 млн леев или примерно на 68,0%, что сопоставимо с общенациональной динамикой, но сопровождаются выраженной волатильностью, что указывает на нестабильность инвестиционной активности в регионе.</w:t>
      </w:r>
    </w:p>
    <w:p w14:paraId="005CBC8F" w14:textId="77777777" w:rsidR="003F5D83" w:rsidRPr="00FF350B"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FF350B">
        <w:rPr>
          <w:rFonts w:ascii="Times New Roman" w:hAnsi="Times New Roman" w:cs="Times New Roman"/>
          <w:kern w:val="2"/>
          <w:sz w:val="24"/>
          <w:szCs w:val="24"/>
          <w:lang w:val="ru-RU"/>
          <w14:ligatures w14:val="standardContextual"/>
        </w:rPr>
        <w:t>В сравнении с другими регионами АТО Гагаузия значительно уступает по объёму инвестиций. В 2024 году её показатель в 6,1 раза ниже, чем в регионе Центр (5 797,1 млн леев), в 5,0 раз — чем в регионе Север (5 170,9 млн леев), и в 3,1 раза — чем в регионе Юг (2 965,1 млн леев). Разрыв с муниципием Кишинёв остаётся наиболее значительным — более чем в 28 раз, что отражает высокую концентрацию инвестиционных ресурсов в столичном регионе.</w:t>
      </w:r>
    </w:p>
    <w:p w14:paraId="00BA6EED" w14:textId="77777777" w:rsidR="003F5D83"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FF350B">
        <w:rPr>
          <w:rFonts w:ascii="Times New Roman" w:hAnsi="Times New Roman" w:cs="Times New Roman"/>
          <w:kern w:val="2"/>
          <w:sz w:val="24"/>
          <w:szCs w:val="24"/>
          <w:lang w:val="ru-RU"/>
          <w14:ligatures w14:val="standardContextual"/>
        </w:rPr>
        <w:t>Таким образом, несмотря на общий рост инвестиций в АТО Гагаузия, их объём остаётся недостаточным, а динамика — нестабильной, что ограничивает возможности устойчивого экономического развития региона и указывает на необходимость активизации инвестиционной политики.</w:t>
      </w:r>
    </w:p>
    <w:p w14:paraId="0B3E3DB0" w14:textId="77777777" w:rsidR="003F5D83"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0671C8">
        <w:rPr>
          <w:rFonts w:ascii="Times New Roman" w:hAnsi="Times New Roman" w:cs="Times New Roman"/>
          <w:kern w:val="2"/>
          <w:sz w:val="24"/>
          <w:szCs w:val="24"/>
          <w:lang w:val="ru-RU"/>
          <w14:ligatures w14:val="standardContextual"/>
        </w:rPr>
        <w:t>Вместе с тем, анализ абсолютных объёмов инвестиций не в полной мере отражает реальный уровень инвестиционной активности регионов, поскольку не учитывает различия в численности населения. Более точное представление о сравнительном уровне инвестиционного развития позволяет получить показатель инвестиций на душу населения, характеризующий интенсивность вложений и степень обеспеченности территории инвестиционными ресурсами (таб</w:t>
      </w:r>
      <w:r>
        <w:rPr>
          <w:rFonts w:ascii="Times New Roman" w:hAnsi="Times New Roman" w:cs="Times New Roman"/>
          <w:kern w:val="2"/>
          <w:sz w:val="24"/>
          <w:szCs w:val="24"/>
          <w:lang w:val="ru-RU"/>
          <w14:ligatures w14:val="standardContextual"/>
        </w:rPr>
        <w:t>лица 2.16</w:t>
      </w:r>
      <w:r w:rsidRPr="000671C8">
        <w:rPr>
          <w:rFonts w:ascii="Times New Roman" w:hAnsi="Times New Roman" w:cs="Times New Roman"/>
          <w:kern w:val="2"/>
          <w:sz w:val="24"/>
          <w:szCs w:val="24"/>
          <w:lang w:val="ru-RU"/>
          <w14:ligatures w14:val="standardContextual"/>
        </w:rPr>
        <w:t>).</w:t>
      </w:r>
    </w:p>
    <w:p w14:paraId="6DD144A4" w14:textId="77777777" w:rsidR="00BD6565" w:rsidRDefault="00BD6565" w:rsidP="003F5D83">
      <w:pPr>
        <w:spacing w:after="0" w:line="240" w:lineRule="auto"/>
        <w:ind w:firstLine="709"/>
        <w:jc w:val="both"/>
        <w:rPr>
          <w:rFonts w:ascii="Times New Roman" w:hAnsi="Times New Roman" w:cs="Times New Roman"/>
          <w:kern w:val="2"/>
          <w:sz w:val="24"/>
          <w:szCs w:val="24"/>
          <w:lang w:val="ru-RU"/>
          <w14:ligatures w14:val="standardContextual"/>
        </w:rPr>
      </w:pPr>
    </w:p>
    <w:p w14:paraId="1043337A" w14:textId="77777777" w:rsidR="00AB68D4" w:rsidRDefault="00AB68D4" w:rsidP="003F5D83">
      <w:pPr>
        <w:spacing w:after="0" w:line="240" w:lineRule="auto"/>
        <w:ind w:firstLine="709"/>
        <w:jc w:val="both"/>
        <w:rPr>
          <w:rFonts w:ascii="Times New Roman" w:hAnsi="Times New Roman" w:cs="Times New Roman"/>
          <w:kern w:val="2"/>
          <w:sz w:val="24"/>
          <w:szCs w:val="24"/>
          <w:lang w:val="ru-RU"/>
          <w14:ligatures w14:val="standardContextual"/>
        </w:rPr>
      </w:pPr>
    </w:p>
    <w:p w14:paraId="7D1A985F" w14:textId="77777777" w:rsidR="00AB68D4" w:rsidRDefault="00AB68D4" w:rsidP="003F5D83">
      <w:pPr>
        <w:spacing w:after="0" w:line="240" w:lineRule="auto"/>
        <w:ind w:firstLine="709"/>
        <w:jc w:val="both"/>
        <w:rPr>
          <w:rFonts w:ascii="Times New Roman" w:hAnsi="Times New Roman" w:cs="Times New Roman"/>
          <w:kern w:val="2"/>
          <w:sz w:val="24"/>
          <w:szCs w:val="24"/>
          <w:lang w:val="ru-RU"/>
          <w14:ligatures w14:val="standardContextual"/>
        </w:rPr>
      </w:pPr>
    </w:p>
    <w:p w14:paraId="0054788A" w14:textId="77777777" w:rsidR="00AB68D4" w:rsidRDefault="00AB68D4" w:rsidP="003F5D83">
      <w:pPr>
        <w:spacing w:after="0" w:line="240" w:lineRule="auto"/>
        <w:ind w:firstLine="709"/>
        <w:jc w:val="both"/>
        <w:rPr>
          <w:rFonts w:ascii="Times New Roman" w:hAnsi="Times New Roman" w:cs="Times New Roman"/>
          <w:kern w:val="2"/>
          <w:sz w:val="24"/>
          <w:szCs w:val="24"/>
          <w:lang w:val="ru-RU"/>
          <w14:ligatures w14:val="standardContextual"/>
        </w:rPr>
      </w:pPr>
    </w:p>
    <w:p w14:paraId="43A0FBB5" w14:textId="77777777" w:rsidR="00AB68D4" w:rsidRDefault="00AB68D4" w:rsidP="003F5D83">
      <w:pPr>
        <w:spacing w:after="0" w:line="240" w:lineRule="auto"/>
        <w:ind w:firstLine="709"/>
        <w:jc w:val="both"/>
        <w:rPr>
          <w:rFonts w:ascii="Times New Roman" w:hAnsi="Times New Roman" w:cs="Times New Roman"/>
          <w:kern w:val="2"/>
          <w:sz w:val="24"/>
          <w:szCs w:val="24"/>
          <w:lang w:val="ru-RU"/>
          <w14:ligatures w14:val="standardContextual"/>
        </w:rPr>
      </w:pPr>
    </w:p>
    <w:p w14:paraId="11E523BA" w14:textId="77777777" w:rsidR="00AB68D4" w:rsidRDefault="00AB68D4" w:rsidP="003F5D83">
      <w:pPr>
        <w:spacing w:after="0" w:line="240" w:lineRule="auto"/>
        <w:ind w:firstLine="709"/>
        <w:jc w:val="both"/>
        <w:rPr>
          <w:rFonts w:ascii="Times New Roman" w:hAnsi="Times New Roman" w:cs="Times New Roman"/>
          <w:kern w:val="2"/>
          <w:sz w:val="24"/>
          <w:szCs w:val="24"/>
          <w:lang w:val="ru-RU"/>
          <w14:ligatures w14:val="standardContextual"/>
        </w:rPr>
      </w:pPr>
    </w:p>
    <w:p w14:paraId="1E9857AF" w14:textId="77777777" w:rsidR="00AB68D4" w:rsidRDefault="00AB68D4" w:rsidP="003F5D83">
      <w:pPr>
        <w:spacing w:after="0" w:line="240" w:lineRule="auto"/>
        <w:ind w:firstLine="709"/>
        <w:jc w:val="both"/>
        <w:rPr>
          <w:rFonts w:ascii="Times New Roman" w:hAnsi="Times New Roman" w:cs="Times New Roman"/>
          <w:kern w:val="2"/>
          <w:sz w:val="24"/>
          <w:szCs w:val="24"/>
          <w:lang w:val="ru-RU"/>
          <w14:ligatures w14:val="standardContextual"/>
        </w:rPr>
      </w:pPr>
    </w:p>
    <w:p w14:paraId="5568A87E" w14:textId="77777777" w:rsidR="00AB68D4" w:rsidRDefault="00AB68D4" w:rsidP="003F5D83">
      <w:pPr>
        <w:spacing w:after="0" w:line="240" w:lineRule="auto"/>
        <w:ind w:firstLine="709"/>
        <w:jc w:val="both"/>
        <w:rPr>
          <w:rFonts w:ascii="Times New Roman" w:hAnsi="Times New Roman" w:cs="Times New Roman"/>
          <w:kern w:val="2"/>
          <w:sz w:val="24"/>
          <w:szCs w:val="24"/>
          <w:lang w:val="ru-RU"/>
          <w14:ligatures w14:val="standardContextual"/>
        </w:rPr>
      </w:pPr>
    </w:p>
    <w:p w14:paraId="2B14D466" w14:textId="77777777" w:rsidR="00AB68D4" w:rsidRDefault="00AB68D4" w:rsidP="003F5D83">
      <w:pPr>
        <w:spacing w:after="0" w:line="240" w:lineRule="auto"/>
        <w:ind w:firstLine="709"/>
        <w:jc w:val="both"/>
        <w:rPr>
          <w:rFonts w:ascii="Times New Roman" w:hAnsi="Times New Roman" w:cs="Times New Roman"/>
          <w:kern w:val="2"/>
          <w:sz w:val="24"/>
          <w:szCs w:val="24"/>
          <w:lang w:val="ru-RU"/>
          <w14:ligatures w14:val="standardContextual"/>
        </w:rPr>
      </w:pPr>
    </w:p>
    <w:p w14:paraId="592512BD" w14:textId="77777777" w:rsidR="003F5D83" w:rsidRDefault="003F5D83" w:rsidP="00AB68D4">
      <w:pPr>
        <w:spacing w:after="0" w:line="240" w:lineRule="auto"/>
        <w:ind w:firstLine="708"/>
        <w:rPr>
          <w:rFonts w:ascii="Times New Roman" w:hAnsi="Times New Roman" w:cs="Times New Roman"/>
          <w:b/>
          <w:bCs/>
          <w:kern w:val="2"/>
          <w:sz w:val="24"/>
          <w:szCs w:val="24"/>
          <w:lang w:val="ru-RU"/>
          <w14:ligatures w14:val="standardContextual"/>
        </w:rPr>
      </w:pPr>
      <w:r w:rsidRPr="000671C8">
        <w:rPr>
          <w:rFonts w:ascii="Times New Roman" w:hAnsi="Times New Roman" w:cs="Times New Roman"/>
          <w:b/>
          <w:bCs/>
          <w:kern w:val="2"/>
          <w:sz w:val="24"/>
          <w:szCs w:val="24"/>
          <w:lang w:val="ru-RU"/>
          <w14:ligatures w14:val="standardContextual"/>
        </w:rPr>
        <w:t xml:space="preserve">Таблица </w:t>
      </w:r>
      <w:r>
        <w:rPr>
          <w:rFonts w:ascii="Times New Roman" w:hAnsi="Times New Roman" w:cs="Times New Roman"/>
          <w:b/>
          <w:bCs/>
          <w:kern w:val="2"/>
          <w:sz w:val="24"/>
          <w:szCs w:val="24"/>
          <w:lang w:val="ru-RU"/>
          <w14:ligatures w14:val="standardContextual"/>
        </w:rPr>
        <w:t>2.16.</w:t>
      </w:r>
      <w:r w:rsidRPr="000671C8">
        <w:rPr>
          <w:rFonts w:ascii="Times New Roman" w:hAnsi="Times New Roman" w:cs="Times New Roman"/>
          <w:b/>
          <w:bCs/>
          <w:kern w:val="2"/>
          <w:sz w:val="24"/>
          <w:szCs w:val="24"/>
          <w:lang w:val="ru-RU"/>
          <w14:ligatures w14:val="standardContextual"/>
        </w:rPr>
        <w:t xml:space="preserve"> Объём инвестиций на душу населения по регионам Республики Молдова, леев/чел., 20</w:t>
      </w:r>
      <w:r>
        <w:rPr>
          <w:rFonts w:ascii="Times New Roman" w:hAnsi="Times New Roman" w:cs="Times New Roman"/>
          <w:b/>
          <w:bCs/>
          <w:kern w:val="2"/>
          <w:sz w:val="24"/>
          <w:szCs w:val="24"/>
          <w:lang w:val="ru-RU"/>
          <w14:ligatures w14:val="standardContextual"/>
        </w:rPr>
        <w:t>20</w:t>
      </w:r>
      <w:r w:rsidRPr="000671C8">
        <w:rPr>
          <w:rFonts w:ascii="Times New Roman" w:hAnsi="Times New Roman" w:cs="Times New Roman"/>
          <w:b/>
          <w:bCs/>
          <w:kern w:val="2"/>
          <w:sz w:val="24"/>
          <w:szCs w:val="24"/>
          <w:lang w:val="ru-RU"/>
          <w14:ligatures w14:val="standardContextual"/>
        </w:rPr>
        <w:t>–2024 гг.</w:t>
      </w:r>
    </w:p>
    <w:p w14:paraId="7E4CB3A6" w14:textId="77777777" w:rsidR="00885A80" w:rsidRPr="000671C8" w:rsidRDefault="00885A80" w:rsidP="003F5D83">
      <w:pPr>
        <w:spacing w:after="0" w:line="240" w:lineRule="auto"/>
        <w:jc w:val="center"/>
        <w:rPr>
          <w:rFonts w:ascii="Times New Roman" w:hAnsi="Times New Roman" w:cs="Times New Roman"/>
          <w:b/>
          <w:bCs/>
          <w:kern w:val="2"/>
          <w:sz w:val="24"/>
          <w:szCs w:val="24"/>
          <w:lang w:val="ru-RU"/>
          <w14:ligatures w14:val="standardContextual"/>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6"/>
        <w:gridCol w:w="1263"/>
        <w:gridCol w:w="1264"/>
        <w:gridCol w:w="1264"/>
        <w:gridCol w:w="1264"/>
        <w:gridCol w:w="1092"/>
      </w:tblGrid>
      <w:tr w:rsidR="003F5D83" w:rsidRPr="000671C8" w14:paraId="04D19B50" w14:textId="77777777" w:rsidTr="00C77DDC">
        <w:trPr>
          <w:trHeight w:val="296"/>
          <w:jc w:val="center"/>
        </w:trPr>
        <w:tc>
          <w:tcPr>
            <w:tcW w:w="0" w:type="auto"/>
            <w:hideMark/>
          </w:tcPr>
          <w:p w14:paraId="5F94E316" w14:textId="77777777" w:rsidR="003F5D83" w:rsidRPr="000671C8" w:rsidRDefault="003F5D83" w:rsidP="003F5D83">
            <w:pPr>
              <w:rPr>
                <w:rFonts w:ascii="Times New Roman" w:hAnsi="Times New Roman" w:cs="Times New Roman"/>
                <w:b/>
                <w:bCs/>
                <w:kern w:val="2"/>
                <w:sz w:val="24"/>
                <w:szCs w:val="24"/>
                <w14:ligatures w14:val="standardContextual"/>
              </w:rPr>
            </w:pPr>
            <w:proofErr w:type="spellStart"/>
            <w:r w:rsidRPr="000671C8">
              <w:rPr>
                <w:rFonts w:ascii="Times New Roman" w:hAnsi="Times New Roman" w:cs="Times New Roman"/>
                <w:b/>
                <w:bCs/>
                <w:kern w:val="2"/>
                <w:sz w:val="24"/>
                <w:szCs w:val="24"/>
                <w14:ligatures w14:val="standardContextual"/>
              </w:rPr>
              <w:t>Регион</w:t>
            </w:r>
            <w:proofErr w:type="spellEnd"/>
          </w:p>
        </w:tc>
        <w:tc>
          <w:tcPr>
            <w:tcW w:w="0" w:type="auto"/>
            <w:hideMark/>
          </w:tcPr>
          <w:p w14:paraId="6DD89F87" w14:textId="77777777" w:rsidR="003F5D83" w:rsidRPr="000671C8" w:rsidRDefault="003F5D83" w:rsidP="00C77DDC">
            <w:pPr>
              <w:rPr>
                <w:rFonts w:ascii="Times New Roman" w:hAnsi="Times New Roman" w:cs="Times New Roman"/>
                <w:b/>
                <w:bCs/>
                <w:kern w:val="2"/>
                <w:sz w:val="24"/>
                <w:szCs w:val="24"/>
                <w14:ligatures w14:val="standardContextual"/>
              </w:rPr>
            </w:pPr>
            <w:r w:rsidRPr="000671C8">
              <w:rPr>
                <w:rFonts w:ascii="Times New Roman" w:hAnsi="Times New Roman" w:cs="Times New Roman"/>
                <w:b/>
                <w:bCs/>
                <w:kern w:val="2"/>
                <w:sz w:val="24"/>
                <w:szCs w:val="24"/>
                <w14:ligatures w14:val="standardContextual"/>
              </w:rPr>
              <w:t>2020</w:t>
            </w:r>
          </w:p>
        </w:tc>
        <w:tc>
          <w:tcPr>
            <w:tcW w:w="0" w:type="auto"/>
            <w:hideMark/>
          </w:tcPr>
          <w:p w14:paraId="2A6CE466" w14:textId="77777777" w:rsidR="003F5D83" w:rsidRPr="000671C8" w:rsidRDefault="003F5D83" w:rsidP="00C77DDC">
            <w:pPr>
              <w:rPr>
                <w:rFonts w:ascii="Times New Roman" w:hAnsi="Times New Roman" w:cs="Times New Roman"/>
                <w:b/>
                <w:bCs/>
                <w:kern w:val="2"/>
                <w:sz w:val="24"/>
                <w:szCs w:val="24"/>
                <w14:ligatures w14:val="standardContextual"/>
              </w:rPr>
            </w:pPr>
            <w:r w:rsidRPr="000671C8">
              <w:rPr>
                <w:rFonts w:ascii="Times New Roman" w:hAnsi="Times New Roman" w:cs="Times New Roman"/>
                <w:b/>
                <w:bCs/>
                <w:kern w:val="2"/>
                <w:sz w:val="24"/>
                <w:szCs w:val="24"/>
                <w14:ligatures w14:val="standardContextual"/>
              </w:rPr>
              <w:t>2021</w:t>
            </w:r>
          </w:p>
        </w:tc>
        <w:tc>
          <w:tcPr>
            <w:tcW w:w="0" w:type="auto"/>
            <w:hideMark/>
          </w:tcPr>
          <w:p w14:paraId="2E82D554" w14:textId="77777777" w:rsidR="003F5D83" w:rsidRPr="000671C8" w:rsidRDefault="003F5D83" w:rsidP="00C77DDC">
            <w:pPr>
              <w:rPr>
                <w:rFonts w:ascii="Times New Roman" w:hAnsi="Times New Roman" w:cs="Times New Roman"/>
                <w:b/>
                <w:bCs/>
                <w:kern w:val="2"/>
                <w:sz w:val="24"/>
                <w:szCs w:val="24"/>
                <w14:ligatures w14:val="standardContextual"/>
              </w:rPr>
            </w:pPr>
            <w:r w:rsidRPr="000671C8">
              <w:rPr>
                <w:rFonts w:ascii="Times New Roman" w:hAnsi="Times New Roman" w:cs="Times New Roman"/>
                <w:b/>
                <w:bCs/>
                <w:kern w:val="2"/>
                <w:sz w:val="24"/>
                <w:szCs w:val="24"/>
                <w14:ligatures w14:val="standardContextual"/>
              </w:rPr>
              <w:t>2022</w:t>
            </w:r>
          </w:p>
        </w:tc>
        <w:tc>
          <w:tcPr>
            <w:tcW w:w="0" w:type="auto"/>
            <w:hideMark/>
          </w:tcPr>
          <w:p w14:paraId="6C3EBACD" w14:textId="77777777" w:rsidR="003F5D83" w:rsidRPr="000671C8" w:rsidRDefault="003F5D83" w:rsidP="00C77DDC">
            <w:pPr>
              <w:rPr>
                <w:rFonts w:ascii="Times New Roman" w:hAnsi="Times New Roman" w:cs="Times New Roman"/>
                <w:b/>
                <w:bCs/>
                <w:kern w:val="2"/>
                <w:sz w:val="24"/>
                <w:szCs w:val="24"/>
                <w14:ligatures w14:val="standardContextual"/>
              </w:rPr>
            </w:pPr>
            <w:r w:rsidRPr="000671C8">
              <w:rPr>
                <w:rFonts w:ascii="Times New Roman" w:hAnsi="Times New Roman" w:cs="Times New Roman"/>
                <w:b/>
                <w:bCs/>
                <w:kern w:val="2"/>
                <w:sz w:val="24"/>
                <w:szCs w:val="24"/>
                <w14:ligatures w14:val="standardContextual"/>
              </w:rPr>
              <w:t>2023</w:t>
            </w:r>
          </w:p>
        </w:tc>
        <w:tc>
          <w:tcPr>
            <w:tcW w:w="1092" w:type="dxa"/>
            <w:hideMark/>
          </w:tcPr>
          <w:p w14:paraId="3D9128A8" w14:textId="77777777" w:rsidR="003F5D83" w:rsidRPr="000671C8" w:rsidRDefault="003F5D83" w:rsidP="00C77DDC">
            <w:pPr>
              <w:rPr>
                <w:rFonts w:ascii="Times New Roman" w:hAnsi="Times New Roman" w:cs="Times New Roman"/>
                <w:b/>
                <w:bCs/>
                <w:kern w:val="2"/>
                <w:sz w:val="24"/>
                <w:szCs w:val="24"/>
                <w14:ligatures w14:val="standardContextual"/>
              </w:rPr>
            </w:pPr>
            <w:r w:rsidRPr="000671C8">
              <w:rPr>
                <w:rFonts w:ascii="Times New Roman" w:hAnsi="Times New Roman" w:cs="Times New Roman"/>
                <w:b/>
                <w:bCs/>
                <w:kern w:val="2"/>
                <w:sz w:val="24"/>
                <w:szCs w:val="24"/>
                <w14:ligatures w14:val="standardContextual"/>
              </w:rPr>
              <w:t>2024</w:t>
            </w:r>
          </w:p>
        </w:tc>
      </w:tr>
      <w:tr w:rsidR="003F5D83" w:rsidRPr="000671C8" w14:paraId="200F8316" w14:textId="77777777" w:rsidTr="00C77DDC">
        <w:trPr>
          <w:trHeight w:val="296"/>
          <w:jc w:val="center"/>
        </w:trPr>
        <w:tc>
          <w:tcPr>
            <w:tcW w:w="0" w:type="auto"/>
            <w:vAlign w:val="center"/>
            <w:hideMark/>
          </w:tcPr>
          <w:p w14:paraId="783FFD36" w14:textId="77777777" w:rsidR="003F5D83" w:rsidRPr="000671C8" w:rsidRDefault="003F5D83" w:rsidP="003F5D83">
            <w:pPr>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lang w:val="ru-RU"/>
                <w14:ligatures w14:val="standardContextual"/>
              </w:rPr>
              <w:t>В среднем по стране</w:t>
            </w:r>
          </w:p>
        </w:tc>
        <w:tc>
          <w:tcPr>
            <w:tcW w:w="0" w:type="auto"/>
            <w:hideMark/>
          </w:tcPr>
          <w:p w14:paraId="49E206D0"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11 418</w:t>
            </w:r>
          </w:p>
        </w:tc>
        <w:tc>
          <w:tcPr>
            <w:tcW w:w="0" w:type="auto"/>
            <w:hideMark/>
          </w:tcPr>
          <w:p w14:paraId="7F2C3FB0"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13 642</w:t>
            </w:r>
          </w:p>
        </w:tc>
        <w:tc>
          <w:tcPr>
            <w:tcW w:w="0" w:type="auto"/>
            <w:hideMark/>
          </w:tcPr>
          <w:p w14:paraId="5F9432E1"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14 673</w:t>
            </w:r>
          </w:p>
        </w:tc>
        <w:tc>
          <w:tcPr>
            <w:tcW w:w="0" w:type="auto"/>
            <w:hideMark/>
          </w:tcPr>
          <w:p w14:paraId="5370C9F6"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15 610</w:t>
            </w:r>
          </w:p>
        </w:tc>
        <w:tc>
          <w:tcPr>
            <w:tcW w:w="1092" w:type="dxa"/>
            <w:hideMark/>
          </w:tcPr>
          <w:p w14:paraId="2900D59C"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17 374</w:t>
            </w:r>
          </w:p>
        </w:tc>
      </w:tr>
      <w:tr w:rsidR="003F5D83" w:rsidRPr="000671C8" w14:paraId="72BF2738" w14:textId="77777777" w:rsidTr="00C77DDC">
        <w:trPr>
          <w:trHeight w:val="284"/>
          <w:jc w:val="center"/>
        </w:trPr>
        <w:tc>
          <w:tcPr>
            <w:tcW w:w="0" w:type="auto"/>
            <w:vAlign w:val="center"/>
            <w:hideMark/>
          </w:tcPr>
          <w:p w14:paraId="0E24AC6D" w14:textId="77777777" w:rsidR="003F5D83" w:rsidRPr="000671C8" w:rsidRDefault="003F5D83" w:rsidP="003F5D83">
            <w:pPr>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 xml:space="preserve">РР </w:t>
            </w:r>
            <w:proofErr w:type="spellStart"/>
            <w:r w:rsidRPr="000671C8">
              <w:rPr>
                <w:rFonts w:ascii="Times New Roman" w:hAnsi="Times New Roman" w:cs="Times New Roman"/>
                <w:kern w:val="2"/>
                <w:sz w:val="24"/>
                <w:szCs w:val="24"/>
                <w14:ligatures w14:val="standardContextual"/>
              </w:rPr>
              <w:t>Кишинев</w:t>
            </w:r>
            <w:proofErr w:type="spellEnd"/>
          </w:p>
        </w:tc>
        <w:tc>
          <w:tcPr>
            <w:tcW w:w="0" w:type="auto"/>
            <w:hideMark/>
          </w:tcPr>
          <w:p w14:paraId="2FF78560"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30 820</w:t>
            </w:r>
          </w:p>
        </w:tc>
        <w:tc>
          <w:tcPr>
            <w:tcW w:w="0" w:type="auto"/>
            <w:hideMark/>
          </w:tcPr>
          <w:p w14:paraId="45C47B0F"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34 957</w:t>
            </w:r>
          </w:p>
        </w:tc>
        <w:tc>
          <w:tcPr>
            <w:tcW w:w="0" w:type="auto"/>
            <w:hideMark/>
          </w:tcPr>
          <w:p w14:paraId="1DB1B75B"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35 419</w:t>
            </w:r>
          </w:p>
        </w:tc>
        <w:tc>
          <w:tcPr>
            <w:tcW w:w="0" w:type="auto"/>
            <w:hideMark/>
          </w:tcPr>
          <w:p w14:paraId="45D3EDC8"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36 985</w:t>
            </w:r>
          </w:p>
        </w:tc>
        <w:tc>
          <w:tcPr>
            <w:tcW w:w="1092" w:type="dxa"/>
            <w:hideMark/>
          </w:tcPr>
          <w:p w14:paraId="6E55F5AF"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40 901</w:t>
            </w:r>
          </w:p>
        </w:tc>
      </w:tr>
      <w:tr w:rsidR="003F5D83" w:rsidRPr="000671C8" w14:paraId="47707F6C" w14:textId="77777777" w:rsidTr="00C77DDC">
        <w:trPr>
          <w:trHeight w:val="296"/>
          <w:jc w:val="center"/>
        </w:trPr>
        <w:tc>
          <w:tcPr>
            <w:tcW w:w="0" w:type="auto"/>
            <w:vAlign w:val="center"/>
            <w:hideMark/>
          </w:tcPr>
          <w:p w14:paraId="2A5077DF" w14:textId="77777777" w:rsidR="003F5D83" w:rsidRPr="000671C8" w:rsidRDefault="003F5D83" w:rsidP="003F5D83">
            <w:pPr>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 xml:space="preserve">РР </w:t>
            </w:r>
            <w:proofErr w:type="spellStart"/>
            <w:r w:rsidRPr="000671C8">
              <w:rPr>
                <w:rFonts w:ascii="Times New Roman" w:hAnsi="Times New Roman" w:cs="Times New Roman"/>
                <w:kern w:val="2"/>
                <w:sz w:val="24"/>
                <w:szCs w:val="24"/>
                <w14:ligatures w14:val="standardContextual"/>
              </w:rPr>
              <w:t>Север</w:t>
            </w:r>
            <w:proofErr w:type="spellEnd"/>
          </w:p>
        </w:tc>
        <w:tc>
          <w:tcPr>
            <w:tcW w:w="0" w:type="auto"/>
            <w:hideMark/>
          </w:tcPr>
          <w:p w14:paraId="6C136879"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4 574</w:t>
            </w:r>
          </w:p>
        </w:tc>
        <w:tc>
          <w:tcPr>
            <w:tcW w:w="0" w:type="auto"/>
            <w:hideMark/>
          </w:tcPr>
          <w:p w14:paraId="3F9BC838"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6 243</w:t>
            </w:r>
          </w:p>
        </w:tc>
        <w:tc>
          <w:tcPr>
            <w:tcW w:w="0" w:type="auto"/>
            <w:hideMark/>
          </w:tcPr>
          <w:p w14:paraId="565CD34D"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7 240</w:t>
            </w:r>
          </w:p>
        </w:tc>
        <w:tc>
          <w:tcPr>
            <w:tcW w:w="0" w:type="auto"/>
            <w:hideMark/>
          </w:tcPr>
          <w:p w14:paraId="42230B56"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7 444</w:t>
            </w:r>
          </w:p>
        </w:tc>
        <w:tc>
          <w:tcPr>
            <w:tcW w:w="1092" w:type="dxa"/>
            <w:hideMark/>
          </w:tcPr>
          <w:p w14:paraId="5576BE54"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8 020</w:t>
            </w:r>
          </w:p>
        </w:tc>
      </w:tr>
      <w:tr w:rsidR="003F5D83" w:rsidRPr="000671C8" w14:paraId="2598B391" w14:textId="77777777" w:rsidTr="00C77DDC">
        <w:trPr>
          <w:trHeight w:val="296"/>
          <w:jc w:val="center"/>
        </w:trPr>
        <w:tc>
          <w:tcPr>
            <w:tcW w:w="0" w:type="auto"/>
            <w:vAlign w:val="center"/>
            <w:hideMark/>
          </w:tcPr>
          <w:p w14:paraId="41D52315" w14:textId="77777777" w:rsidR="003F5D83" w:rsidRPr="000671C8" w:rsidRDefault="003F5D83" w:rsidP="003F5D83">
            <w:pPr>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 xml:space="preserve">РР </w:t>
            </w:r>
            <w:proofErr w:type="spellStart"/>
            <w:r w:rsidRPr="000671C8">
              <w:rPr>
                <w:rFonts w:ascii="Times New Roman" w:hAnsi="Times New Roman" w:cs="Times New Roman"/>
                <w:kern w:val="2"/>
                <w:sz w:val="24"/>
                <w:szCs w:val="24"/>
                <w14:ligatures w14:val="standardContextual"/>
              </w:rPr>
              <w:t>Центр</w:t>
            </w:r>
            <w:proofErr w:type="spellEnd"/>
          </w:p>
        </w:tc>
        <w:tc>
          <w:tcPr>
            <w:tcW w:w="0" w:type="auto"/>
            <w:hideMark/>
          </w:tcPr>
          <w:p w14:paraId="28AFB618"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5 423</w:t>
            </w:r>
          </w:p>
        </w:tc>
        <w:tc>
          <w:tcPr>
            <w:tcW w:w="0" w:type="auto"/>
            <w:hideMark/>
          </w:tcPr>
          <w:p w14:paraId="77E98BE9"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6 287</w:t>
            </w:r>
          </w:p>
        </w:tc>
        <w:tc>
          <w:tcPr>
            <w:tcW w:w="0" w:type="auto"/>
            <w:hideMark/>
          </w:tcPr>
          <w:p w14:paraId="55A957A3"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6 733</w:t>
            </w:r>
          </w:p>
        </w:tc>
        <w:tc>
          <w:tcPr>
            <w:tcW w:w="0" w:type="auto"/>
            <w:hideMark/>
          </w:tcPr>
          <w:p w14:paraId="5C93FAEE"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7 443</w:t>
            </w:r>
          </w:p>
        </w:tc>
        <w:tc>
          <w:tcPr>
            <w:tcW w:w="1092" w:type="dxa"/>
            <w:hideMark/>
          </w:tcPr>
          <w:p w14:paraId="340E59D3"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8 598</w:t>
            </w:r>
          </w:p>
        </w:tc>
      </w:tr>
      <w:tr w:rsidR="003F5D83" w:rsidRPr="000671C8" w14:paraId="17540AB8" w14:textId="77777777" w:rsidTr="00C77DDC">
        <w:trPr>
          <w:trHeight w:val="296"/>
          <w:jc w:val="center"/>
        </w:trPr>
        <w:tc>
          <w:tcPr>
            <w:tcW w:w="0" w:type="auto"/>
            <w:vAlign w:val="center"/>
            <w:hideMark/>
          </w:tcPr>
          <w:p w14:paraId="6E2D9931" w14:textId="77777777" w:rsidR="003F5D83" w:rsidRPr="000671C8" w:rsidRDefault="003F5D83" w:rsidP="003F5D83">
            <w:pPr>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 xml:space="preserve">РР </w:t>
            </w:r>
            <w:proofErr w:type="spellStart"/>
            <w:r w:rsidRPr="000671C8">
              <w:rPr>
                <w:rFonts w:ascii="Times New Roman" w:hAnsi="Times New Roman" w:cs="Times New Roman"/>
                <w:kern w:val="2"/>
                <w:sz w:val="24"/>
                <w:szCs w:val="24"/>
                <w14:ligatures w14:val="standardContextual"/>
              </w:rPr>
              <w:t>Юг</w:t>
            </w:r>
            <w:proofErr w:type="spellEnd"/>
          </w:p>
        </w:tc>
        <w:tc>
          <w:tcPr>
            <w:tcW w:w="0" w:type="auto"/>
            <w:hideMark/>
          </w:tcPr>
          <w:p w14:paraId="665ACCA2"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4 348</w:t>
            </w:r>
          </w:p>
        </w:tc>
        <w:tc>
          <w:tcPr>
            <w:tcW w:w="0" w:type="auto"/>
            <w:hideMark/>
          </w:tcPr>
          <w:p w14:paraId="446948FB"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5 499</w:t>
            </w:r>
          </w:p>
        </w:tc>
        <w:tc>
          <w:tcPr>
            <w:tcW w:w="0" w:type="auto"/>
            <w:hideMark/>
          </w:tcPr>
          <w:p w14:paraId="16218EC4"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7 409</w:t>
            </w:r>
          </w:p>
        </w:tc>
        <w:tc>
          <w:tcPr>
            <w:tcW w:w="0" w:type="auto"/>
            <w:hideMark/>
          </w:tcPr>
          <w:p w14:paraId="206EB6EB"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8 202</w:t>
            </w:r>
          </w:p>
        </w:tc>
        <w:tc>
          <w:tcPr>
            <w:tcW w:w="1092" w:type="dxa"/>
            <w:hideMark/>
          </w:tcPr>
          <w:p w14:paraId="526C144F"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9 158</w:t>
            </w:r>
          </w:p>
        </w:tc>
      </w:tr>
      <w:tr w:rsidR="003F5D83" w:rsidRPr="000671C8" w14:paraId="5569C3F7" w14:textId="77777777" w:rsidTr="00C77DDC">
        <w:trPr>
          <w:trHeight w:val="296"/>
          <w:jc w:val="center"/>
        </w:trPr>
        <w:tc>
          <w:tcPr>
            <w:tcW w:w="0" w:type="auto"/>
            <w:vAlign w:val="center"/>
            <w:hideMark/>
          </w:tcPr>
          <w:p w14:paraId="0E2BFD87" w14:textId="77777777" w:rsidR="003F5D83" w:rsidRPr="000671C8" w:rsidRDefault="003F5D83" w:rsidP="003F5D83">
            <w:pPr>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 xml:space="preserve">РР АТО </w:t>
            </w:r>
            <w:proofErr w:type="spellStart"/>
            <w:r w:rsidRPr="000671C8">
              <w:rPr>
                <w:rFonts w:ascii="Times New Roman" w:hAnsi="Times New Roman" w:cs="Times New Roman"/>
                <w:kern w:val="2"/>
                <w:sz w:val="24"/>
                <w:szCs w:val="24"/>
                <w14:ligatures w14:val="standardContextual"/>
              </w:rPr>
              <w:t>Гагаузия</w:t>
            </w:r>
            <w:proofErr w:type="spellEnd"/>
          </w:p>
        </w:tc>
        <w:tc>
          <w:tcPr>
            <w:tcW w:w="0" w:type="auto"/>
            <w:hideMark/>
          </w:tcPr>
          <w:p w14:paraId="48A9DEDD"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4 631</w:t>
            </w:r>
          </w:p>
        </w:tc>
        <w:tc>
          <w:tcPr>
            <w:tcW w:w="0" w:type="auto"/>
            <w:hideMark/>
          </w:tcPr>
          <w:p w14:paraId="37D78E51"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7 721</w:t>
            </w:r>
          </w:p>
        </w:tc>
        <w:tc>
          <w:tcPr>
            <w:tcW w:w="0" w:type="auto"/>
            <w:hideMark/>
          </w:tcPr>
          <w:p w14:paraId="637B7E95"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8 902</w:t>
            </w:r>
          </w:p>
        </w:tc>
        <w:tc>
          <w:tcPr>
            <w:tcW w:w="0" w:type="auto"/>
            <w:hideMark/>
          </w:tcPr>
          <w:p w14:paraId="13B40D12"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8 284</w:t>
            </w:r>
          </w:p>
        </w:tc>
        <w:tc>
          <w:tcPr>
            <w:tcW w:w="1092" w:type="dxa"/>
            <w:hideMark/>
          </w:tcPr>
          <w:p w14:paraId="7D663770" w14:textId="77777777"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8 269</w:t>
            </w:r>
          </w:p>
        </w:tc>
      </w:tr>
    </w:tbl>
    <w:p w14:paraId="558FB35F" w14:textId="77777777" w:rsidR="003F5D83" w:rsidRPr="00B6503E" w:rsidRDefault="003F5D83" w:rsidP="003F5D83">
      <w:pPr>
        <w:spacing w:after="0" w:line="240" w:lineRule="auto"/>
        <w:rPr>
          <w:rFonts w:ascii="Times New Roman" w:hAnsi="Times New Roman" w:cs="Times New Roman"/>
          <w:i/>
          <w:iCs/>
          <w:kern w:val="2"/>
          <w:sz w:val="16"/>
          <w:szCs w:val="16"/>
          <w:highlight w:val="yellow"/>
          <w:lang w:val="ru-RU"/>
          <w14:ligatures w14:val="standardContextual"/>
        </w:rPr>
      </w:pPr>
      <w:proofErr w:type="spellStart"/>
      <w:proofErr w:type="gramStart"/>
      <w:r>
        <w:rPr>
          <w:rFonts w:ascii="Times New Roman" w:hAnsi="Times New Roman" w:cs="Times New Roman"/>
          <w:i/>
          <w:iCs/>
          <w:kern w:val="2"/>
          <w:sz w:val="16"/>
          <w:szCs w:val="16"/>
          <w:lang w:val="ru-RU"/>
          <w14:ligatures w14:val="standardContextual"/>
        </w:rPr>
        <w:t>Источник:</w:t>
      </w:r>
      <w:r w:rsidRPr="00B6503E">
        <w:rPr>
          <w:rFonts w:ascii="Times New Roman" w:hAnsi="Times New Roman" w:cs="Times New Roman"/>
          <w:i/>
          <w:iCs/>
          <w:kern w:val="2"/>
          <w:sz w:val="16"/>
          <w:szCs w:val="16"/>
          <w:lang w:val="ru-RU"/>
          <w14:ligatures w14:val="standardContextual"/>
        </w:rPr>
        <w:t>Рассчитано</w:t>
      </w:r>
      <w:proofErr w:type="spellEnd"/>
      <w:proofErr w:type="gramEnd"/>
      <w:r w:rsidRPr="00B6503E">
        <w:rPr>
          <w:rFonts w:ascii="Times New Roman" w:hAnsi="Times New Roman" w:cs="Times New Roman"/>
          <w:i/>
          <w:iCs/>
          <w:kern w:val="2"/>
          <w:sz w:val="16"/>
          <w:szCs w:val="16"/>
          <w:lang w:val="ru-RU"/>
          <w14:ligatures w14:val="standardContextual"/>
        </w:rPr>
        <w:t xml:space="preserve"> АРР на базе таблицы 2.1. и таблицы 2.15.</w:t>
      </w:r>
    </w:p>
    <w:p w14:paraId="04E118C9" w14:textId="77777777" w:rsidR="003F5D83" w:rsidRPr="000671C8" w:rsidRDefault="003F5D83" w:rsidP="003F5D83">
      <w:pPr>
        <w:spacing w:after="0" w:line="240" w:lineRule="auto"/>
        <w:ind w:left="426"/>
        <w:rPr>
          <w:rFonts w:ascii="Times New Roman" w:hAnsi="Times New Roman" w:cs="Times New Roman"/>
          <w:i/>
          <w:iCs/>
          <w:kern w:val="2"/>
          <w:sz w:val="20"/>
          <w:szCs w:val="20"/>
          <w:lang w:val="ru-RU"/>
          <w14:ligatures w14:val="standardContextual"/>
        </w:rPr>
      </w:pPr>
    </w:p>
    <w:p w14:paraId="4A807F41" w14:textId="77777777" w:rsidR="003F5D83" w:rsidRPr="006F226B" w:rsidRDefault="003F5D83" w:rsidP="003F5D83">
      <w:pPr>
        <w:spacing w:after="0" w:line="240" w:lineRule="auto"/>
        <w:ind w:firstLine="709"/>
        <w:jc w:val="both"/>
        <w:rPr>
          <w:rFonts w:ascii="Times New Roman" w:eastAsia="Times New Roman" w:hAnsi="Times New Roman" w:cs="Times New Roman"/>
          <w:sz w:val="24"/>
          <w:szCs w:val="24"/>
          <w:lang w:val="ru-RU"/>
        </w:rPr>
      </w:pPr>
      <w:r w:rsidRPr="006F226B">
        <w:rPr>
          <w:rFonts w:ascii="Times New Roman" w:eastAsia="Times New Roman" w:hAnsi="Times New Roman" w:cs="Times New Roman"/>
          <w:sz w:val="24"/>
          <w:szCs w:val="24"/>
          <w:lang w:val="ru-RU"/>
        </w:rPr>
        <w:t>Анализ инвестиций на душу населения показывает, что в 2020–2024 гг. в целом по стране наблюдается устойчивая положительная динамика: показатель увеличился с 11 418 леев/чел. в 2020 г. до 17 374 леев/чел. в 2024 г., или на 5 956 леев (около 52,2%). Это свидетельствует об усилении инвестиционной активности и росте обеспеченности населения инвестиционными ресурсами.</w:t>
      </w:r>
    </w:p>
    <w:p w14:paraId="3E9ECF35" w14:textId="77777777" w:rsidR="003F5D83" w:rsidRPr="006F226B" w:rsidRDefault="003F5D83" w:rsidP="003F5D83">
      <w:pPr>
        <w:spacing w:after="0" w:line="240" w:lineRule="auto"/>
        <w:ind w:firstLine="709"/>
        <w:jc w:val="both"/>
        <w:rPr>
          <w:rFonts w:ascii="Times New Roman" w:eastAsia="Times New Roman" w:hAnsi="Times New Roman" w:cs="Times New Roman"/>
          <w:sz w:val="24"/>
          <w:szCs w:val="24"/>
          <w:lang w:val="ru-RU"/>
        </w:rPr>
      </w:pPr>
      <w:r w:rsidRPr="006F226B">
        <w:rPr>
          <w:rFonts w:ascii="Times New Roman" w:eastAsia="Times New Roman" w:hAnsi="Times New Roman" w:cs="Times New Roman"/>
          <w:sz w:val="24"/>
          <w:szCs w:val="24"/>
          <w:lang w:val="ru-RU"/>
        </w:rPr>
        <w:t>В АТО Гагаузия динамика носит менее устойчивый характер. После снижения в 2020 г. до 4 631 леев/чел. наблюдался рост до 8 902 леев/чел. в 2022 г., однако в 2023–2024 гг. показатель несколько снизился и стабилизировался на уровне около 8,3 тыс. леев/чел. В целом за период он увеличился на 3 638 леев или примерно на 78,6%, однако рост сопровождается колебаниями, что указывает на нестабильность инвестиционной активности.</w:t>
      </w:r>
    </w:p>
    <w:p w14:paraId="6D8001FD" w14:textId="77777777" w:rsidR="003F5D83" w:rsidRPr="006F226B" w:rsidRDefault="003F5D83" w:rsidP="003F5D83">
      <w:pPr>
        <w:spacing w:after="0" w:line="240" w:lineRule="auto"/>
        <w:ind w:firstLine="709"/>
        <w:jc w:val="both"/>
        <w:rPr>
          <w:rFonts w:ascii="Times New Roman" w:eastAsia="Times New Roman" w:hAnsi="Times New Roman" w:cs="Times New Roman"/>
          <w:sz w:val="24"/>
          <w:szCs w:val="24"/>
          <w:lang w:val="ru-RU"/>
        </w:rPr>
      </w:pPr>
      <w:r w:rsidRPr="006F226B">
        <w:rPr>
          <w:rFonts w:ascii="Times New Roman" w:eastAsia="Times New Roman" w:hAnsi="Times New Roman" w:cs="Times New Roman"/>
          <w:sz w:val="24"/>
          <w:szCs w:val="24"/>
          <w:lang w:val="ru-RU"/>
        </w:rPr>
        <w:t>В сравнении с другими регионами АТО Гагаузия занимает промежуточное положение. В 2024 году её показатель (8 269 леев/чел.) выше, чем в регионе Север (8 020 леев/чел.), однако уступает регионам Центр (8 598 леев/чел.) и Юг (9 158 леев/чел.). Разрыв с муниципием Кишинёв остаётся значительным: уровень инвестиций на душу населения там в 2024 г. выше почти в 5 раз.</w:t>
      </w:r>
    </w:p>
    <w:p w14:paraId="62D929AA" w14:textId="77777777" w:rsidR="003F5D83" w:rsidRPr="006F226B" w:rsidRDefault="003F5D83" w:rsidP="003F5D83">
      <w:pPr>
        <w:spacing w:after="0" w:line="240" w:lineRule="auto"/>
        <w:ind w:firstLine="709"/>
        <w:jc w:val="both"/>
        <w:rPr>
          <w:rFonts w:ascii="Times New Roman" w:eastAsia="Times New Roman" w:hAnsi="Times New Roman" w:cs="Times New Roman"/>
          <w:sz w:val="24"/>
          <w:szCs w:val="24"/>
          <w:lang w:val="ru-RU"/>
        </w:rPr>
      </w:pPr>
      <w:r w:rsidRPr="006F226B">
        <w:rPr>
          <w:rFonts w:ascii="Times New Roman" w:eastAsia="Times New Roman" w:hAnsi="Times New Roman" w:cs="Times New Roman"/>
          <w:sz w:val="24"/>
          <w:szCs w:val="24"/>
          <w:lang w:val="ru-RU"/>
        </w:rPr>
        <w:t>Таким образом, несмотря на рост показателя, инвестиционная обеспеченность населения в АТО Гагаузия остаётся относительно низкой, а её динамика — менее устойчивой по сравнению с другими регионами, что указывает на сохраняющиеся ограничения инвестиционного развития региона.</w:t>
      </w:r>
    </w:p>
    <w:p w14:paraId="4020482F" w14:textId="77777777" w:rsidR="003F5D83" w:rsidRPr="000671C8" w:rsidRDefault="003F5D83" w:rsidP="003F5D83">
      <w:pPr>
        <w:spacing w:after="0" w:line="240" w:lineRule="auto"/>
        <w:ind w:firstLine="709"/>
        <w:jc w:val="both"/>
        <w:rPr>
          <w:rFonts w:ascii="Times New Roman" w:eastAsia="Times New Roman" w:hAnsi="Times New Roman" w:cs="Times New Roman"/>
          <w:sz w:val="24"/>
          <w:szCs w:val="24"/>
          <w:lang w:val="ru-RU"/>
        </w:rPr>
      </w:pPr>
      <w:r w:rsidRPr="000671C8">
        <w:rPr>
          <w:rFonts w:ascii="Times New Roman" w:eastAsia="Times New Roman" w:hAnsi="Times New Roman" w:cs="Times New Roman"/>
          <w:sz w:val="24"/>
          <w:szCs w:val="24"/>
          <w:lang w:val="ru-RU"/>
        </w:rPr>
        <w:t>В 2024 году источниками инвестиций в АТО Гагаузия выступили преимущественно собственные средства экономических агентов, объём которых составил 464 026,1 тыс. леев (60,8%). Участие местного бюджета составило 102 333,3 тыс. леев (13,4%), тогда как банковские кредиты и средства государственного бюджета имели одинаковую долю по 8,1% (61 443,9 и 61 929,0 тыс. леев соответственно).</w:t>
      </w:r>
    </w:p>
    <w:p w14:paraId="317DFC5B" w14:textId="77777777" w:rsidR="003F5D83" w:rsidRDefault="003F5D83" w:rsidP="003F5D83">
      <w:pPr>
        <w:spacing w:after="0" w:line="240" w:lineRule="auto"/>
        <w:ind w:firstLine="709"/>
        <w:jc w:val="both"/>
        <w:rPr>
          <w:rFonts w:ascii="Times New Roman" w:eastAsia="Times New Roman" w:hAnsi="Times New Roman" w:cs="Times New Roman"/>
          <w:sz w:val="24"/>
          <w:szCs w:val="24"/>
          <w:lang w:val="ru-RU"/>
        </w:rPr>
      </w:pPr>
      <w:r w:rsidRPr="000671C8">
        <w:rPr>
          <w:rFonts w:ascii="Times New Roman" w:eastAsia="Times New Roman" w:hAnsi="Times New Roman" w:cs="Times New Roman"/>
          <w:sz w:val="24"/>
          <w:szCs w:val="24"/>
          <w:lang w:val="ru-RU"/>
        </w:rPr>
        <w:t>Иностранные инвестиции заняли наименьшую долю — 31 308,9 тыс. леев (4,1%), а прочие источники составили 5,5% общего объёма. Таким образом, структура финансирования характеризовалась доминированием внутренних ресурсов при ограниченном привлечении внешнего капитала (рис</w:t>
      </w:r>
      <w:r>
        <w:rPr>
          <w:rFonts w:ascii="Times New Roman" w:eastAsia="Times New Roman" w:hAnsi="Times New Roman" w:cs="Times New Roman"/>
          <w:sz w:val="24"/>
          <w:szCs w:val="24"/>
          <w:lang w:val="ru-RU"/>
        </w:rPr>
        <w:t>унок 2.8</w:t>
      </w:r>
      <w:r w:rsidRPr="000671C8">
        <w:rPr>
          <w:rFonts w:ascii="Times New Roman" w:eastAsia="Times New Roman" w:hAnsi="Times New Roman" w:cs="Times New Roman"/>
          <w:sz w:val="24"/>
          <w:szCs w:val="24"/>
          <w:lang w:val="ru-RU"/>
        </w:rPr>
        <w:t>).</w:t>
      </w:r>
    </w:p>
    <w:p w14:paraId="4946FB43" w14:textId="77777777" w:rsidR="00C77DDC" w:rsidRPr="000671C8" w:rsidRDefault="00C77DDC" w:rsidP="003F5D83">
      <w:pPr>
        <w:spacing w:after="0" w:line="240" w:lineRule="auto"/>
        <w:ind w:firstLine="709"/>
        <w:jc w:val="both"/>
        <w:rPr>
          <w:rFonts w:ascii="Times New Roman" w:eastAsia="Times New Roman" w:hAnsi="Times New Roman" w:cs="Times New Roman"/>
          <w:sz w:val="24"/>
          <w:szCs w:val="24"/>
          <w:lang w:val="ru-RU"/>
        </w:rPr>
      </w:pPr>
    </w:p>
    <w:p w14:paraId="432208C4" w14:textId="77777777" w:rsidR="003F5D83" w:rsidRPr="000671C8" w:rsidRDefault="003F5D83" w:rsidP="003F5D83">
      <w:pPr>
        <w:spacing w:after="0" w:line="240" w:lineRule="auto"/>
        <w:jc w:val="both"/>
        <w:rPr>
          <w:rFonts w:ascii="Times New Roman" w:eastAsia="Times New Roman" w:hAnsi="Times New Roman" w:cs="Times New Roman"/>
          <w:sz w:val="24"/>
          <w:szCs w:val="24"/>
          <w:lang w:val="ru-RU"/>
        </w:rPr>
      </w:pPr>
      <w:r w:rsidRPr="000671C8">
        <w:rPr>
          <w:rFonts w:ascii="Times New Roman" w:eastAsia="Times New Roman" w:hAnsi="Times New Roman" w:cs="Times New Roman"/>
          <w:noProof/>
          <w:sz w:val="24"/>
          <w:szCs w:val="24"/>
          <w:lang w:val="ru-RU" w:eastAsia="ru-RU"/>
        </w:rPr>
        <w:drawing>
          <wp:inline distT="0" distB="0" distL="0" distR="0" wp14:anchorId="59682A41" wp14:editId="0C29D51C">
            <wp:extent cx="5857875" cy="2657475"/>
            <wp:effectExtent l="0" t="0" r="9525" b="9525"/>
            <wp:docPr id="44062338" name="Диаграмма 1">
              <a:extLst xmlns:a="http://schemas.openxmlformats.org/drawingml/2006/main">
                <a:ext uri="{FF2B5EF4-FFF2-40B4-BE49-F238E27FC236}">
                  <a16:creationId xmlns:a16="http://schemas.microsoft.com/office/drawing/2014/main" id="{22CB9160-99D0-2166-3312-63B4E5AB7E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BB70F5D" w14:textId="77777777" w:rsidR="003F5D83" w:rsidRPr="000671C8" w:rsidRDefault="003F5D83" w:rsidP="003F5D83">
      <w:pPr>
        <w:spacing w:after="0" w:line="240" w:lineRule="auto"/>
        <w:jc w:val="center"/>
        <w:rPr>
          <w:rFonts w:ascii="Times New Roman" w:eastAsia="Times New Roman" w:hAnsi="Times New Roman" w:cs="Times New Roman"/>
          <w:b/>
          <w:bCs/>
          <w:sz w:val="24"/>
          <w:szCs w:val="24"/>
          <w:lang w:val="ru-RU"/>
        </w:rPr>
      </w:pPr>
      <w:r w:rsidRPr="000671C8">
        <w:rPr>
          <w:rFonts w:ascii="Times New Roman" w:eastAsia="Times New Roman" w:hAnsi="Times New Roman" w:cs="Times New Roman"/>
          <w:b/>
          <w:bCs/>
          <w:sz w:val="24"/>
          <w:szCs w:val="24"/>
          <w:lang w:val="ru-RU"/>
        </w:rPr>
        <w:t>Рис</w:t>
      </w:r>
      <w:r>
        <w:rPr>
          <w:rFonts w:ascii="Times New Roman" w:eastAsia="Times New Roman" w:hAnsi="Times New Roman" w:cs="Times New Roman"/>
          <w:b/>
          <w:bCs/>
          <w:sz w:val="24"/>
          <w:szCs w:val="24"/>
          <w:lang w:val="ru-RU"/>
        </w:rPr>
        <w:t xml:space="preserve">унок 2.8. </w:t>
      </w:r>
      <w:r w:rsidRPr="000671C8">
        <w:rPr>
          <w:rFonts w:ascii="Times New Roman" w:eastAsia="Times New Roman" w:hAnsi="Times New Roman" w:cs="Times New Roman"/>
          <w:b/>
          <w:bCs/>
          <w:sz w:val="24"/>
          <w:szCs w:val="24"/>
          <w:lang w:val="ru-RU"/>
        </w:rPr>
        <w:t>Структура инвестиций по источникам финансирования в АТО Гагаузия</w:t>
      </w:r>
    </w:p>
    <w:p w14:paraId="08D51331" w14:textId="77777777" w:rsidR="003F5D83" w:rsidRPr="000671C8" w:rsidRDefault="003F5D83" w:rsidP="003F5D83">
      <w:pPr>
        <w:spacing w:after="0" w:line="240" w:lineRule="auto"/>
        <w:jc w:val="center"/>
        <w:rPr>
          <w:rFonts w:ascii="Times New Roman" w:eastAsia="Times New Roman" w:hAnsi="Times New Roman" w:cs="Times New Roman"/>
          <w:b/>
          <w:bCs/>
          <w:sz w:val="24"/>
          <w:szCs w:val="24"/>
          <w:lang w:val="ru-RU"/>
        </w:rPr>
      </w:pPr>
      <w:r w:rsidRPr="000671C8">
        <w:rPr>
          <w:rFonts w:ascii="Times New Roman" w:eastAsia="Times New Roman" w:hAnsi="Times New Roman" w:cs="Times New Roman"/>
          <w:b/>
          <w:bCs/>
          <w:sz w:val="24"/>
          <w:szCs w:val="24"/>
          <w:lang w:val="ru-RU"/>
        </w:rPr>
        <w:t xml:space="preserve"> за 2024 год, %</w:t>
      </w:r>
    </w:p>
    <w:p w14:paraId="714DFF50" w14:textId="77777777" w:rsidR="003F5D83" w:rsidRPr="00844989" w:rsidRDefault="003F5D83" w:rsidP="003F5D83">
      <w:pPr>
        <w:spacing w:after="0" w:line="240" w:lineRule="auto"/>
        <w:ind w:right="120"/>
        <w:jc w:val="both"/>
        <w:rPr>
          <w:rFonts w:ascii="Times New Roman" w:eastAsia="Times New Roman" w:hAnsi="Times New Roman" w:cs="Times New Roman"/>
          <w:i/>
          <w:iCs/>
          <w:color w:val="0563C1" w:themeColor="hyperlink"/>
          <w:sz w:val="16"/>
          <w:szCs w:val="16"/>
          <w:u w:val="single"/>
          <w:lang w:val="ru-RU"/>
        </w:rPr>
      </w:pPr>
      <w:r w:rsidRPr="005B0165">
        <w:rPr>
          <w:rFonts w:ascii="Times New Roman" w:eastAsia="Times New Roman" w:hAnsi="Times New Roman" w:cs="Times New Roman"/>
          <w:i/>
          <w:iCs/>
          <w:sz w:val="16"/>
          <w:szCs w:val="16"/>
          <w:lang w:val="ru-RU"/>
        </w:rPr>
        <w:t xml:space="preserve">Источник: Итоги социально-экономического развития Гагаузии за 2024 год // Главное управление экономического развития и туризма Гагаузии. – </w:t>
      </w:r>
      <w:r w:rsidRPr="005B0165">
        <w:rPr>
          <w:rFonts w:ascii="Times New Roman" w:eastAsia="Times New Roman" w:hAnsi="Times New Roman" w:cs="Times New Roman"/>
          <w:i/>
          <w:iCs/>
          <w:sz w:val="16"/>
          <w:szCs w:val="16"/>
        </w:rPr>
        <w:t>URL</w:t>
      </w:r>
      <w:r w:rsidRPr="005B0165">
        <w:rPr>
          <w:rFonts w:ascii="Times New Roman" w:eastAsia="Times New Roman" w:hAnsi="Times New Roman" w:cs="Times New Roman"/>
          <w:i/>
          <w:iCs/>
          <w:sz w:val="16"/>
          <w:szCs w:val="16"/>
          <w:lang w:val="ru-RU"/>
        </w:rPr>
        <w:t xml:space="preserve">: </w:t>
      </w:r>
      <w:hyperlink r:id="rId34" w:tgtFrame="_new" w:history="1">
        <w:proofErr w:type="spellStart"/>
        <w:r w:rsidRPr="005B0165">
          <w:rPr>
            <w:rFonts w:ascii="Times New Roman" w:eastAsia="Times New Roman" w:hAnsi="Times New Roman" w:cs="Times New Roman"/>
            <w:i/>
            <w:iCs/>
            <w:color w:val="0563C1" w:themeColor="hyperlink"/>
            <w:sz w:val="16"/>
            <w:szCs w:val="16"/>
            <w:u w:val="single"/>
          </w:rPr>
          <w:t>econutag</w:t>
        </w:r>
        <w:proofErr w:type="spellEnd"/>
        <w:r w:rsidRPr="005B0165">
          <w:rPr>
            <w:rFonts w:ascii="Times New Roman" w:eastAsia="Times New Roman" w:hAnsi="Times New Roman" w:cs="Times New Roman"/>
            <w:i/>
            <w:iCs/>
            <w:color w:val="0563C1" w:themeColor="hyperlink"/>
            <w:sz w:val="16"/>
            <w:szCs w:val="16"/>
            <w:u w:val="single"/>
            <w:lang w:val="ru-RU"/>
          </w:rPr>
          <w:t>.</w:t>
        </w:r>
        <w:r w:rsidRPr="005B0165">
          <w:rPr>
            <w:rFonts w:ascii="Times New Roman" w:eastAsia="Times New Roman" w:hAnsi="Times New Roman" w:cs="Times New Roman"/>
            <w:i/>
            <w:iCs/>
            <w:color w:val="0563C1" w:themeColor="hyperlink"/>
            <w:sz w:val="16"/>
            <w:szCs w:val="16"/>
            <w:u w:val="single"/>
          </w:rPr>
          <w:t>md</w:t>
        </w:r>
      </w:hyperlink>
    </w:p>
    <w:p w14:paraId="584888F6" w14:textId="77777777" w:rsidR="00C77DDC" w:rsidRDefault="00C77DDC" w:rsidP="003F5D83">
      <w:pPr>
        <w:spacing w:after="0" w:line="240" w:lineRule="auto"/>
        <w:ind w:right="120"/>
        <w:jc w:val="both"/>
        <w:rPr>
          <w:rFonts w:ascii="Times New Roman" w:eastAsia="Times New Roman" w:hAnsi="Times New Roman" w:cs="Times New Roman"/>
          <w:i/>
          <w:iCs/>
          <w:color w:val="0563C1" w:themeColor="hyperlink"/>
          <w:sz w:val="16"/>
          <w:szCs w:val="16"/>
          <w:u w:val="single"/>
          <w:lang w:val="ru-RU"/>
        </w:rPr>
      </w:pPr>
    </w:p>
    <w:p w14:paraId="71BB2A98" w14:textId="77777777" w:rsidR="00AB68D4" w:rsidRPr="005B0165" w:rsidRDefault="00AB68D4" w:rsidP="003F5D83">
      <w:pPr>
        <w:spacing w:after="0" w:line="240" w:lineRule="auto"/>
        <w:ind w:right="120"/>
        <w:jc w:val="both"/>
        <w:rPr>
          <w:rFonts w:ascii="Times New Roman" w:eastAsia="Times New Roman" w:hAnsi="Times New Roman" w:cs="Times New Roman"/>
          <w:i/>
          <w:iCs/>
          <w:color w:val="0563C1" w:themeColor="hyperlink"/>
          <w:sz w:val="16"/>
          <w:szCs w:val="16"/>
          <w:u w:val="single"/>
          <w:lang w:val="ru-RU"/>
        </w:rPr>
      </w:pPr>
    </w:p>
    <w:p w14:paraId="345DF245" w14:textId="77777777" w:rsidR="003F5D83"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0671C8">
        <w:rPr>
          <w:rFonts w:ascii="Times New Roman" w:hAnsi="Times New Roman" w:cs="Times New Roman"/>
          <w:kern w:val="2"/>
          <w:sz w:val="24"/>
          <w:szCs w:val="24"/>
          <w:lang w:val="ru-RU"/>
          <w14:ligatures w14:val="standardContextual"/>
        </w:rPr>
        <w:t>В 2024 году инвестиции в АТО Гагаузия были сосредоточены преимущественно в приобретении машин и оборудования, на долю которых приходилось 35,7%. Существенные вложения также направлялись в строительство нежилых зданий (19,4%) и приобретение транспортных средств (17,9%), что отражало ориентацию на развитие производственной и материально-технической базы. Инвестиции в инженерные сооружения составили 16,3%, тогда как вложения в земельные участки были минимальными — 4,2%. Прочие направления занимали 6,5% общего объёма (</w:t>
      </w:r>
      <w:r w:rsidRPr="00D71783">
        <w:rPr>
          <w:rFonts w:ascii="Times New Roman" w:hAnsi="Times New Roman" w:cs="Times New Roman"/>
          <w:kern w:val="2"/>
          <w:sz w:val="24"/>
          <w:szCs w:val="24"/>
          <w:lang w:val="ru-RU"/>
          <w14:ligatures w14:val="standardContextual"/>
        </w:rPr>
        <w:t>рисунок 2.9).</w:t>
      </w:r>
    </w:p>
    <w:p w14:paraId="13240E05" w14:textId="77777777" w:rsidR="003F5D83" w:rsidRPr="000671C8"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p>
    <w:p w14:paraId="693A9E32" w14:textId="77777777" w:rsidR="003F5D83" w:rsidRPr="000671C8" w:rsidRDefault="003F5D83" w:rsidP="003F5D83">
      <w:pPr>
        <w:spacing w:after="0" w:line="278" w:lineRule="auto"/>
        <w:rPr>
          <w:b/>
          <w:bCs/>
          <w:kern w:val="2"/>
          <w:sz w:val="24"/>
          <w:szCs w:val="24"/>
          <w:lang w:val="ru-RU"/>
          <w14:ligatures w14:val="standardContextual"/>
        </w:rPr>
      </w:pPr>
      <w:r w:rsidRPr="000671C8">
        <w:rPr>
          <w:noProof/>
          <w:kern w:val="2"/>
          <w:sz w:val="24"/>
          <w:szCs w:val="24"/>
          <w:lang w:val="ru-RU" w:eastAsia="ru-RU"/>
          <w14:ligatures w14:val="standardContextual"/>
        </w:rPr>
        <w:drawing>
          <wp:inline distT="0" distB="0" distL="0" distR="0" wp14:anchorId="3BE15050" wp14:editId="4DD2EF4B">
            <wp:extent cx="5412848" cy="2908935"/>
            <wp:effectExtent l="0" t="0" r="16510" b="5715"/>
            <wp:docPr id="656124243" name="Диаграмма 1">
              <a:extLst xmlns:a="http://schemas.openxmlformats.org/drawingml/2006/main">
                <a:ext uri="{FF2B5EF4-FFF2-40B4-BE49-F238E27FC236}">
                  <a16:creationId xmlns:a16="http://schemas.microsoft.com/office/drawing/2014/main" id="{D8A1E1AE-148E-196D-8E28-FF540CACDC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8D3CFD7" w14:textId="77777777" w:rsidR="003F5D83" w:rsidRPr="000671C8" w:rsidRDefault="003F5D83" w:rsidP="003F5D83">
      <w:pPr>
        <w:spacing w:after="0" w:line="240" w:lineRule="auto"/>
        <w:jc w:val="center"/>
        <w:rPr>
          <w:rFonts w:ascii="Times New Roman" w:hAnsi="Times New Roman" w:cs="Times New Roman"/>
          <w:b/>
          <w:bCs/>
          <w:kern w:val="2"/>
          <w:sz w:val="24"/>
          <w:szCs w:val="24"/>
          <w:lang w:val="ru-RU"/>
          <w14:ligatures w14:val="standardContextual"/>
        </w:rPr>
      </w:pPr>
      <w:r w:rsidRPr="000671C8">
        <w:rPr>
          <w:rFonts w:ascii="Times New Roman" w:hAnsi="Times New Roman" w:cs="Times New Roman"/>
          <w:b/>
          <w:bCs/>
          <w:kern w:val="2"/>
          <w:sz w:val="24"/>
          <w:szCs w:val="24"/>
          <w:lang w:val="ru-RU"/>
          <w14:ligatures w14:val="standardContextual"/>
        </w:rPr>
        <w:t>Рис</w:t>
      </w:r>
      <w:r>
        <w:rPr>
          <w:rFonts w:ascii="Times New Roman" w:hAnsi="Times New Roman" w:cs="Times New Roman"/>
          <w:b/>
          <w:bCs/>
          <w:kern w:val="2"/>
          <w:sz w:val="24"/>
          <w:szCs w:val="24"/>
          <w:lang w:val="ru-RU"/>
          <w14:ligatures w14:val="standardContextual"/>
        </w:rPr>
        <w:t>унок 2.</w:t>
      </w:r>
      <w:r w:rsidRPr="000671C8">
        <w:rPr>
          <w:rFonts w:ascii="Times New Roman" w:hAnsi="Times New Roman" w:cs="Times New Roman"/>
          <w:b/>
          <w:bCs/>
          <w:kern w:val="2"/>
          <w:sz w:val="24"/>
          <w:szCs w:val="24"/>
          <w:lang w:val="ru-RU"/>
          <w14:ligatures w14:val="standardContextual"/>
        </w:rPr>
        <w:t>9. Структура инвестиций РР АТО Гагаузия по объектам в 2024 году, %</w:t>
      </w:r>
    </w:p>
    <w:p w14:paraId="40D91F41" w14:textId="77777777" w:rsidR="003F5D83" w:rsidRPr="00844989" w:rsidRDefault="003F5D83" w:rsidP="003F5D83">
      <w:pPr>
        <w:spacing w:after="0" w:line="240" w:lineRule="auto"/>
        <w:ind w:left="284" w:right="403"/>
        <w:jc w:val="both"/>
        <w:rPr>
          <w:rFonts w:ascii="Times New Roman" w:eastAsia="Times New Roman" w:hAnsi="Times New Roman" w:cs="Times New Roman"/>
          <w:i/>
          <w:iCs/>
          <w:color w:val="0563C1" w:themeColor="hyperlink"/>
          <w:sz w:val="16"/>
          <w:szCs w:val="16"/>
          <w:u w:val="single"/>
          <w:lang w:val="ru-RU"/>
        </w:rPr>
      </w:pPr>
      <w:r w:rsidRPr="004A5154">
        <w:rPr>
          <w:rFonts w:ascii="Times New Roman" w:eastAsia="Times New Roman" w:hAnsi="Times New Roman" w:cs="Times New Roman"/>
          <w:i/>
          <w:iCs/>
          <w:sz w:val="16"/>
          <w:szCs w:val="16"/>
          <w:lang w:val="ru-RU"/>
        </w:rPr>
        <w:t xml:space="preserve">Источник: Итоги социально-экономического развития Гагаузии за 2024 год // Главное управление экономического развития и туризма Гагаузии. – </w:t>
      </w:r>
      <w:r w:rsidRPr="004A5154">
        <w:rPr>
          <w:rFonts w:ascii="Times New Roman" w:eastAsia="Times New Roman" w:hAnsi="Times New Roman" w:cs="Times New Roman"/>
          <w:i/>
          <w:iCs/>
          <w:sz w:val="16"/>
          <w:szCs w:val="16"/>
        </w:rPr>
        <w:t>URL</w:t>
      </w:r>
      <w:r w:rsidRPr="004A5154">
        <w:rPr>
          <w:rFonts w:ascii="Times New Roman" w:eastAsia="Times New Roman" w:hAnsi="Times New Roman" w:cs="Times New Roman"/>
          <w:i/>
          <w:iCs/>
          <w:sz w:val="16"/>
          <w:szCs w:val="16"/>
          <w:lang w:val="ru-RU"/>
        </w:rPr>
        <w:t xml:space="preserve">: </w:t>
      </w:r>
      <w:hyperlink r:id="rId36" w:tgtFrame="_new" w:history="1">
        <w:proofErr w:type="spellStart"/>
        <w:r w:rsidRPr="004A5154">
          <w:rPr>
            <w:rFonts w:ascii="Times New Roman" w:eastAsia="Times New Roman" w:hAnsi="Times New Roman" w:cs="Times New Roman"/>
            <w:i/>
            <w:iCs/>
            <w:color w:val="0563C1" w:themeColor="hyperlink"/>
            <w:sz w:val="16"/>
            <w:szCs w:val="16"/>
            <w:u w:val="single"/>
          </w:rPr>
          <w:t>econutag</w:t>
        </w:r>
        <w:proofErr w:type="spellEnd"/>
        <w:r w:rsidRPr="004A5154">
          <w:rPr>
            <w:rFonts w:ascii="Times New Roman" w:eastAsia="Times New Roman" w:hAnsi="Times New Roman" w:cs="Times New Roman"/>
            <w:i/>
            <w:iCs/>
            <w:color w:val="0563C1" w:themeColor="hyperlink"/>
            <w:sz w:val="16"/>
            <w:szCs w:val="16"/>
            <w:u w:val="single"/>
            <w:lang w:val="ru-RU"/>
          </w:rPr>
          <w:t>.</w:t>
        </w:r>
        <w:r w:rsidRPr="004A5154">
          <w:rPr>
            <w:rFonts w:ascii="Times New Roman" w:eastAsia="Times New Roman" w:hAnsi="Times New Roman" w:cs="Times New Roman"/>
            <w:i/>
            <w:iCs/>
            <w:color w:val="0563C1" w:themeColor="hyperlink"/>
            <w:sz w:val="16"/>
            <w:szCs w:val="16"/>
            <w:u w:val="single"/>
          </w:rPr>
          <w:t>md</w:t>
        </w:r>
      </w:hyperlink>
    </w:p>
    <w:p w14:paraId="6490EAA3" w14:textId="77777777" w:rsidR="00C77DDC" w:rsidRPr="00ED1CE8" w:rsidRDefault="00C77DDC" w:rsidP="003F5D83">
      <w:pPr>
        <w:spacing w:after="0" w:line="240" w:lineRule="auto"/>
        <w:ind w:left="284" w:right="403"/>
        <w:jc w:val="both"/>
        <w:rPr>
          <w:rFonts w:ascii="Times New Roman" w:eastAsia="Times New Roman" w:hAnsi="Times New Roman" w:cs="Times New Roman"/>
          <w:i/>
          <w:iCs/>
          <w:color w:val="0563C1" w:themeColor="hyperlink"/>
          <w:sz w:val="16"/>
          <w:szCs w:val="16"/>
          <w:u w:val="single"/>
          <w:lang w:val="ru-RU"/>
        </w:rPr>
      </w:pPr>
    </w:p>
    <w:p w14:paraId="268649E1" w14:textId="77777777" w:rsidR="003F5D83"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0671C8">
        <w:rPr>
          <w:rFonts w:ascii="Times New Roman" w:hAnsi="Times New Roman" w:cs="Times New Roman"/>
          <w:kern w:val="2"/>
          <w:sz w:val="24"/>
          <w:szCs w:val="24"/>
          <w:lang w:val="ru-RU"/>
          <w14:ligatures w14:val="standardContextual"/>
        </w:rPr>
        <w:t>В целом структура инвестиций была ориентирована на обновление основных фондов и развитие инфраструктуры, с приоритетом в пользу активной части капитала.</w:t>
      </w:r>
    </w:p>
    <w:p w14:paraId="08CD0E57" w14:textId="77777777" w:rsidR="003F5D83"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p>
    <w:p w14:paraId="3DABCBAA" w14:textId="77777777" w:rsidR="00AB68D4" w:rsidRDefault="00AB68D4" w:rsidP="003F5D83">
      <w:pPr>
        <w:spacing w:after="0" w:line="240" w:lineRule="auto"/>
        <w:ind w:firstLine="709"/>
        <w:jc w:val="both"/>
        <w:rPr>
          <w:rFonts w:ascii="Times New Roman" w:hAnsi="Times New Roman" w:cs="Times New Roman"/>
          <w:kern w:val="2"/>
          <w:sz w:val="24"/>
          <w:szCs w:val="24"/>
          <w:lang w:val="ru-RU"/>
          <w14:ligatures w14:val="standardContextual"/>
        </w:rPr>
      </w:pPr>
    </w:p>
    <w:p w14:paraId="02B10B1C" w14:textId="77777777" w:rsidR="003F5D83" w:rsidRDefault="003F5D83" w:rsidP="003F5D83">
      <w:pPr>
        <w:spacing w:after="0" w:line="240" w:lineRule="auto"/>
        <w:jc w:val="both"/>
        <w:rPr>
          <w:rFonts w:ascii="Times New Roman" w:eastAsia="Times New Roman" w:hAnsi="Times New Roman" w:cs="Times New Roman"/>
          <w:b/>
          <w:bCs/>
          <w:i/>
          <w:iCs/>
          <w:color w:val="000000"/>
          <w:sz w:val="24"/>
          <w:szCs w:val="24"/>
          <w:lang w:val="ru-RU"/>
        </w:rPr>
      </w:pPr>
      <w:r>
        <w:rPr>
          <w:rFonts w:ascii="Times New Roman" w:eastAsia="Times New Roman" w:hAnsi="Times New Roman" w:cs="Times New Roman"/>
          <w:b/>
          <w:bCs/>
          <w:i/>
          <w:iCs/>
          <w:color w:val="000000"/>
          <w:sz w:val="24"/>
          <w:szCs w:val="24"/>
          <w:lang w:val="ru-RU"/>
        </w:rPr>
        <w:t xml:space="preserve">Наличие законодательной базы на региональном уровне. </w:t>
      </w:r>
    </w:p>
    <w:p w14:paraId="5D03D62F" w14:textId="77777777" w:rsidR="003F5D83" w:rsidRDefault="003F5D83" w:rsidP="003F5D83">
      <w:pPr>
        <w:spacing w:after="0" w:line="240" w:lineRule="auto"/>
        <w:ind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В регионе АТО Гагаузия, наряду с национальным законодательством действует Закон №73 от 9.08.2016 «Об инвестициях», который регламентирует инвестиционную деятельность, определяет правовые и экономические рамки для инвестиционных преференций, гарантирует защиту прав инвесторов, определяет меры по поддержке инвестиций со стороны государственных органов, а также предоставляет арбитраж споров с участием инвесторов.</w:t>
      </w:r>
    </w:p>
    <w:p w14:paraId="773CBEF0" w14:textId="77777777" w:rsidR="003F5D83" w:rsidRDefault="003F5D83" w:rsidP="003F5D83">
      <w:pPr>
        <w:spacing w:after="0" w:line="240" w:lineRule="auto"/>
        <w:ind w:firstLine="709"/>
        <w:jc w:val="both"/>
        <w:rPr>
          <w:rFonts w:ascii="Times New Roman" w:eastAsia="Times New Roman" w:hAnsi="Times New Roman" w:cs="Times New Roman"/>
          <w:color w:val="000000"/>
          <w:sz w:val="24"/>
          <w:szCs w:val="24"/>
          <w:lang w:val="ru-RU"/>
        </w:rPr>
      </w:pPr>
      <w:r w:rsidRPr="00262B1A">
        <w:rPr>
          <w:rFonts w:ascii="Times New Roman" w:eastAsia="Times New Roman" w:hAnsi="Times New Roman" w:cs="Times New Roman"/>
          <w:color w:val="000000"/>
          <w:sz w:val="24"/>
          <w:szCs w:val="24"/>
          <w:lang w:val="ru-RU"/>
        </w:rPr>
        <w:t>Инвестиционные преференции применяются в следующих областях:</w:t>
      </w:r>
      <w:r>
        <w:rPr>
          <w:rFonts w:ascii="Times New Roman" w:eastAsia="Times New Roman" w:hAnsi="Times New Roman" w:cs="Times New Roman"/>
          <w:color w:val="000000"/>
          <w:sz w:val="24"/>
          <w:szCs w:val="24"/>
          <w:lang w:val="ru-RU"/>
        </w:rPr>
        <w:t xml:space="preserve"> промышленность, сельское хозяйство, инфраструктура, эффективность использования энергии и возобновляемые источники энергии, информационные технологии, туризм и гостиничные услуги. Основные виды инвестиционных преференций, установленных законом:</w:t>
      </w:r>
    </w:p>
    <w:p w14:paraId="7075E350" w14:textId="77777777" w:rsidR="003F5D83" w:rsidRDefault="003F5D83" w:rsidP="003F5D83">
      <w:pPr>
        <w:pStyle w:val="a3"/>
        <w:numPr>
          <w:ilvl w:val="0"/>
          <w:numId w:val="21"/>
        </w:numPr>
        <w:spacing w:after="0" w:line="240" w:lineRule="auto"/>
        <w:jc w:val="both"/>
        <w:textAlignment w:val="baseline"/>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Предоставление натурных грантов местными органами публичного управления – передача земельных участков, зданий, сооружений, и др.;</w:t>
      </w:r>
    </w:p>
    <w:p w14:paraId="759E6414" w14:textId="77777777" w:rsidR="003F5D83" w:rsidRDefault="003F5D83" w:rsidP="003F5D83">
      <w:pPr>
        <w:pStyle w:val="a3"/>
        <w:numPr>
          <w:ilvl w:val="0"/>
          <w:numId w:val="21"/>
        </w:numPr>
        <w:spacing w:after="0" w:line="240" w:lineRule="auto"/>
        <w:jc w:val="both"/>
        <w:textAlignment w:val="baseline"/>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Годовое возмещение суммы подоходного налога с предпринимательской деятельности, в течение 5 лет;</w:t>
      </w:r>
    </w:p>
    <w:p w14:paraId="58724262" w14:textId="77777777" w:rsidR="003F5D83" w:rsidRDefault="003F5D83" w:rsidP="003F5D83">
      <w:pPr>
        <w:pStyle w:val="a3"/>
        <w:numPr>
          <w:ilvl w:val="0"/>
          <w:numId w:val="21"/>
        </w:numPr>
        <w:spacing w:after="0" w:line="240" w:lineRule="auto"/>
        <w:jc w:val="both"/>
        <w:textAlignment w:val="baseline"/>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Инвестиционные субсидии – возмещение до 30% (не более 5 миллионов леев) фактических затрат на выполнение строительно-монтажных работ, приобретение оборудования без НДС; возмещение до 50% затрат на обучение или переобучение работников в промышленной сфере;</w:t>
      </w:r>
    </w:p>
    <w:p w14:paraId="326991D4" w14:textId="77777777" w:rsidR="003F5D83" w:rsidRDefault="003F5D83" w:rsidP="003F5D83">
      <w:pPr>
        <w:pStyle w:val="a3"/>
        <w:numPr>
          <w:ilvl w:val="0"/>
          <w:numId w:val="21"/>
        </w:numPr>
        <w:spacing w:after="0" w:line="240" w:lineRule="auto"/>
        <w:jc w:val="both"/>
        <w:textAlignment w:val="baseline"/>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Принцип “единого окна” – помощь, оказываемая инвесторам по сбору и подготовке документов за счет сокращения времени на выдачу разрешений.</w:t>
      </w:r>
    </w:p>
    <w:p w14:paraId="170C3EE5" w14:textId="77777777" w:rsidR="003F5D83" w:rsidRDefault="003F5D83" w:rsidP="003F5D83">
      <w:pPr>
        <w:spacing w:after="0" w:line="240" w:lineRule="auto"/>
        <w:ind w:firstLine="709"/>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Эффективное применение положений данного закона дает дополнительные возможности для привлечения инвестиций в регион.</w:t>
      </w:r>
    </w:p>
    <w:p w14:paraId="4BD5989A" w14:textId="77777777" w:rsidR="003F5D83" w:rsidRDefault="003F5D83" w:rsidP="003F5D83">
      <w:pPr>
        <w:spacing w:after="0" w:line="240" w:lineRule="auto"/>
        <w:ind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b/>
          <w:bCs/>
          <w:i/>
          <w:iCs/>
          <w:color w:val="121212"/>
          <w:sz w:val="24"/>
          <w:szCs w:val="24"/>
          <w:lang w:val="ru-RU"/>
        </w:rPr>
        <w:t xml:space="preserve">Развитие потенциала действующих субъектов инфраструктуры поддержки предпринимательства. </w:t>
      </w:r>
      <w:r>
        <w:rPr>
          <w:rFonts w:ascii="Times New Roman" w:eastAsia="Times New Roman" w:hAnsi="Times New Roman" w:cs="Times New Roman"/>
          <w:color w:val="000000"/>
          <w:sz w:val="24"/>
          <w:szCs w:val="24"/>
          <w:lang w:val="ru-RU"/>
        </w:rPr>
        <w:t>К наиболее значимым субъектам инфраструктуры поддержки предпринимательства в рамках региона АТО Гагаузия можно причислить следующие: Зона свободного предпринимательства (ЗСП) «Производственный парк «</w:t>
      </w:r>
      <w:proofErr w:type="spellStart"/>
      <w:r>
        <w:rPr>
          <w:rFonts w:ascii="Times New Roman" w:eastAsia="Times New Roman" w:hAnsi="Times New Roman" w:cs="Times New Roman"/>
          <w:color w:val="000000"/>
          <w:sz w:val="24"/>
          <w:szCs w:val="24"/>
          <w:lang w:val="ru-RU"/>
        </w:rPr>
        <w:t>Валканеш</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субзона</w:t>
      </w:r>
      <w:proofErr w:type="spellEnd"/>
      <w:r>
        <w:rPr>
          <w:rFonts w:ascii="Times New Roman" w:eastAsia="Times New Roman" w:hAnsi="Times New Roman" w:cs="Times New Roman"/>
          <w:color w:val="000000"/>
          <w:sz w:val="24"/>
          <w:szCs w:val="24"/>
          <w:lang w:val="ru-RU"/>
        </w:rPr>
        <w:t xml:space="preserve"> ЗСП «</w:t>
      </w:r>
      <w:proofErr w:type="spellStart"/>
      <w:r>
        <w:rPr>
          <w:rFonts w:ascii="Times New Roman" w:eastAsia="Times New Roman" w:hAnsi="Times New Roman" w:cs="Times New Roman"/>
          <w:color w:val="000000"/>
          <w:sz w:val="24"/>
          <w:szCs w:val="24"/>
          <w:lang w:val="ru-RU"/>
        </w:rPr>
        <w:t>Валканеш</w:t>
      </w:r>
      <w:proofErr w:type="spellEnd"/>
      <w:r>
        <w:rPr>
          <w:rFonts w:ascii="Times New Roman" w:eastAsia="Times New Roman" w:hAnsi="Times New Roman" w:cs="Times New Roman"/>
          <w:color w:val="000000"/>
          <w:sz w:val="24"/>
          <w:szCs w:val="24"/>
          <w:lang w:val="ru-RU"/>
        </w:rPr>
        <w:t>» и Промышленный парк в мун. Комрат, Бизнес-инкубатор</w:t>
      </w:r>
      <w:r w:rsidRPr="00E018F4">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lang w:val="ru-RU"/>
        </w:rPr>
        <w:t>мун. Чадыр-Лунга, Комратский государственный университет и созданный на его базе Инновационный инкубатор «Инно-Центр», ТПП РМ филиал Гагаузия и др.</w:t>
      </w:r>
    </w:p>
    <w:p w14:paraId="5C4C3BBD" w14:textId="77777777" w:rsidR="003F5D83" w:rsidRPr="00262B1A" w:rsidRDefault="003F5D83" w:rsidP="003F5D83">
      <w:pPr>
        <w:spacing w:after="0" w:line="240" w:lineRule="auto"/>
        <w:ind w:firstLine="709"/>
        <w:rPr>
          <w:rFonts w:ascii="Times New Roman" w:hAnsi="Times New Roman" w:cs="Times New Roman"/>
          <w:b/>
          <w:bCs/>
          <w:kern w:val="2"/>
          <w:sz w:val="24"/>
          <w:szCs w:val="24"/>
          <w:lang w:val="ru-RU"/>
          <w14:ligatures w14:val="standardContextual"/>
        </w:rPr>
      </w:pPr>
    </w:p>
    <w:p w14:paraId="739C9BCC" w14:textId="77777777" w:rsidR="003F5D83" w:rsidRPr="008214A7" w:rsidRDefault="003F5D83" w:rsidP="003F5D83">
      <w:pPr>
        <w:pStyle w:val="a7"/>
        <w:ind w:firstLine="709"/>
      </w:pPr>
      <w:r w:rsidRPr="00B4559B">
        <w:rPr>
          <w:b/>
          <w:bCs/>
          <w:i/>
          <w:iCs/>
          <w:kern w:val="2"/>
          <w14:ligatures w14:val="standardContextual"/>
        </w:rPr>
        <w:t>Зона свободного предпринимательства «ПП «</w:t>
      </w:r>
      <w:proofErr w:type="spellStart"/>
      <w:r w:rsidRPr="00B4559B">
        <w:rPr>
          <w:b/>
          <w:bCs/>
          <w:i/>
          <w:iCs/>
          <w:kern w:val="2"/>
          <w14:ligatures w14:val="standardContextual"/>
        </w:rPr>
        <w:t>Валканеш</w:t>
      </w:r>
      <w:proofErr w:type="spellEnd"/>
      <w:r w:rsidRPr="00B4559B">
        <w:rPr>
          <w:b/>
          <w:bCs/>
          <w:i/>
          <w:iCs/>
          <w:kern w:val="2"/>
          <w14:ligatures w14:val="standardContextual"/>
        </w:rPr>
        <w:t>»</w:t>
      </w:r>
      <w:r w:rsidRPr="00B4559B">
        <w:rPr>
          <w:rStyle w:val="af"/>
          <w:b/>
          <w:bCs/>
          <w:kern w:val="2"/>
          <w14:ligatures w14:val="standardContextual"/>
        </w:rPr>
        <w:footnoteReference w:id="2"/>
      </w:r>
      <w:r w:rsidRPr="00B4559B">
        <w:rPr>
          <w:b/>
          <w:bCs/>
          <w:i/>
          <w:iCs/>
          <w:kern w:val="2"/>
          <w14:ligatures w14:val="standardContextual"/>
        </w:rPr>
        <w:t xml:space="preserve">. </w:t>
      </w:r>
      <w:r w:rsidRPr="00B4559B">
        <w:t>Свободная</w:t>
      </w:r>
      <w:r w:rsidRPr="008214A7">
        <w:t xml:space="preserve"> экономическая зона «ПП «</w:t>
      </w:r>
      <w:proofErr w:type="spellStart"/>
      <w:r w:rsidRPr="008214A7">
        <w:t>Валканеш</w:t>
      </w:r>
      <w:proofErr w:type="spellEnd"/>
      <w:r w:rsidRPr="008214A7">
        <w:t>» выступает важным элементом формирования возможностей экономического роста АТО Гагаузия. По состоянию на 31 декабря 2024 года в зоне зарегистрировано 29 резидентов, что свидетельствует о наличии сформированной производственной и инвестиционной базы.</w:t>
      </w:r>
    </w:p>
    <w:p w14:paraId="5A11CEA7" w14:textId="77777777" w:rsidR="003F5D83" w:rsidRPr="008214A7" w:rsidRDefault="003F5D83" w:rsidP="003F5D83">
      <w:pPr>
        <w:pStyle w:val="a7"/>
        <w:ind w:firstLine="709"/>
      </w:pPr>
      <w:r w:rsidRPr="008214A7">
        <w:t>В 2024 году наблюдается значительный рост промышленной активности: объем произведённой продукции составил 630,2 млн леев, увеличившись на 58,2% по сравнению с предыдущим годом. Также существенно вырос объем оказанных услуг — до 52,1 млн леев (+50,6%), что указывает на расширение экономической деятельности и диверсификацию направлений развития. Дополнительным источником дохода выступают операции с транзитными товарами, обеспечившие 25,8 млн леев.</w:t>
      </w:r>
    </w:p>
    <w:p w14:paraId="7831CC15" w14:textId="77777777" w:rsidR="003F5D83" w:rsidRPr="008214A7" w:rsidRDefault="003F5D83" w:rsidP="003F5D83">
      <w:pPr>
        <w:pStyle w:val="a7"/>
        <w:ind w:firstLine="709"/>
      </w:pPr>
      <w:r w:rsidRPr="008214A7">
        <w:t>Вместе с тем отмечается снижение доходов от внешней торговли до 13,8 млн леев, а также сокращение занятости до 515 человек (–19%), что указывает на наличие структурных ограничений и необходимости повышения эффективности использования трудовых ресурсов.</w:t>
      </w:r>
    </w:p>
    <w:p w14:paraId="296F45A7" w14:textId="77777777" w:rsidR="003F5D83" w:rsidRPr="008214A7" w:rsidRDefault="003F5D83" w:rsidP="003F5D83">
      <w:pPr>
        <w:pStyle w:val="a7"/>
        <w:ind w:firstLine="709"/>
      </w:pPr>
      <w:r w:rsidRPr="008214A7">
        <w:t>Инвестиционная активность в зоне сохраняется: в 2024 году объем инвестиций составил 3 млн долларов США, а совокупный объем инвестиций с начала функционирования превысил 36 млн долларов. При этом налоговые поступления увеличились до 47,7 млн леев (+49,5%), что отражает рост фискального вклада зоны в региональную экономику.</w:t>
      </w:r>
    </w:p>
    <w:p w14:paraId="2CCFF39B" w14:textId="77777777" w:rsidR="003F5D83" w:rsidRPr="008214A7" w:rsidRDefault="003F5D83" w:rsidP="003F5D83">
      <w:pPr>
        <w:pStyle w:val="a7"/>
        <w:ind w:firstLine="709"/>
      </w:pPr>
      <w:r w:rsidRPr="008214A7">
        <w:t>Развитие инфраструктуры свободной зоны, включая модернизацию водоснабжения, улучшение дорожной сети и энергетической инфраструктуры, создает дополнительные условия для привлечения инвесторов и расширения деятельности резидентов.</w:t>
      </w:r>
    </w:p>
    <w:p w14:paraId="40C15647" w14:textId="77777777" w:rsidR="003F5D83" w:rsidRPr="008214A7" w:rsidRDefault="003F5D83" w:rsidP="003F5D83">
      <w:pPr>
        <w:pStyle w:val="a7"/>
        <w:ind w:firstLine="709"/>
      </w:pPr>
      <w:r w:rsidRPr="008214A7">
        <w:t>Таким образом, ЗСП «</w:t>
      </w:r>
      <w:proofErr w:type="spellStart"/>
      <w:r w:rsidRPr="008214A7">
        <w:t>Валканеш</w:t>
      </w:r>
      <w:proofErr w:type="spellEnd"/>
      <w:r w:rsidRPr="008214A7">
        <w:t>» формирует значительные возможности для экономического роста региона за счёт привлечения инвестиций, развития промышленного производства и улучшения инфраструктурной базы, несмотря на сохраняющиеся ограничения в сфере занятости и внешнеэкономической деятельности.</w:t>
      </w:r>
    </w:p>
    <w:p w14:paraId="5417BAE2" w14:textId="77777777" w:rsidR="003F5D83" w:rsidRPr="00173804" w:rsidRDefault="003F5D83" w:rsidP="003F5D83">
      <w:pPr>
        <w:spacing w:after="0" w:line="240" w:lineRule="auto"/>
        <w:ind w:firstLine="709"/>
        <w:jc w:val="both"/>
        <w:rPr>
          <w:rFonts w:ascii="Times New Roman" w:hAnsi="Times New Roman" w:cs="Times New Roman"/>
          <w:b/>
          <w:bCs/>
          <w:i/>
          <w:iCs/>
          <w:kern w:val="2"/>
          <w:sz w:val="24"/>
          <w:szCs w:val="24"/>
          <w:lang w:val="ru-RU"/>
          <w14:ligatures w14:val="standardContextual"/>
        </w:rPr>
      </w:pPr>
      <w:r w:rsidRPr="005D0119">
        <w:rPr>
          <w:rFonts w:ascii="Times New Roman" w:hAnsi="Times New Roman" w:cs="Times New Roman"/>
          <w:b/>
          <w:bCs/>
          <w:i/>
          <w:iCs/>
          <w:kern w:val="2"/>
          <w:sz w:val="24"/>
          <w:szCs w:val="24"/>
          <w:lang w:val="ru-RU"/>
          <w14:ligatures w14:val="standardContextual"/>
        </w:rPr>
        <w:t>Промышленный парк мун. Комрат</w:t>
      </w:r>
      <w:r>
        <w:rPr>
          <w:rFonts w:ascii="Times New Roman" w:hAnsi="Times New Roman" w:cs="Times New Roman"/>
          <w:b/>
          <w:bCs/>
          <w:i/>
          <w:iCs/>
          <w:kern w:val="2"/>
          <w:sz w:val="24"/>
          <w:szCs w:val="24"/>
          <w:lang w:val="ru-RU"/>
          <w14:ligatures w14:val="standardContextual"/>
        </w:rPr>
        <w:t xml:space="preserve">. </w:t>
      </w:r>
      <w:r w:rsidRPr="005D0119">
        <w:rPr>
          <w:rFonts w:ascii="Times New Roman" w:hAnsi="Times New Roman" w:cs="Times New Roman"/>
          <w:kern w:val="2"/>
          <w:sz w:val="24"/>
          <w:szCs w:val="24"/>
          <w:lang w:val="ru-RU"/>
          <w14:ligatures w14:val="standardContextual"/>
        </w:rPr>
        <w:t>В настоящее время на территории Индустриального парка в муниципии Комрат созданы и успешно функционируют все виды коммунальной инфраструктуры, включая электроснабжение, газоснабжение, водоснабжение и канализацию, а также сбор твердых бытовых отходов. Этими услугами пользуются как резиденты Индустриального парка Комрат, так и резиденты СЭЗ «Промышленный парк „</w:t>
      </w:r>
      <w:proofErr w:type="spellStart"/>
      <w:r w:rsidRPr="005D0119">
        <w:rPr>
          <w:rFonts w:ascii="Times New Roman" w:hAnsi="Times New Roman" w:cs="Times New Roman"/>
          <w:kern w:val="2"/>
          <w:sz w:val="24"/>
          <w:szCs w:val="24"/>
          <w:lang w:val="ru-RU"/>
          <w14:ligatures w14:val="standardContextual"/>
        </w:rPr>
        <w:t>Валканеш</w:t>
      </w:r>
      <w:proofErr w:type="spellEnd"/>
      <w:r w:rsidRPr="005D0119">
        <w:rPr>
          <w:rFonts w:ascii="Times New Roman" w:hAnsi="Times New Roman" w:cs="Times New Roman"/>
          <w:kern w:val="2"/>
          <w:sz w:val="24"/>
          <w:szCs w:val="24"/>
          <w:lang w:val="ru-RU"/>
          <w14:ligatures w14:val="standardContextual"/>
        </w:rPr>
        <w:t>“», расположенного вблизи территории Индустриального парка «Комрат».</w:t>
      </w:r>
    </w:p>
    <w:p w14:paraId="2D6948D1" w14:textId="77777777" w:rsidR="003F5D83" w:rsidRPr="005D0119"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5D0119">
        <w:rPr>
          <w:rFonts w:ascii="Times New Roman" w:hAnsi="Times New Roman" w:cs="Times New Roman"/>
          <w:kern w:val="2"/>
          <w:sz w:val="24"/>
          <w:szCs w:val="24"/>
          <w:lang w:val="ru-RU"/>
          <w14:ligatures w14:val="standardContextual"/>
        </w:rPr>
        <w:t>В настоящее время занято 250 рабочих мест, а также осуществляют свою деятельность 5 резидентов, при этом один резидент находится на стадии строительства производственного объекта площадью 1500 кв. м.</w:t>
      </w:r>
    </w:p>
    <w:p w14:paraId="3B1B562A" w14:textId="77777777" w:rsidR="003F5D83" w:rsidRPr="005D0119"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5D0119">
        <w:rPr>
          <w:rFonts w:ascii="Times New Roman" w:hAnsi="Times New Roman" w:cs="Times New Roman"/>
          <w:kern w:val="2"/>
          <w:sz w:val="24"/>
          <w:szCs w:val="24"/>
          <w:lang w:val="ru-RU"/>
          <w14:ligatures w14:val="standardContextual"/>
        </w:rPr>
        <w:t>За период 2020 —2025 года резиденты Индустриального парка Комрат уплатили налоги на сумму 122 716 190 леев с начала функционирования. Всего привлечённые инвестиционные средства (примерно) — 120 000,0 тыс. леев.</w:t>
      </w:r>
    </w:p>
    <w:p w14:paraId="22C553BD" w14:textId="77777777" w:rsidR="003F5D83" w:rsidRPr="00FF2365"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FF2365">
        <w:rPr>
          <w:rFonts w:ascii="Times New Roman" w:hAnsi="Times New Roman" w:cs="Times New Roman"/>
          <w:b/>
          <w:bCs/>
          <w:i/>
          <w:iCs/>
          <w:kern w:val="2"/>
          <w:sz w:val="24"/>
          <w:szCs w:val="24"/>
          <w:lang w:val="ru-RU"/>
          <w14:ligatures w14:val="standardContextual"/>
        </w:rPr>
        <w:t xml:space="preserve">Региональный Бизнес – инкубатор </w:t>
      </w:r>
      <w:r w:rsidRPr="00A31E25">
        <w:rPr>
          <w:rFonts w:ascii="Times New Roman" w:hAnsi="Times New Roman" w:cs="Times New Roman"/>
          <w:b/>
          <w:bCs/>
          <w:i/>
          <w:iCs/>
          <w:kern w:val="2"/>
          <w:sz w:val="24"/>
          <w:szCs w:val="24"/>
          <w:lang w:val="ru-RU"/>
          <w14:ligatures w14:val="standardContextual"/>
        </w:rPr>
        <w:t>(</w:t>
      </w:r>
      <w:r w:rsidRPr="00FF2365">
        <w:rPr>
          <w:rFonts w:ascii="Times New Roman" w:hAnsi="Times New Roman" w:cs="Times New Roman"/>
          <w:b/>
          <w:bCs/>
          <w:i/>
          <w:iCs/>
          <w:kern w:val="2"/>
          <w:sz w:val="24"/>
          <w:szCs w:val="24"/>
          <w:lang w:val="ru-RU"/>
          <w14:ligatures w14:val="standardContextual"/>
        </w:rPr>
        <w:t xml:space="preserve">мун. </w:t>
      </w:r>
      <w:proofErr w:type="spellStart"/>
      <w:r w:rsidRPr="00FF2365">
        <w:rPr>
          <w:rFonts w:ascii="Times New Roman" w:hAnsi="Times New Roman" w:cs="Times New Roman"/>
          <w:b/>
          <w:bCs/>
          <w:i/>
          <w:iCs/>
          <w:kern w:val="2"/>
          <w:sz w:val="24"/>
          <w:szCs w:val="24"/>
          <w:lang w:val="ru-RU"/>
          <w14:ligatures w14:val="standardContextual"/>
        </w:rPr>
        <w:t>Чадыр</w:t>
      </w:r>
      <w:proofErr w:type="spellEnd"/>
      <w:r w:rsidRPr="00FF2365">
        <w:rPr>
          <w:rFonts w:ascii="Times New Roman" w:hAnsi="Times New Roman" w:cs="Times New Roman"/>
          <w:b/>
          <w:bCs/>
          <w:i/>
          <w:iCs/>
          <w:kern w:val="2"/>
          <w:sz w:val="24"/>
          <w:szCs w:val="24"/>
          <w:lang w:val="ru-RU"/>
          <w14:ligatures w14:val="standardContextual"/>
        </w:rPr>
        <w:t xml:space="preserve"> – </w:t>
      </w:r>
      <w:proofErr w:type="spellStart"/>
      <w:r w:rsidRPr="00FF2365">
        <w:rPr>
          <w:rFonts w:ascii="Times New Roman" w:hAnsi="Times New Roman" w:cs="Times New Roman"/>
          <w:b/>
          <w:bCs/>
          <w:i/>
          <w:iCs/>
          <w:kern w:val="2"/>
          <w:sz w:val="24"/>
          <w:szCs w:val="24"/>
          <w:lang w:val="ru-RU"/>
          <w14:ligatures w14:val="standardContextual"/>
        </w:rPr>
        <w:t>Лунга</w:t>
      </w:r>
      <w:proofErr w:type="spellEnd"/>
      <w:r w:rsidRPr="00A31E25">
        <w:rPr>
          <w:rFonts w:ascii="Times New Roman" w:hAnsi="Times New Roman" w:cs="Times New Roman"/>
          <w:b/>
          <w:bCs/>
          <w:i/>
          <w:iCs/>
          <w:kern w:val="2"/>
          <w:sz w:val="24"/>
          <w:szCs w:val="24"/>
          <w:lang w:val="ru-RU"/>
          <w14:ligatures w14:val="standardContextual"/>
        </w:rPr>
        <w:t>).</w:t>
      </w:r>
      <w:r w:rsidRPr="00FF2365">
        <w:rPr>
          <w:rFonts w:ascii="Times New Roman" w:hAnsi="Times New Roman" w:cs="Times New Roman"/>
          <w:kern w:val="2"/>
          <w:sz w:val="24"/>
          <w:szCs w:val="24"/>
          <w:lang w:val="ru-RU"/>
          <w14:ligatures w14:val="standardContextual"/>
        </w:rPr>
        <w:t xml:space="preserve"> Ощутимый вклад в развитие предпринимательства в автономии оказывает Региональный Бизнес – инкубатор (</w:t>
      </w:r>
      <w:r w:rsidRPr="00FF2365">
        <w:rPr>
          <w:rFonts w:ascii="Times New Roman" w:hAnsi="Times New Roman" w:cs="Times New Roman"/>
          <w:kern w:val="2"/>
          <w:sz w:val="24"/>
          <w:szCs w:val="24"/>
          <w14:ligatures w14:val="standardContextual"/>
        </w:rPr>
        <w:t>IACL</w:t>
      </w:r>
      <w:r w:rsidRPr="00FF2365">
        <w:rPr>
          <w:rFonts w:ascii="Times New Roman" w:hAnsi="Times New Roman" w:cs="Times New Roman"/>
          <w:kern w:val="2"/>
          <w:sz w:val="24"/>
          <w:szCs w:val="24"/>
          <w:lang w:val="ru-RU"/>
          <w14:ligatures w14:val="standardContextual"/>
        </w:rPr>
        <w:t xml:space="preserve">) мун. </w:t>
      </w:r>
      <w:proofErr w:type="spellStart"/>
      <w:r w:rsidRPr="00FF2365">
        <w:rPr>
          <w:rFonts w:ascii="Times New Roman" w:hAnsi="Times New Roman" w:cs="Times New Roman"/>
          <w:kern w:val="2"/>
          <w:sz w:val="24"/>
          <w:szCs w:val="24"/>
          <w:lang w:val="ru-RU"/>
          <w14:ligatures w14:val="standardContextual"/>
        </w:rPr>
        <w:t>Чадыр</w:t>
      </w:r>
      <w:proofErr w:type="spellEnd"/>
      <w:r w:rsidRPr="00FF2365">
        <w:rPr>
          <w:rFonts w:ascii="Times New Roman" w:hAnsi="Times New Roman" w:cs="Times New Roman"/>
          <w:kern w:val="2"/>
          <w:sz w:val="24"/>
          <w:szCs w:val="24"/>
          <w:lang w:val="ru-RU"/>
          <w14:ligatures w14:val="standardContextual"/>
        </w:rPr>
        <w:t xml:space="preserve"> – </w:t>
      </w:r>
      <w:proofErr w:type="spellStart"/>
      <w:r w:rsidRPr="00FF2365">
        <w:rPr>
          <w:rFonts w:ascii="Times New Roman" w:hAnsi="Times New Roman" w:cs="Times New Roman"/>
          <w:kern w:val="2"/>
          <w:sz w:val="24"/>
          <w:szCs w:val="24"/>
          <w:lang w:val="ru-RU"/>
          <w14:ligatures w14:val="standardContextual"/>
        </w:rPr>
        <w:t>Лунга</w:t>
      </w:r>
      <w:proofErr w:type="spellEnd"/>
      <w:r w:rsidRPr="00FF2365">
        <w:rPr>
          <w:rFonts w:ascii="Times New Roman" w:hAnsi="Times New Roman" w:cs="Times New Roman"/>
          <w:kern w:val="2"/>
          <w:sz w:val="24"/>
          <w:szCs w:val="24"/>
          <w:lang w:val="ru-RU"/>
          <w14:ligatures w14:val="standardContextual"/>
        </w:rPr>
        <w:t>, где в течении 2024 года в Бизнес-инкубаторе размещалось 19 резидентов микро и малых предприятий: 8 компаний в сфере производства и 11 предприятий в сфере услуг.</w:t>
      </w:r>
    </w:p>
    <w:p w14:paraId="072A4245" w14:textId="77777777" w:rsidR="003F5D83" w:rsidRPr="00FF2365"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FF2365">
        <w:rPr>
          <w:rFonts w:ascii="Times New Roman" w:hAnsi="Times New Roman" w:cs="Times New Roman"/>
          <w:kern w:val="2"/>
          <w:sz w:val="24"/>
          <w:szCs w:val="24"/>
          <w:lang w:val="ru-RU"/>
          <w14:ligatures w14:val="standardContextual"/>
        </w:rPr>
        <w:t>Открыто 101 рабочее место, из них 38 женщин и 63 мужчин. За отчетный период по показателям, собираемы</w:t>
      </w:r>
      <w:r>
        <w:rPr>
          <w:rFonts w:ascii="Times New Roman" w:hAnsi="Times New Roman" w:cs="Times New Roman"/>
          <w:kern w:val="2"/>
          <w:sz w:val="24"/>
          <w:szCs w:val="24"/>
          <w:lang w:val="ru-RU"/>
          <w14:ligatures w14:val="standardContextual"/>
        </w:rPr>
        <w:t>м</w:t>
      </w:r>
      <w:r w:rsidRPr="00FF2365">
        <w:rPr>
          <w:rFonts w:ascii="Times New Roman" w:hAnsi="Times New Roman" w:cs="Times New Roman"/>
          <w:kern w:val="2"/>
          <w:sz w:val="24"/>
          <w:szCs w:val="24"/>
          <w:lang w:val="ru-RU"/>
          <w14:ligatures w14:val="standardContextual"/>
        </w:rPr>
        <w:t xml:space="preserve"> у резидентов</w:t>
      </w:r>
      <w:r>
        <w:rPr>
          <w:rFonts w:ascii="Times New Roman" w:hAnsi="Times New Roman" w:cs="Times New Roman"/>
          <w:kern w:val="2"/>
          <w:sz w:val="24"/>
          <w:szCs w:val="24"/>
          <w:lang w:val="ru-RU"/>
          <w14:ligatures w14:val="standardContextual"/>
        </w:rPr>
        <w:t>,</w:t>
      </w:r>
      <w:r w:rsidRPr="00FF2365">
        <w:rPr>
          <w:rFonts w:ascii="Times New Roman" w:hAnsi="Times New Roman" w:cs="Times New Roman"/>
          <w:kern w:val="2"/>
          <w:sz w:val="24"/>
          <w:szCs w:val="24"/>
          <w:lang w:val="ru-RU"/>
          <w14:ligatures w14:val="standardContextual"/>
        </w:rPr>
        <w:t xml:space="preserve"> оборот компаний составляет – 13,9 млн. леев.</w:t>
      </w:r>
    </w:p>
    <w:p w14:paraId="7B3D04EA" w14:textId="77777777" w:rsidR="003F5D83" w:rsidRPr="00FF2365"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FF2365">
        <w:rPr>
          <w:rFonts w:ascii="Times New Roman" w:hAnsi="Times New Roman" w:cs="Times New Roman"/>
          <w:kern w:val="2"/>
          <w:sz w:val="24"/>
          <w:szCs w:val="24"/>
          <w:lang w:val="ru-RU"/>
          <w14:ligatures w14:val="standardContextual"/>
        </w:rPr>
        <w:t>Бизнес-инкубатор поддерживает всех граждан - независимо от возраста, пола, уровня образования, национальности, географического происхождения, желающих развивать свои предпринимательские навыки, чтобы начать или развить свой существующий бизнес. Изначальной инкубации подвергаются заинтересованные молодые предприниматели в возрасте от 18-35 лет, малые и средние предприятия, которые внедряют новые конкурентные отрасли, инновации в Гагаузии.</w:t>
      </w:r>
    </w:p>
    <w:p w14:paraId="6EF27985" w14:textId="77777777" w:rsidR="003F5D83" w:rsidRPr="00FF2365"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FF2365">
        <w:rPr>
          <w:rFonts w:ascii="Times New Roman" w:hAnsi="Times New Roman" w:cs="Times New Roman"/>
          <w:kern w:val="2"/>
          <w:sz w:val="24"/>
          <w:szCs w:val="24"/>
          <w:lang w:val="ru-RU"/>
          <w14:ligatures w14:val="standardContextual"/>
        </w:rPr>
        <w:t>В рамках программы поддержи «</w:t>
      </w:r>
      <w:r w:rsidRPr="00FF2365">
        <w:rPr>
          <w:rFonts w:ascii="Times New Roman" w:hAnsi="Times New Roman" w:cs="Times New Roman"/>
          <w:kern w:val="2"/>
          <w:sz w:val="24"/>
          <w:szCs w:val="24"/>
          <w14:ligatures w14:val="standardContextual"/>
        </w:rPr>
        <w:t>Instrument</w:t>
      </w:r>
      <w:r w:rsidRPr="00FF2365">
        <w:rPr>
          <w:rFonts w:ascii="Times New Roman" w:hAnsi="Times New Roman" w:cs="Times New Roman"/>
          <w:kern w:val="2"/>
          <w:sz w:val="24"/>
          <w:szCs w:val="24"/>
          <w:lang w:val="ru-RU"/>
          <w14:ligatures w14:val="standardContextual"/>
        </w:rPr>
        <w:t xml:space="preserve"> </w:t>
      </w:r>
      <w:r w:rsidRPr="00FF2365">
        <w:rPr>
          <w:rFonts w:ascii="Times New Roman" w:hAnsi="Times New Roman" w:cs="Times New Roman"/>
          <w:kern w:val="2"/>
          <w:sz w:val="24"/>
          <w:szCs w:val="24"/>
          <w14:ligatures w14:val="standardContextual"/>
        </w:rPr>
        <w:t>de</w:t>
      </w:r>
      <w:r w:rsidRPr="00FF2365">
        <w:rPr>
          <w:rFonts w:ascii="Times New Roman" w:hAnsi="Times New Roman" w:cs="Times New Roman"/>
          <w:kern w:val="2"/>
          <w:sz w:val="24"/>
          <w:szCs w:val="24"/>
          <w:lang w:val="ru-RU"/>
          <w14:ligatures w14:val="standardContextual"/>
        </w:rPr>
        <w:t xml:space="preserve"> </w:t>
      </w:r>
      <w:r w:rsidRPr="00FF2365">
        <w:rPr>
          <w:rFonts w:ascii="Times New Roman" w:hAnsi="Times New Roman" w:cs="Times New Roman"/>
          <w:kern w:val="2"/>
          <w:sz w:val="24"/>
          <w:szCs w:val="24"/>
          <w14:ligatures w14:val="standardContextual"/>
        </w:rPr>
        <w:t>sus</w:t>
      </w:r>
      <w:r w:rsidRPr="00FF2365">
        <w:rPr>
          <w:rFonts w:ascii="Times New Roman" w:hAnsi="Times New Roman" w:cs="Times New Roman"/>
          <w:kern w:val="2"/>
          <w:sz w:val="24"/>
          <w:szCs w:val="24"/>
          <w:lang w:val="ru-RU"/>
          <w14:ligatures w14:val="standardContextual"/>
        </w:rPr>
        <w:t>ț</w:t>
      </w:r>
      <w:proofErr w:type="spellStart"/>
      <w:r w:rsidRPr="00FF2365">
        <w:rPr>
          <w:rFonts w:ascii="Times New Roman" w:hAnsi="Times New Roman" w:cs="Times New Roman"/>
          <w:kern w:val="2"/>
          <w:sz w:val="24"/>
          <w:szCs w:val="24"/>
          <w14:ligatures w14:val="standardContextual"/>
        </w:rPr>
        <w:t>inere</w:t>
      </w:r>
      <w:proofErr w:type="spellEnd"/>
      <w:r w:rsidRPr="00FF2365">
        <w:rPr>
          <w:rFonts w:ascii="Times New Roman" w:hAnsi="Times New Roman" w:cs="Times New Roman"/>
          <w:kern w:val="2"/>
          <w:sz w:val="24"/>
          <w:szCs w:val="24"/>
          <w:lang w:val="ru-RU"/>
          <w14:ligatures w14:val="standardContextual"/>
        </w:rPr>
        <w:t xml:space="preserve"> </w:t>
      </w:r>
      <w:proofErr w:type="spellStart"/>
      <w:r w:rsidRPr="00FF2365">
        <w:rPr>
          <w:rFonts w:ascii="Times New Roman" w:hAnsi="Times New Roman" w:cs="Times New Roman"/>
          <w:kern w:val="2"/>
          <w:sz w:val="24"/>
          <w:szCs w:val="24"/>
          <w14:ligatures w14:val="standardContextual"/>
        </w:rPr>
        <w:t>pentru</w:t>
      </w:r>
      <w:proofErr w:type="spellEnd"/>
      <w:r w:rsidRPr="00FF2365">
        <w:rPr>
          <w:rFonts w:ascii="Times New Roman" w:hAnsi="Times New Roman" w:cs="Times New Roman"/>
          <w:kern w:val="2"/>
          <w:sz w:val="24"/>
          <w:szCs w:val="24"/>
          <w:lang w:val="ru-RU"/>
          <w14:ligatures w14:val="standardContextual"/>
        </w:rPr>
        <w:t xml:space="preserve"> </w:t>
      </w:r>
      <w:proofErr w:type="spellStart"/>
      <w:r w:rsidRPr="00FF2365">
        <w:rPr>
          <w:rFonts w:ascii="Times New Roman" w:hAnsi="Times New Roman" w:cs="Times New Roman"/>
          <w:kern w:val="2"/>
          <w:sz w:val="24"/>
          <w:szCs w:val="24"/>
          <w14:ligatures w14:val="standardContextual"/>
        </w:rPr>
        <w:t>dezvoltarea</w:t>
      </w:r>
      <w:proofErr w:type="spellEnd"/>
      <w:r w:rsidRPr="00FF2365">
        <w:rPr>
          <w:rFonts w:ascii="Times New Roman" w:hAnsi="Times New Roman" w:cs="Times New Roman"/>
          <w:kern w:val="2"/>
          <w:sz w:val="24"/>
          <w:szCs w:val="24"/>
          <w:lang w:val="ru-RU"/>
          <w14:ligatures w14:val="standardContextual"/>
        </w:rPr>
        <w:t xml:space="preserve"> </w:t>
      </w:r>
      <w:r w:rsidRPr="00FF2365">
        <w:rPr>
          <w:rFonts w:ascii="Times New Roman" w:hAnsi="Times New Roman" w:cs="Times New Roman"/>
          <w:kern w:val="2"/>
          <w:sz w:val="24"/>
          <w:szCs w:val="24"/>
          <w14:ligatures w14:val="standardContextual"/>
        </w:rPr>
        <w:t>Re</w:t>
      </w:r>
      <w:r w:rsidRPr="00FF2365">
        <w:rPr>
          <w:rFonts w:ascii="Times New Roman" w:hAnsi="Times New Roman" w:cs="Times New Roman"/>
          <w:kern w:val="2"/>
          <w:sz w:val="24"/>
          <w:szCs w:val="24"/>
          <w:lang w:val="ru-RU"/>
          <w14:ligatures w14:val="standardContextual"/>
        </w:rPr>
        <w:t>ț</w:t>
      </w:r>
      <w:proofErr w:type="spellStart"/>
      <w:r w:rsidRPr="00FF2365">
        <w:rPr>
          <w:rFonts w:ascii="Times New Roman" w:hAnsi="Times New Roman" w:cs="Times New Roman"/>
          <w:kern w:val="2"/>
          <w:sz w:val="24"/>
          <w:szCs w:val="24"/>
          <w14:ligatures w14:val="standardContextual"/>
        </w:rPr>
        <w:t>elei</w:t>
      </w:r>
      <w:proofErr w:type="spellEnd"/>
      <w:r w:rsidRPr="00FF2365">
        <w:rPr>
          <w:rFonts w:ascii="Times New Roman" w:hAnsi="Times New Roman" w:cs="Times New Roman"/>
          <w:kern w:val="2"/>
          <w:sz w:val="24"/>
          <w:szCs w:val="24"/>
          <w:lang w:val="ru-RU"/>
          <w14:ligatures w14:val="standardContextual"/>
        </w:rPr>
        <w:t xml:space="preserve"> </w:t>
      </w:r>
      <w:proofErr w:type="spellStart"/>
      <w:r w:rsidRPr="00FF2365">
        <w:rPr>
          <w:rFonts w:ascii="Times New Roman" w:hAnsi="Times New Roman" w:cs="Times New Roman"/>
          <w:kern w:val="2"/>
          <w:sz w:val="24"/>
          <w:szCs w:val="24"/>
          <w14:ligatures w14:val="standardContextual"/>
        </w:rPr>
        <w:t>Incubatoarelor</w:t>
      </w:r>
      <w:proofErr w:type="spellEnd"/>
      <w:r w:rsidRPr="00FF2365">
        <w:rPr>
          <w:rFonts w:ascii="Times New Roman" w:hAnsi="Times New Roman" w:cs="Times New Roman"/>
          <w:kern w:val="2"/>
          <w:sz w:val="24"/>
          <w:szCs w:val="24"/>
          <w:lang w:val="ru-RU"/>
          <w14:ligatures w14:val="standardContextual"/>
        </w:rPr>
        <w:t xml:space="preserve"> </w:t>
      </w:r>
      <w:r w:rsidRPr="00FF2365">
        <w:rPr>
          <w:rFonts w:ascii="Times New Roman" w:hAnsi="Times New Roman" w:cs="Times New Roman"/>
          <w:kern w:val="2"/>
          <w:sz w:val="24"/>
          <w:szCs w:val="24"/>
          <w14:ligatures w14:val="standardContextual"/>
        </w:rPr>
        <w:t>de</w:t>
      </w:r>
      <w:r w:rsidRPr="00FF2365">
        <w:rPr>
          <w:rFonts w:ascii="Times New Roman" w:hAnsi="Times New Roman" w:cs="Times New Roman"/>
          <w:kern w:val="2"/>
          <w:sz w:val="24"/>
          <w:szCs w:val="24"/>
          <w:lang w:val="ru-RU"/>
          <w14:ligatures w14:val="standardContextual"/>
        </w:rPr>
        <w:t xml:space="preserve"> </w:t>
      </w:r>
      <w:proofErr w:type="spellStart"/>
      <w:r w:rsidRPr="00FF2365">
        <w:rPr>
          <w:rFonts w:ascii="Times New Roman" w:hAnsi="Times New Roman" w:cs="Times New Roman"/>
          <w:kern w:val="2"/>
          <w:sz w:val="24"/>
          <w:szCs w:val="24"/>
          <w14:ligatures w14:val="standardContextual"/>
        </w:rPr>
        <w:t>Afaceri</w:t>
      </w:r>
      <w:proofErr w:type="spellEnd"/>
      <w:r w:rsidRPr="00FF2365">
        <w:rPr>
          <w:rFonts w:ascii="Times New Roman" w:hAnsi="Times New Roman" w:cs="Times New Roman"/>
          <w:kern w:val="2"/>
          <w:sz w:val="24"/>
          <w:szCs w:val="24"/>
          <w:lang w:val="ru-RU"/>
          <w14:ligatures w14:val="standardContextual"/>
        </w:rPr>
        <w:t xml:space="preserve"> </w:t>
      </w:r>
      <w:r w:rsidRPr="00FF2365">
        <w:rPr>
          <w:rFonts w:ascii="Times New Roman" w:hAnsi="Times New Roman" w:cs="Times New Roman"/>
          <w:kern w:val="2"/>
          <w:sz w:val="24"/>
          <w:szCs w:val="24"/>
          <w14:ligatures w14:val="standardContextual"/>
        </w:rPr>
        <w:t>din</w:t>
      </w:r>
      <w:r w:rsidRPr="00FF2365">
        <w:rPr>
          <w:rFonts w:ascii="Times New Roman" w:hAnsi="Times New Roman" w:cs="Times New Roman"/>
          <w:kern w:val="2"/>
          <w:sz w:val="24"/>
          <w:szCs w:val="24"/>
          <w:lang w:val="ru-RU"/>
          <w14:ligatures w14:val="standardContextual"/>
        </w:rPr>
        <w:t xml:space="preserve"> </w:t>
      </w:r>
      <w:r w:rsidRPr="00FF2365">
        <w:rPr>
          <w:rFonts w:ascii="Times New Roman" w:hAnsi="Times New Roman" w:cs="Times New Roman"/>
          <w:kern w:val="2"/>
          <w:sz w:val="24"/>
          <w:szCs w:val="24"/>
          <w14:ligatures w14:val="standardContextual"/>
        </w:rPr>
        <w:t>Moldova</w:t>
      </w:r>
      <w:r w:rsidRPr="00FF2365">
        <w:rPr>
          <w:rFonts w:ascii="Times New Roman" w:hAnsi="Times New Roman" w:cs="Times New Roman"/>
          <w:kern w:val="2"/>
          <w:sz w:val="24"/>
          <w:szCs w:val="24"/>
          <w:lang w:val="ru-RU"/>
          <w14:ligatures w14:val="standardContextual"/>
        </w:rPr>
        <w:t>», финансируемой Организацией развития предпринимательства (</w:t>
      </w:r>
      <w:r w:rsidRPr="00FF2365">
        <w:rPr>
          <w:rFonts w:ascii="Times New Roman" w:hAnsi="Times New Roman" w:cs="Times New Roman"/>
          <w:kern w:val="2"/>
          <w:sz w:val="24"/>
          <w:szCs w:val="24"/>
          <w14:ligatures w14:val="standardContextual"/>
        </w:rPr>
        <w:t>ODA</w:t>
      </w:r>
      <w:r w:rsidRPr="00FF2365">
        <w:rPr>
          <w:rFonts w:ascii="Times New Roman" w:hAnsi="Times New Roman" w:cs="Times New Roman"/>
          <w:kern w:val="2"/>
          <w:sz w:val="24"/>
          <w:szCs w:val="24"/>
          <w:lang w:val="ru-RU"/>
          <w14:ligatures w14:val="standardContextual"/>
        </w:rPr>
        <w:t>), ежегодно реализуется вспомогательный инструмент для развития сети Бизнес-инкубаторов Молдовы (</w:t>
      </w:r>
      <w:r w:rsidRPr="00FF2365">
        <w:rPr>
          <w:rFonts w:ascii="Times New Roman" w:hAnsi="Times New Roman" w:cs="Times New Roman"/>
          <w:kern w:val="2"/>
          <w:sz w:val="24"/>
          <w:szCs w:val="24"/>
          <w14:ligatures w14:val="standardContextual"/>
        </w:rPr>
        <w:t>RIAM</w:t>
      </w:r>
      <w:r w:rsidRPr="00FF2365">
        <w:rPr>
          <w:rFonts w:ascii="Times New Roman" w:hAnsi="Times New Roman" w:cs="Times New Roman"/>
          <w:kern w:val="2"/>
          <w:sz w:val="24"/>
          <w:szCs w:val="24"/>
          <w:lang w:val="ru-RU"/>
          <w14:ligatures w14:val="standardContextual"/>
        </w:rPr>
        <w:t>).</w:t>
      </w:r>
    </w:p>
    <w:p w14:paraId="672CCE89" w14:textId="77777777" w:rsidR="003F5D83" w:rsidRPr="00FF2365"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FF2365">
        <w:rPr>
          <w:rFonts w:ascii="Times New Roman" w:hAnsi="Times New Roman" w:cs="Times New Roman"/>
          <w:kern w:val="2"/>
          <w:sz w:val="24"/>
          <w:szCs w:val="24"/>
          <w:lang w:val="ru-RU"/>
          <w14:ligatures w14:val="standardContextual"/>
        </w:rPr>
        <w:t>Цель данной программы – улучшение предпринимательской среды и продвижение предпринимательства для обеспечения устойчивого экономического роста малого и среднего бизнеса, посредством обучения, менторства и экспертной поддержки.</w:t>
      </w:r>
    </w:p>
    <w:p w14:paraId="3CFC5B46" w14:textId="77777777" w:rsidR="003F5D83"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FF2365">
        <w:rPr>
          <w:rFonts w:ascii="Times New Roman" w:hAnsi="Times New Roman" w:cs="Times New Roman"/>
          <w:kern w:val="2"/>
          <w:sz w:val="24"/>
          <w:szCs w:val="24"/>
          <w:lang w:val="ru-RU"/>
          <w14:ligatures w14:val="standardContextual"/>
        </w:rPr>
        <w:t>Посредством вспомогательного инструмента про</w:t>
      </w:r>
      <w:r>
        <w:rPr>
          <w:rFonts w:ascii="Times New Roman" w:hAnsi="Times New Roman" w:cs="Times New Roman"/>
          <w:kern w:val="2"/>
          <w:sz w:val="24"/>
          <w:szCs w:val="24"/>
          <w:lang w:val="ru-RU"/>
          <w14:ligatures w14:val="standardContextual"/>
        </w:rPr>
        <w:t>водится</w:t>
      </w:r>
      <w:r w:rsidRPr="00FF2365">
        <w:rPr>
          <w:rFonts w:ascii="Times New Roman" w:hAnsi="Times New Roman" w:cs="Times New Roman"/>
          <w:kern w:val="2"/>
          <w:sz w:val="24"/>
          <w:szCs w:val="24"/>
          <w:lang w:val="ru-RU"/>
          <w14:ligatures w14:val="standardContextual"/>
        </w:rPr>
        <w:t xml:space="preserve"> курс лекций для развития предпринимательских навыков и отбор потенциальных участников для участия в республиканском марафоне лучших бизнес-идей.</w:t>
      </w:r>
    </w:p>
    <w:p w14:paraId="38466FC9" w14:textId="77777777" w:rsidR="003F5D83" w:rsidRPr="00DB3DE0"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6E6F85">
        <w:rPr>
          <w:rFonts w:ascii="Times New Roman" w:hAnsi="Times New Roman" w:cs="Times New Roman"/>
          <w:b/>
          <w:bCs/>
          <w:i/>
          <w:iCs/>
          <w:kern w:val="2"/>
          <w:sz w:val="24"/>
          <w:szCs w:val="24"/>
          <w:lang w:val="ru-RU"/>
          <w14:ligatures w14:val="standardContextual"/>
        </w:rPr>
        <w:t>«</w:t>
      </w:r>
      <w:proofErr w:type="spellStart"/>
      <w:r w:rsidRPr="006E6F85">
        <w:rPr>
          <w:rFonts w:ascii="Times New Roman" w:hAnsi="Times New Roman" w:cs="Times New Roman"/>
          <w:b/>
          <w:bCs/>
          <w:i/>
          <w:iCs/>
          <w:kern w:val="2"/>
          <w:sz w:val="24"/>
          <w:szCs w:val="24"/>
          <w:lang w:val="ru-RU"/>
          <w14:ligatures w14:val="standardContextual"/>
        </w:rPr>
        <w:t>ИнноЦентр</w:t>
      </w:r>
      <w:proofErr w:type="spellEnd"/>
      <w:r w:rsidRPr="006E6F85">
        <w:rPr>
          <w:rFonts w:ascii="Times New Roman" w:hAnsi="Times New Roman" w:cs="Times New Roman"/>
          <w:b/>
          <w:bCs/>
          <w:i/>
          <w:iCs/>
          <w:kern w:val="2"/>
          <w:sz w:val="24"/>
          <w:szCs w:val="24"/>
          <w:lang w:val="ru-RU"/>
          <w14:ligatures w14:val="standardContextual"/>
        </w:rPr>
        <w:t xml:space="preserve">» при </w:t>
      </w:r>
      <w:proofErr w:type="spellStart"/>
      <w:r w:rsidRPr="006E6F85">
        <w:rPr>
          <w:rFonts w:ascii="Times New Roman" w:hAnsi="Times New Roman" w:cs="Times New Roman"/>
          <w:b/>
          <w:bCs/>
          <w:i/>
          <w:iCs/>
          <w:kern w:val="2"/>
          <w:sz w:val="24"/>
          <w:szCs w:val="24"/>
          <w:lang w:val="ru-RU"/>
          <w14:ligatures w14:val="standardContextual"/>
        </w:rPr>
        <w:t>Комратском</w:t>
      </w:r>
      <w:proofErr w:type="spellEnd"/>
      <w:r w:rsidRPr="006E6F85">
        <w:rPr>
          <w:rFonts w:ascii="Times New Roman" w:hAnsi="Times New Roman" w:cs="Times New Roman"/>
          <w:b/>
          <w:bCs/>
          <w:i/>
          <w:iCs/>
          <w:kern w:val="2"/>
          <w:sz w:val="24"/>
          <w:szCs w:val="24"/>
          <w:lang w:val="ru-RU"/>
          <w14:ligatures w14:val="standardContextual"/>
        </w:rPr>
        <w:t xml:space="preserve"> Госуниверситете</w:t>
      </w:r>
      <w:r>
        <w:rPr>
          <w:rFonts w:ascii="Times New Roman" w:hAnsi="Times New Roman" w:cs="Times New Roman"/>
          <w:b/>
          <w:bCs/>
          <w:i/>
          <w:iCs/>
          <w:kern w:val="2"/>
          <w:sz w:val="24"/>
          <w:szCs w:val="24"/>
          <w:lang w:val="ru-RU"/>
          <w14:ligatures w14:val="standardContextual"/>
        </w:rPr>
        <w:t xml:space="preserve">. </w:t>
      </w:r>
      <w:r w:rsidRPr="00DB3DE0">
        <w:rPr>
          <w:rFonts w:ascii="Times New Roman" w:hAnsi="Times New Roman" w:cs="Times New Roman"/>
          <w:kern w:val="2"/>
          <w:sz w:val="24"/>
          <w:szCs w:val="24"/>
          <w:lang w:val="ru-RU"/>
          <w14:ligatures w14:val="standardContextual"/>
        </w:rPr>
        <w:t xml:space="preserve">Инновационная инфраструктура региона представлена, в том числе, инновационным инкубатором «Инно-Центр», созданным при </w:t>
      </w:r>
      <w:proofErr w:type="spellStart"/>
      <w:r w:rsidRPr="00DB3DE0">
        <w:rPr>
          <w:rFonts w:ascii="Times New Roman" w:hAnsi="Times New Roman" w:cs="Times New Roman"/>
          <w:kern w:val="2"/>
          <w:sz w:val="24"/>
          <w:szCs w:val="24"/>
          <w:lang w:val="ru-RU"/>
          <w14:ligatures w14:val="standardContextual"/>
        </w:rPr>
        <w:t>Комратском</w:t>
      </w:r>
      <w:proofErr w:type="spellEnd"/>
      <w:r w:rsidRPr="00DB3DE0">
        <w:rPr>
          <w:rFonts w:ascii="Times New Roman" w:hAnsi="Times New Roman" w:cs="Times New Roman"/>
          <w:kern w:val="2"/>
          <w:sz w:val="24"/>
          <w:szCs w:val="24"/>
          <w:lang w:val="ru-RU"/>
          <w14:ligatures w14:val="standardContextual"/>
        </w:rPr>
        <w:t xml:space="preserve"> государственном университете в 2012 году. Его деятельность направлена на повышение конкурентоспособности АТО Гагаузия за счёт развития малого и среднего бизнеса, передачи технологий и установления деловых связей с потенциальными инвесторами.</w:t>
      </w:r>
    </w:p>
    <w:p w14:paraId="013B4651" w14:textId="77777777" w:rsidR="003F5D83" w:rsidRPr="00DB3DE0"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DB3DE0">
        <w:rPr>
          <w:rFonts w:ascii="Times New Roman" w:hAnsi="Times New Roman" w:cs="Times New Roman"/>
          <w:kern w:val="2"/>
          <w:sz w:val="24"/>
          <w:szCs w:val="24"/>
          <w:lang w:val="ru-RU"/>
          <w14:ligatures w14:val="standardContextual"/>
        </w:rPr>
        <w:t>Функционирование Инно-Центра создает дополнительные возможности для экономического развития региона, обеспечивая взаимодействие между научным сектором, инновационными предприятиями и промышленностью. Центр способствует внедрению инноваций, развитию предпринимательских инициатив, а также повышению уровня технологической оснащённости бизнеса.</w:t>
      </w:r>
    </w:p>
    <w:p w14:paraId="5A05522A" w14:textId="77777777" w:rsidR="003F5D83"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DB3DE0">
        <w:rPr>
          <w:rFonts w:ascii="Times New Roman" w:hAnsi="Times New Roman" w:cs="Times New Roman"/>
          <w:kern w:val="2"/>
          <w:sz w:val="24"/>
          <w:szCs w:val="24"/>
          <w:lang w:val="ru-RU"/>
          <w14:ligatures w14:val="standardContextual"/>
        </w:rPr>
        <w:t>Кроме того, через участие в образовательных, научных и международных проектах Инно-Центр способствует формированию инновационной среды, развитию человеческого капитала и поддержке перспективных направлений, таких как цифровизация и устойчивый туризм.</w:t>
      </w:r>
    </w:p>
    <w:p w14:paraId="192DECB4" w14:textId="77777777" w:rsidR="003F5D83" w:rsidRPr="003C25D2"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B4537E">
        <w:rPr>
          <w:rFonts w:ascii="Times New Roman" w:hAnsi="Times New Roman" w:cs="Times New Roman"/>
          <w:b/>
          <w:bCs/>
          <w:i/>
          <w:kern w:val="2"/>
          <w:sz w:val="24"/>
          <w:szCs w:val="24"/>
          <w:lang w:val="ru-RU"/>
          <w14:ligatures w14:val="standardContextual"/>
        </w:rPr>
        <w:t>ТПП филиал в АТО Гагаузия</w:t>
      </w:r>
      <w:r w:rsidRPr="00943FB5">
        <w:rPr>
          <w:rFonts w:ascii="Times New Roman" w:hAnsi="Times New Roman" w:cs="Times New Roman"/>
          <w:b/>
          <w:bCs/>
          <w:kern w:val="2"/>
          <w:sz w:val="24"/>
          <w:szCs w:val="24"/>
          <w:lang w:val="ru-RU"/>
          <w14:ligatures w14:val="standardContextual"/>
        </w:rPr>
        <w:t xml:space="preserve">. </w:t>
      </w:r>
      <w:r w:rsidRPr="003C25D2">
        <w:rPr>
          <w:rFonts w:ascii="Times New Roman" w:hAnsi="Times New Roman" w:cs="Times New Roman"/>
          <w:kern w:val="2"/>
          <w:sz w:val="24"/>
          <w:szCs w:val="24"/>
          <w:lang w:val="ru-RU"/>
          <w14:ligatures w14:val="standardContextual"/>
        </w:rPr>
        <w:t xml:space="preserve">Торгово-промышленная палата Республики Молдова, филиал в АТО Гагаузия, является важным элементом институциональной поддержки бизнеса и формирования благоприятной предпринимательской среды. Созданная в 1996 году, на сегодняшний день она </w:t>
      </w:r>
      <w:r w:rsidRPr="00056883">
        <w:rPr>
          <w:rFonts w:ascii="Times New Roman" w:hAnsi="Times New Roman" w:cs="Times New Roman"/>
          <w:kern w:val="2"/>
          <w:sz w:val="24"/>
          <w:szCs w:val="24"/>
          <w:lang w:val="ru-RU"/>
          <w14:ligatures w14:val="standardContextual"/>
        </w:rPr>
        <w:t xml:space="preserve">объединяет </w:t>
      </w:r>
      <w:r>
        <w:rPr>
          <w:rFonts w:ascii="Times New Roman" w:hAnsi="Times New Roman" w:cs="Times New Roman"/>
          <w:kern w:val="2"/>
          <w:sz w:val="24"/>
          <w:szCs w:val="24"/>
          <w:lang w:val="ru-RU"/>
          <w14:ligatures w14:val="standardContextual"/>
        </w:rPr>
        <w:t>более 100</w:t>
      </w:r>
      <w:r w:rsidRPr="00056883">
        <w:rPr>
          <w:rFonts w:ascii="Times New Roman" w:hAnsi="Times New Roman" w:cs="Times New Roman"/>
          <w:kern w:val="2"/>
          <w:sz w:val="24"/>
          <w:szCs w:val="24"/>
          <w:lang w:val="ru-RU"/>
          <w14:ligatures w14:val="standardContextual"/>
        </w:rPr>
        <w:t xml:space="preserve"> экономических агент</w:t>
      </w:r>
      <w:r>
        <w:rPr>
          <w:rFonts w:ascii="Times New Roman" w:hAnsi="Times New Roman" w:cs="Times New Roman"/>
          <w:kern w:val="2"/>
          <w:sz w:val="24"/>
          <w:szCs w:val="24"/>
          <w:lang w:val="ru-RU"/>
          <w14:ligatures w14:val="standardContextual"/>
        </w:rPr>
        <w:t>ов</w:t>
      </w:r>
      <w:r w:rsidRPr="003C25D2">
        <w:rPr>
          <w:rFonts w:ascii="Times New Roman" w:hAnsi="Times New Roman" w:cs="Times New Roman"/>
          <w:kern w:val="2"/>
          <w:sz w:val="24"/>
          <w:szCs w:val="24"/>
          <w:lang w:val="ru-RU"/>
          <w14:ligatures w14:val="standardContextual"/>
        </w:rPr>
        <w:t xml:space="preserve"> региона, предоставляя им доступ к консультационным услугам, информационной поддержке и различным льготам, что способствует развитию деловой активности.</w:t>
      </w:r>
    </w:p>
    <w:p w14:paraId="11DE735C" w14:textId="77777777" w:rsidR="003F5D83" w:rsidRPr="003C25D2"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3C25D2">
        <w:rPr>
          <w:rFonts w:ascii="Times New Roman" w:hAnsi="Times New Roman" w:cs="Times New Roman"/>
          <w:kern w:val="2"/>
          <w:sz w:val="24"/>
          <w:szCs w:val="24"/>
          <w:lang w:val="ru-RU"/>
          <w14:ligatures w14:val="standardContextual"/>
        </w:rPr>
        <w:t>Постоянное расширение членской базы, в том числе за счёт ежегодного вступления 3–4 средних предприятий, свидетельствует о востребованности данной институции и её роли в укреплении предпринимательского сектора региона.</w:t>
      </w:r>
    </w:p>
    <w:p w14:paraId="1DFC4C38" w14:textId="77777777" w:rsidR="003F5D83" w:rsidRPr="0042339B"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3C25D2">
        <w:rPr>
          <w:rFonts w:ascii="Times New Roman" w:hAnsi="Times New Roman" w:cs="Times New Roman"/>
          <w:kern w:val="2"/>
          <w:sz w:val="24"/>
          <w:szCs w:val="24"/>
          <w:lang w:val="ru-RU"/>
          <w14:ligatures w14:val="standardContextual"/>
        </w:rPr>
        <w:t>Дополнительные возможности для экономического роста создаёт Центр делового образования, функционирующий с 2008 года. Его деятельность направлена на повышение квалификации и переподготовку кадров, развитие предпринимательских компетенций и улучшение качества управления бизнесом.</w:t>
      </w:r>
    </w:p>
    <w:p w14:paraId="7304B1DE" w14:textId="77777777" w:rsidR="003F5D83" w:rsidRPr="00824A86" w:rsidRDefault="003F5D83" w:rsidP="003F5D83">
      <w:pPr>
        <w:spacing w:after="0" w:line="240" w:lineRule="auto"/>
        <w:jc w:val="both"/>
        <w:rPr>
          <w:rFonts w:ascii="Times New Roman" w:hAnsi="Times New Roman" w:cs="Times New Roman"/>
          <w:kern w:val="2"/>
          <w:sz w:val="24"/>
          <w:szCs w:val="24"/>
          <w:lang w:val="ru-RU"/>
          <w14:ligatures w14:val="standardContextual"/>
        </w:rPr>
      </w:pPr>
    </w:p>
    <w:p w14:paraId="16289454" w14:textId="77777777" w:rsidR="00B4537E" w:rsidRDefault="003F5D83" w:rsidP="003F5D83">
      <w:pPr>
        <w:spacing w:after="0" w:line="240" w:lineRule="auto"/>
        <w:jc w:val="both"/>
        <w:rPr>
          <w:rFonts w:ascii="Times New Roman" w:eastAsia="Times New Roman" w:hAnsi="Times New Roman" w:cs="Times New Roman"/>
          <w:b/>
          <w:bCs/>
          <w:sz w:val="24"/>
          <w:szCs w:val="24"/>
          <w:lang w:val="ru-RU"/>
        </w:rPr>
      </w:pPr>
      <w:r w:rsidRPr="008269EC">
        <w:rPr>
          <w:rFonts w:ascii="Times New Roman" w:eastAsia="Times New Roman" w:hAnsi="Times New Roman" w:cs="Times New Roman"/>
          <w:b/>
          <w:bCs/>
          <w:sz w:val="24"/>
          <w:szCs w:val="24"/>
          <w:lang w:val="ru-RU"/>
        </w:rPr>
        <w:t>2.4. Развитие инфраструктуры</w:t>
      </w:r>
    </w:p>
    <w:p w14:paraId="2DCF059A" w14:textId="77777777" w:rsidR="003F5D83" w:rsidRDefault="003F5D83" w:rsidP="003F5D83">
      <w:pPr>
        <w:spacing w:after="0" w:line="240" w:lineRule="auto"/>
        <w:jc w:val="both"/>
        <w:rPr>
          <w:rFonts w:ascii="Times New Roman" w:eastAsia="Times New Roman" w:hAnsi="Times New Roman" w:cs="Times New Roman"/>
          <w:b/>
          <w:bCs/>
          <w:sz w:val="24"/>
          <w:szCs w:val="24"/>
          <w:lang w:val="ru-RU"/>
        </w:rPr>
      </w:pPr>
      <w:r w:rsidRPr="008269EC">
        <w:rPr>
          <w:rFonts w:ascii="Times New Roman" w:eastAsia="Times New Roman" w:hAnsi="Times New Roman" w:cs="Times New Roman"/>
          <w:b/>
          <w:bCs/>
          <w:sz w:val="24"/>
          <w:szCs w:val="24"/>
          <w:lang w:val="ru-RU"/>
        </w:rPr>
        <w:t xml:space="preserve"> </w:t>
      </w:r>
    </w:p>
    <w:p w14:paraId="7A16A96D" w14:textId="77777777" w:rsidR="003F5D83" w:rsidRDefault="00B4537E" w:rsidP="003F5D83">
      <w:pPr>
        <w:spacing w:after="0" w:line="240" w:lineRule="auto"/>
        <w:jc w:val="both"/>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Система</w:t>
      </w:r>
      <w:r w:rsidR="003F5D83">
        <w:rPr>
          <w:rFonts w:ascii="Times New Roman" w:eastAsia="Times New Roman" w:hAnsi="Times New Roman" w:cs="Times New Roman"/>
          <w:b/>
          <w:bCs/>
          <w:sz w:val="24"/>
          <w:szCs w:val="24"/>
          <w:lang w:val="ru-RU"/>
        </w:rPr>
        <w:t xml:space="preserve"> водоснабжения</w:t>
      </w:r>
    </w:p>
    <w:p w14:paraId="526EBB8C" w14:textId="77777777" w:rsidR="003F5D83"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0C2BE6">
        <w:rPr>
          <w:rFonts w:ascii="Times New Roman" w:hAnsi="Times New Roman" w:cs="Times New Roman"/>
          <w:kern w:val="2"/>
          <w:sz w:val="24"/>
          <w:szCs w:val="24"/>
          <w:lang w:val="ru-RU"/>
          <w14:ligatures w14:val="standardContextual"/>
        </w:rPr>
        <w:t>Уровень развития инфраструктуры оказывает существенное влияние на условия проживания населения, инвестиционную привлекательность и устойчивость регионального развития. В этой связи целесообразно рассмотреть основные показатели инфраструктурной обеспеченности по регионам Республики Молдова, представленные</w:t>
      </w:r>
      <w:r w:rsidRPr="000C2BE6">
        <w:rPr>
          <w:rFonts w:ascii="Arial" w:hAnsi="Arial" w:cs="Arial"/>
          <w:kern w:val="2"/>
          <w:sz w:val="20"/>
          <w:szCs w:val="20"/>
          <w:lang w:val="ru-RU"/>
          <w14:ligatures w14:val="standardContextual"/>
        </w:rPr>
        <w:t xml:space="preserve"> </w:t>
      </w:r>
      <w:r w:rsidRPr="000C2BE6">
        <w:rPr>
          <w:rFonts w:ascii="Times New Roman" w:hAnsi="Times New Roman" w:cs="Times New Roman"/>
          <w:kern w:val="2"/>
          <w:sz w:val="24"/>
          <w:szCs w:val="24"/>
          <w:lang w:val="ru-RU"/>
          <w14:ligatures w14:val="standardContextual"/>
        </w:rPr>
        <w:t xml:space="preserve">в таблице </w:t>
      </w:r>
      <w:r>
        <w:rPr>
          <w:rFonts w:ascii="Times New Roman" w:hAnsi="Times New Roman" w:cs="Times New Roman"/>
          <w:kern w:val="2"/>
          <w:sz w:val="24"/>
          <w:szCs w:val="24"/>
          <w:lang w:val="ru-RU"/>
          <w14:ligatures w14:val="standardContextual"/>
        </w:rPr>
        <w:t>2.</w:t>
      </w:r>
      <w:r w:rsidRPr="000C2BE6">
        <w:rPr>
          <w:rFonts w:ascii="Times New Roman" w:hAnsi="Times New Roman" w:cs="Times New Roman"/>
          <w:kern w:val="2"/>
          <w:sz w:val="24"/>
          <w:szCs w:val="24"/>
          <w:lang w:val="ru-RU"/>
          <w14:ligatures w14:val="standardContextual"/>
        </w:rPr>
        <w:t xml:space="preserve">17. </w:t>
      </w:r>
    </w:p>
    <w:p w14:paraId="7D1DDAEC" w14:textId="77777777" w:rsidR="00AB68D4" w:rsidRPr="000C2BE6" w:rsidRDefault="00AB68D4" w:rsidP="003F5D83">
      <w:pPr>
        <w:spacing w:after="0" w:line="240" w:lineRule="auto"/>
        <w:ind w:firstLine="709"/>
        <w:jc w:val="both"/>
        <w:rPr>
          <w:rFonts w:ascii="Times New Roman" w:hAnsi="Times New Roman" w:cs="Times New Roman"/>
          <w:kern w:val="2"/>
          <w:sz w:val="24"/>
          <w:szCs w:val="24"/>
          <w:lang w:val="ru-RU"/>
          <w14:ligatures w14:val="standardContextual"/>
        </w:rPr>
      </w:pPr>
    </w:p>
    <w:p w14:paraId="7D64939B" w14:textId="77777777" w:rsidR="003F5D83" w:rsidRDefault="003F5D83" w:rsidP="003F5D83">
      <w:pPr>
        <w:spacing w:after="0" w:line="240" w:lineRule="auto"/>
        <w:jc w:val="center"/>
        <w:rPr>
          <w:rFonts w:ascii="Times New Roman" w:hAnsi="Times New Roman" w:cs="Times New Roman"/>
          <w:b/>
          <w:bCs/>
          <w:kern w:val="2"/>
          <w:sz w:val="24"/>
          <w:szCs w:val="24"/>
          <w:lang w:val="ru-RU"/>
          <w14:ligatures w14:val="standardContextual"/>
        </w:rPr>
      </w:pPr>
      <w:r w:rsidRPr="000C2BE6">
        <w:rPr>
          <w:rFonts w:ascii="Times New Roman" w:hAnsi="Times New Roman" w:cs="Times New Roman"/>
          <w:b/>
          <w:bCs/>
          <w:kern w:val="2"/>
          <w:sz w:val="24"/>
          <w:szCs w:val="24"/>
          <w:lang w:val="ru-RU"/>
          <w14:ligatures w14:val="standardContextual"/>
        </w:rPr>
        <w:t>Таблица</w:t>
      </w:r>
      <w:r>
        <w:rPr>
          <w:rFonts w:ascii="Times New Roman" w:hAnsi="Times New Roman" w:cs="Times New Roman"/>
          <w:b/>
          <w:bCs/>
          <w:kern w:val="2"/>
          <w:sz w:val="24"/>
          <w:szCs w:val="24"/>
          <w:lang w:val="ru-RU"/>
          <w14:ligatures w14:val="standardContextual"/>
        </w:rPr>
        <w:t xml:space="preserve"> 2.17</w:t>
      </w:r>
      <w:r w:rsidRPr="000C2BE6">
        <w:rPr>
          <w:rFonts w:ascii="Times New Roman" w:hAnsi="Times New Roman" w:cs="Times New Roman"/>
          <w:b/>
          <w:bCs/>
          <w:kern w:val="2"/>
          <w:sz w:val="24"/>
          <w:szCs w:val="24"/>
          <w:lang w:val="ru-RU"/>
          <w14:ligatures w14:val="standardContextual"/>
        </w:rPr>
        <w:t xml:space="preserve"> Количество функционирующих систем публичного водоснабжения по регионам Республики Молдова в 2019–2024 гг., ед.</w:t>
      </w:r>
    </w:p>
    <w:p w14:paraId="167F9586" w14:textId="77777777" w:rsidR="00C77DDC" w:rsidRPr="000C2BE6" w:rsidRDefault="00C77DDC" w:rsidP="003F5D83">
      <w:pPr>
        <w:spacing w:after="0" w:line="240" w:lineRule="auto"/>
        <w:jc w:val="center"/>
        <w:rPr>
          <w:rFonts w:ascii="Times New Roman" w:hAnsi="Times New Roman" w:cs="Times New Roman"/>
          <w:b/>
          <w:bCs/>
          <w:kern w:val="2"/>
          <w:sz w:val="24"/>
          <w:szCs w:val="24"/>
          <w:lang w:val="ru-RU"/>
          <w14:ligatures w14:val="standardContextual"/>
        </w:rPr>
      </w:pPr>
    </w:p>
    <w:tbl>
      <w:tblPr>
        <w:tblW w:w="9393" w:type="dxa"/>
        <w:tblLook w:val="04A0" w:firstRow="1" w:lastRow="0" w:firstColumn="1" w:lastColumn="0" w:noHBand="0" w:noVBand="1"/>
      </w:tblPr>
      <w:tblGrid>
        <w:gridCol w:w="2986"/>
        <w:gridCol w:w="1566"/>
        <w:gridCol w:w="1282"/>
        <w:gridCol w:w="1139"/>
        <w:gridCol w:w="1424"/>
        <w:gridCol w:w="996"/>
      </w:tblGrid>
      <w:tr w:rsidR="003F5D83" w:rsidRPr="000C2BE6" w14:paraId="630B667B" w14:textId="77777777" w:rsidTr="00B4537E">
        <w:trPr>
          <w:trHeight w:val="429"/>
        </w:trPr>
        <w:tc>
          <w:tcPr>
            <w:tcW w:w="2986" w:type="dxa"/>
            <w:tcBorders>
              <w:top w:val="single" w:sz="4" w:space="0" w:color="auto"/>
              <w:left w:val="single" w:sz="4" w:space="0" w:color="auto"/>
              <w:bottom w:val="single" w:sz="4" w:space="0" w:color="auto"/>
              <w:right w:val="single" w:sz="4" w:space="0" w:color="auto"/>
            </w:tcBorders>
            <w:vAlign w:val="center"/>
            <w:hideMark/>
          </w:tcPr>
          <w:p w14:paraId="37980508" w14:textId="77777777" w:rsidR="003F5D83" w:rsidRPr="000C2BE6" w:rsidRDefault="003F5D83" w:rsidP="00B4537E">
            <w:pPr>
              <w:spacing w:after="0" w:line="240" w:lineRule="auto"/>
              <w:rPr>
                <w:rFonts w:ascii="Times New Roman" w:eastAsia="Times New Roman" w:hAnsi="Times New Roman" w:cs="Times New Roman"/>
                <w:b/>
                <w:bCs/>
                <w:sz w:val="24"/>
                <w:szCs w:val="24"/>
              </w:rPr>
            </w:pPr>
            <w:r w:rsidRPr="000C2BE6">
              <w:rPr>
                <w:rFonts w:ascii="Times New Roman" w:eastAsia="Times New Roman" w:hAnsi="Times New Roman" w:cs="Times New Roman"/>
                <w:b/>
                <w:bCs/>
                <w:sz w:val="24"/>
                <w:szCs w:val="24"/>
                <w:lang w:val="ru-RU"/>
              </w:rPr>
              <w:t>Регион</w:t>
            </w:r>
            <w:r w:rsidRPr="000C2BE6">
              <w:rPr>
                <w:rFonts w:ascii="Times New Roman" w:eastAsia="Times New Roman" w:hAnsi="Times New Roman" w:cs="Times New Roman"/>
                <w:b/>
                <w:bCs/>
                <w:sz w:val="24"/>
                <w:szCs w:val="24"/>
              </w:rPr>
              <w:t> </w:t>
            </w:r>
          </w:p>
        </w:tc>
        <w:tc>
          <w:tcPr>
            <w:tcW w:w="1566" w:type="dxa"/>
            <w:tcBorders>
              <w:top w:val="single" w:sz="4" w:space="0" w:color="auto"/>
              <w:left w:val="nil"/>
              <w:bottom w:val="single" w:sz="4" w:space="0" w:color="auto"/>
              <w:right w:val="single" w:sz="4" w:space="0" w:color="auto"/>
            </w:tcBorders>
            <w:vAlign w:val="center"/>
            <w:hideMark/>
          </w:tcPr>
          <w:p w14:paraId="5E05C518" w14:textId="77777777" w:rsidR="003F5D83" w:rsidRPr="000C2BE6" w:rsidRDefault="003F5D83" w:rsidP="00B4537E">
            <w:pPr>
              <w:spacing w:after="0" w:line="240" w:lineRule="auto"/>
              <w:rPr>
                <w:rFonts w:ascii="Times New Roman" w:eastAsia="Times New Roman" w:hAnsi="Times New Roman" w:cs="Times New Roman"/>
                <w:b/>
                <w:bCs/>
                <w:sz w:val="24"/>
                <w:szCs w:val="24"/>
              </w:rPr>
            </w:pPr>
            <w:r w:rsidRPr="000C2BE6">
              <w:rPr>
                <w:rFonts w:ascii="Times New Roman" w:eastAsia="Times New Roman" w:hAnsi="Times New Roman" w:cs="Times New Roman"/>
                <w:b/>
                <w:bCs/>
                <w:sz w:val="24"/>
                <w:szCs w:val="24"/>
              </w:rPr>
              <w:t>2020</w:t>
            </w:r>
          </w:p>
        </w:tc>
        <w:tc>
          <w:tcPr>
            <w:tcW w:w="1282" w:type="dxa"/>
            <w:tcBorders>
              <w:top w:val="single" w:sz="4" w:space="0" w:color="auto"/>
              <w:left w:val="nil"/>
              <w:bottom w:val="single" w:sz="4" w:space="0" w:color="auto"/>
              <w:right w:val="single" w:sz="4" w:space="0" w:color="auto"/>
            </w:tcBorders>
            <w:vAlign w:val="center"/>
            <w:hideMark/>
          </w:tcPr>
          <w:p w14:paraId="1E67049C" w14:textId="77777777" w:rsidR="003F5D83" w:rsidRPr="000C2BE6" w:rsidRDefault="003F5D83" w:rsidP="00B4537E">
            <w:pPr>
              <w:spacing w:after="0" w:line="240" w:lineRule="auto"/>
              <w:rPr>
                <w:rFonts w:ascii="Times New Roman" w:eastAsia="Times New Roman" w:hAnsi="Times New Roman" w:cs="Times New Roman"/>
                <w:b/>
                <w:bCs/>
                <w:sz w:val="24"/>
                <w:szCs w:val="24"/>
              </w:rPr>
            </w:pPr>
            <w:r w:rsidRPr="000C2BE6">
              <w:rPr>
                <w:rFonts w:ascii="Times New Roman" w:eastAsia="Times New Roman" w:hAnsi="Times New Roman" w:cs="Times New Roman"/>
                <w:b/>
                <w:bCs/>
                <w:sz w:val="24"/>
                <w:szCs w:val="24"/>
              </w:rPr>
              <w:t>2021</w:t>
            </w:r>
          </w:p>
        </w:tc>
        <w:tc>
          <w:tcPr>
            <w:tcW w:w="1139" w:type="dxa"/>
            <w:tcBorders>
              <w:top w:val="single" w:sz="4" w:space="0" w:color="auto"/>
              <w:left w:val="nil"/>
              <w:bottom w:val="single" w:sz="4" w:space="0" w:color="auto"/>
              <w:right w:val="single" w:sz="4" w:space="0" w:color="auto"/>
            </w:tcBorders>
            <w:vAlign w:val="center"/>
            <w:hideMark/>
          </w:tcPr>
          <w:p w14:paraId="712894CF" w14:textId="77777777" w:rsidR="003F5D83" w:rsidRPr="000C2BE6" w:rsidRDefault="003F5D83" w:rsidP="00B4537E">
            <w:pPr>
              <w:spacing w:after="0" w:line="240" w:lineRule="auto"/>
              <w:rPr>
                <w:rFonts w:ascii="Times New Roman" w:eastAsia="Times New Roman" w:hAnsi="Times New Roman" w:cs="Times New Roman"/>
                <w:b/>
                <w:bCs/>
                <w:sz w:val="24"/>
                <w:szCs w:val="24"/>
              </w:rPr>
            </w:pPr>
            <w:r w:rsidRPr="000C2BE6">
              <w:rPr>
                <w:rFonts w:ascii="Times New Roman" w:eastAsia="Times New Roman" w:hAnsi="Times New Roman" w:cs="Times New Roman"/>
                <w:b/>
                <w:bCs/>
                <w:sz w:val="24"/>
                <w:szCs w:val="24"/>
              </w:rPr>
              <w:t>2022</w:t>
            </w:r>
          </w:p>
        </w:tc>
        <w:tc>
          <w:tcPr>
            <w:tcW w:w="1424" w:type="dxa"/>
            <w:tcBorders>
              <w:top w:val="single" w:sz="4" w:space="0" w:color="auto"/>
              <w:left w:val="nil"/>
              <w:bottom w:val="single" w:sz="4" w:space="0" w:color="auto"/>
              <w:right w:val="single" w:sz="4" w:space="0" w:color="auto"/>
            </w:tcBorders>
            <w:vAlign w:val="center"/>
            <w:hideMark/>
          </w:tcPr>
          <w:p w14:paraId="3CE1B59F" w14:textId="77777777" w:rsidR="003F5D83" w:rsidRPr="000C2BE6" w:rsidRDefault="003F5D83" w:rsidP="00B4537E">
            <w:pPr>
              <w:spacing w:after="0" w:line="240" w:lineRule="auto"/>
              <w:rPr>
                <w:rFonts w:ascii="Times New Roman" w:eastAsia="Times New Roman" w:hAnsi="Times New Roman" w:cs="Times New Roman"/>
                <w:b/>
                <w:bCs/>
                <w:sz w:val="24"/>
                <w:szCs w:val="24"/>
              </w:rPr>
            </w:pPr>
            <w:r w:rsidRPr="000C2BE6">
              <w:rPr>
                <w:rFonts w:ascii="Times New Roman" w:eastAsia="Times New Roman" w:hAnsi="Times New Roman" w:cs="Times New Roman"/>
                <w:b/>
                <w:bCs/>
                <w:sz w:val="24"/>
                <w:szCs w:val="24"/>
              </w:rPr>
              <w:t>2023</w:t>
            </w:r>
          </w:p>
        </w:tc>
        <w:tc>
          <w:tcPr>
            <w:tcW w:w="996" w:type="dxa"/>
            <w:tcBorders>
              <w:top w:val="single" w:sz="4" w:space="0" w:color="auto"/>
              <w:left w:val="nil"/>
              <w:bottom w:val="single" w:sz="4" w:space="0" w:color="auto"/>
              <w:right w:val="single" w:sz="4" w:space="0" w:color="auto"/>
            </w:tcBorders>
            <w:vAlign w:val="center"/>
            <w:hideMark/>
          </w:tcPr>
          <w:p w14:paraId="3A01684F" w14:textId="77777777" w:rsidR="003F5D83" w:rsidRPr="000C2BE6" w:rsidRDefault="003F5D83" w:rsidP="00B4537E">
            <w:pPr>
              <w:spacing w:after="0" w:line="240" w:lineRule="auto"/>
              <w:rPr>
                <w:rFonts w:ascii="Times New Roman" w:eastAsia="Times New Roman" w:hAnsi="Times New Roman" w:cs="Times New Roman"/>
                <w:b/>
                <w:bCs/>
                <w:sz w:val="24"/>
                <w:szCs w:val="24"/>
              </w:rPr>
            </w:pPr>
            <w:r w:rsidRPr="000C2BE6">
              <w:rPr>
                <w:rFonts w:ascii="Times New Roman" w:eastAsia="Times New Roman" w:hAnsi="Times New Roman" w:cs="Times New Roman"/>
                <w:b/>
                <w:bCs/>
                <w:sz w:val="24"/>
                <w:szCs w:val="24"/>
              </w:rPr>
              <w:t>2024</w:t>
            </w:r>
          </w:p>
        </w:tc>
      </w:tr>
      <w:tr w:rsidR="003F5D83" w:rsidRPr="000C2BE6" w14:paraId="15DEB00B" w14:textId="77777777" w:rsidTr="00B4537E">
        <w:trPr>
          <w:trHeight w:val="359"/>
        </w:trPr>
        <w:tc>
          <w:tcPr>
            <w:tcW w:w="2986" w:type="dxa"/>
            <w:tcBorders>
              <w:top w:val="nil"/>
              <w:left w:val="single" w:sz="4" w:space="0" w:color="auto"/>
              <w:bottom w:val="single" w:sz="4" w:space="0" w:color="auto"/>
              <w:right w:val="single" w:sz="4" w:space="0" w:color="auto"/>
            </w:tcBorders>
            <w:vAlign w:val="center"/>
            <w:hideMark/>
          </w:tcPr>
          <w:p w14:paraId="476756F9" w14:textId="77777777" w:rsidR="003F5D83" w:rsidRPr="000C2BE6" w:rsidRDefault="003F5D83" w:rsidP="003F5D83">
            <w:pPr>
              <w:spacing w:after="0" w:line="240" w:lineRule="auto"/>
              <w:rPr>
                <w:rFonts w:ascii="Times New Roman" w:eastAsia="Times New Roman" w:hAnsi="Times New Roman" w:cs="Times New Roman"/>
                <w:sz w:val="24"/>
                <w:szCs w:val="24"/>
                <w:lang w:val="ru-RU"/>
              </w:rPr>
            </w:pPr>
            <w:r w:rsidRPr="000C2BE6">
              <w:rPr>
                <w:rFonts w:ascii="Times New Roman" w:eastAsia="Times New Roman" w:hAnsi="Times New Roman" w:cs="Times New Roman"/>
                <w:sz w:val="24"/>
                <w:szCs w:val="24"/>
                <w:lang w:val="ru-RU"/>
              </w:rPr>
              <w:t xml:space="preserve">Всего по стране </w:t>
            </w:r>
          </w:p>
        </w:tc>
        <w:tc>
          <w:tcPr>
            <w:tcW w:w="1566" w:type="dxa"/>
            <w:tcBorders>
              <w:top w:val="nil"/>
              <w:left w:val="nil"/>
              <w:bottom w:val="single" w:sz="4" w:space="0" w:color="auto"/>
              <w:right w:val="single" w:sz="4" w:space="0" w:color="auto"/>
            </w:tcBorders>
            <w:noWrap/>
            <w:vAlign w:val="bottom"/>
            <w:hideMark/>
          </w:tcPr>
          <w:p w14:paraId="62806393" w14:textId="77777777"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1235</w:t>
            </w:r>
          </w:p>
        </w:tc>
        <w:tc>
          <w:tcPr>
            <w:tcW w:w="1282" w:type="dxa"/>
            <w:tcBorders>
              <w:top w:val="nil"/>
              <w:left w:val="nil"/>
              <w:bottom w:val="single" w:sz="4" w:space="0" w:color="auto"/>
              <w:right w:val="single" w:sz="4" w:space="0" w:color="auto"/>
            </w:tcBorders>
            <w:noWrap/>
            <w:vAlign w:val="bottom"/>
            <w:hideMark/>
          </w:tcPr>
          <w:p w14:paraId="7278E56D" w14:textId="77777777"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1290</w:t>
            </w:r>
          </w:p>
        </w:tc>
        <w:tc>
          <w:tcPr>
            <w:tcW w:w="1139" w:type="dxa"/>
            <w:tcBorders>
              <w:top w:val="nil"/>
              <w:left w:val="nil"/>
              <w:bottom w:val="single" w:sz="4" w:space="0" w:color="auto"/>
              <w:right w:val="single" w:sz="4" w:space="0" w:color="auto"/>
            </w:tcBorders>
            <w:noWrap/>
            <w:vAlign w:val="bottom"/>
            <w:hideMark/>
          </w:tcPr>
          <w:p w14:paraId="23067D70" w14:textId="77777777"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1319</w:t>
            </w:r>
          </w:p>
        </w:tc>
        <w:tc>
          <w:tcPr>
            <w:tcW w:w="1424" w:type="dxa"/>
            <w:tcBorders>
              <w:top w:val="nil"/>
              <w:left w:val="nil"/>
              <w:bottom w:val="single" w:sz="4" w:space="0" w:color="auto"/>
              <w:right w:val="single" w:sz="4" w:space="0" w:color="auto"/>
            </w:tcBorders>
            <w:noWrap/>
            <w:vAlign w:val="bottom"/>
            <w:hideMark/>
          </w:tcPr>
          <w:p w14:paraId="4B06E876" w14:textId="77777777"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1358</w:t>
            </w:r>
          </w:p>
        </w:tc>
        <w:tc>
          <w:tcPr>
            <w:tcW w:w="996" w:type="dxa"/>
            <w:tcBorders>
              <w:top w:val="nil"/>
              <w:left w:val="nil"/>
              <w:bottom w:val="single" w:sz="4" w:space="0" w:color="auto"/>
              <w:right w:val="single" w:sz="4" w:space="0" w:color="auto"/>
            </w:tcBorders>
            <w:noWrap/>
            <w:vAlign w:val="bottom"/>
            <w:hideMark/>
          </w:tcPr>
          <w:p w14:paraId="6310C83D" w14:textId="77777777"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1397</w:t>
            </w:r>
          </w:p>
        </w:tc>
      </w:tr>
      <w:tr w:rsidR="003F5D83" w:rsidRPr="000C2BE6" w14:paraId="2B3AEF82" w14:textId="77777777" w:rsidTr="00B4537E">
        <w:trPr>
          <w:trHeight w:val="345"/>
        </w:trPr>
        <w:tc>
          <w:tcPr>
            <w:tcW w:w="2986" w:type="dxa"/>
            <w:tcBorders>
              <w:top w:val="nil"/>
              <w:left w:val="single" w:sz="4" w:space="0" w:color="auto"/>
              <w:bottom w:val="single" w:sz="4" w:space="0" w:color="auto"/>
              <w:right w:val="single" w:sz="4" w:space="0" w:color="auto"/>
            </w:tcBorders>
            <w:vAlign w:val="center"/>
            <w:hideMark/>
          </w:tcPr>
          <w:p w14:paraId="1B144E58" w14:textId="77777777" w:rsidR="003F5D83" w:rsidRPr="000C2BE6" w:rsidRDefault="00C77DDC" w:rsidP="003F5D83">
            <w:pPr>
              <w:spacing w:after="0" w:line="240" w:lineRule="auto"/>
              <w:ind w:firstLineChars="15" w:firstLine="36"/>
              <w:rPr>
                <w:rFonts w:ascii="Times New Roman" w:eastAsia="Times New Roman" w:hAnsi="Times New Roman" w:cs="Times New Roman"/>
                <w:sz w:val="24"/>
                <w:szCs w:val="24"/>
              </w:rPr>
            </w:pPr>
            <w:r>
              <w:rPr>
                <w:rFonts w:ascii="Times New Roman" w:hAnsi="Times New Roman" w:cs="Times New Roman"/>
                <w:kern w:val="2"/>
                <w:sz w:val="24"/>
                <w:szCs w:val="24"/>
                <w14:ligatures w14:val="standardContextual"/>
              </w:rPr>
              <w:t xml:space="preserve">РР </w:t>
            </w:r>
            <w:proofErr w:type="spellStart"/>
            <w:r>
              <w:rPr>
                <w:rFonts w:ascii="Times New Roman" w:hAnsi="Times New Roman" w:cs="Times New Roman"/>
                <w:kern w:val="2"/>
                <w:sz w:val="24"/>
                <w:szCs w:val="24"/>
                <w14:ligatures w14:val="standardContextual"/>
              </w:rPr>
              <w:t>Кишинё</w:t>
            </w:r>
            <w:r w:rsidR="003F5D83" w:rsidRPr="000C2BE6">
              <w:rPr>
                <w:rFonts w:ascii="Times New Roman" w:hAnsi="Times New Roman" w:cs="Times New Roman"/>
                <w:kern w:val="2"/>
                <w:sz w:val="24"/>
                <w:szCs w:val="24"/>
                <w14:ligatures w14:val="standardContextual"/>
              </w:rPr>
              <w:t>в</w:t>
            </w:r>
            <w:proofErr w:type="spellEnd"/>
          </w:p>
        </w:tc>
        <w:tc>
          <w:tcPr>
            <w:tcW w:w="1566" w:type="dxa"/>
            <w:tcBorders>
              <w:top w:val="nil"/>
              <w:left w:val="nil"/>
              <w:bottom w:val="single" w:sz="4" w:space="0" w:color="auto"/>
              <w:right w:val="single" w:sz="4" w:space="0" w:color="auto"/>
            </w:tcBorders>
            <w:noWrap/>
            <w:vAlign w:val="bottom"/>
            <w:hideMark/>
          </w:tcPr>
          <w:p w14:paraId="750E5038" w14:textId="77777777"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14</w:t>
            </w:r>
          </w:p>
        </w:tc>
        <w:tc>
          <w:tcPr>
            <w:tcW w:w="1282" w:type="dxa"/>
            <w:tcBorders>
              <w:top w:val="nil"/>
              <w:left w:val="nil"/>
              <w:bottom w:val="single" w:sz="4" w:space="0" w:color="auto"/>
              <w:right w:val="single" w:sz="4" w:space="0" w:color="auto"/>
            </w:tcBorders>
            <w:noWrap/>
            <w:vAlign w:val="bottom"/>
            <w:hideMark/>
          </w:tcPr>
          <w:p w14:paraId="412874C5" w14:textId="77777777"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15</w:t>
            </w:r>
          </w:p>
        </w:tc>
        <w:tc>
          <w:tcPr>
            <w:tcW w:w="1139" w:type="dxa"/>
            <w:tcBorders>
              <w:top w:val="nil"/>
              <w:left w:val="nil"/>
              <w:bottom w:val="single" w:sz="4" w:space="0" w:color="auto"/>
              <w:right w:val="single" w:sz="4" w:space="0" w:color="auto"/>
            </w:tcBorders>
            <w:noWrap/>
            <w:vAlign w:val="bottom"/>
            <w:hideMark/>
          </w:tcPr>
          <w:p w14:paraId="4814904B" w14:textId="77777777"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16</w:t>
            </w:r>
          </w:p>
        </w:tc>
        <w:tc>
          <w:tcPr>
            <w:tcW w:w="1424" w:type="dxa"/>
            <w:tcBorders>
              <w:top w:val="nil"/>
              <w:left w:val="nil"/>
              <w:bottom w:val="single" w:sz="4" w:space="0" w:color="auto"/>
              <w:right w:val="single" w:sz="4" w:space="0" w:color="auto"/>
            </w:tcBorders>
            <w:noWrap/>
            <w:vAlign w:val="bottom"/>
            <w:hideMark/>
          </w:tcPr>
          <w:p w14:paraId="57F06835" w14:textId="77777777"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16</w:t>
            </w:r>
          </w:p>
        </w:tc>
        <w:tc>
          <w:tcPr>
            <w:tcW w:w="996" w:type="dxa"/>
            <w:tcBorders>
              <w:top w:val="nil"/>
              <w:left w:val="nil"/>
              <w:bottom w:val="single" w:sz="4" w:space="0" w:color="auto"/>
              <w:right w:val="single" w:sz="4" w:space="0" w:color="auto"/>
            </w:tcBorders>
            <w:noWrap/>
            <w:vAlign w:val="bottom"/>
            <w:hideMark/>
          </w:tcPr>
          <w:p w14:paraId="3CDAA6BA" w14:textId="77777777"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16</w:t>
            </w:r>
          </w:p>
        </w:tc>
      </w:tr>
      <w:tr w:rsidR="003F5D83" w:rsidRPr="000C2BE6" w14:paraId="1A08B58D" w14:textId="77777777" w:rsidTr="00B4537E">
        <w:trPr>
          <w:trHeight w:val="345"/>
        </w:trPr>
        <w:tc>
          <w:tcPr>
            <w:tcW w:w="2986" w:type="dxa"/>
            <w:tcBorders>
              <w:top w:val="nil"/>
              <w:left w:val="single" w:sz="4" w:space="0" w:color="auto"/>
              <w:bottom w:val="single" w:sz="4" w:space="0" w:color="auto"/>
              <w:right w:val="single" w:sz="4" w:space="0" w:color="auto"/>
            </w:tcBorders>
            <w:vAlign w:val="center"/>
            <w:hideMark/>
          </w:tcPr>
          <w:p w14:paraId="0F032213" w14:textId="77777777" w:rsidR="003F5D83" w:rsidRPr="000C2BE6" w:rsidRDefault="003F5D83" w:rsidP="003F5D83">
            <w:pPr>
              <w:spacing w:after="0" w:line="240" w:lineRule="auto"/>
              <w:ind w:firstLineChars="15" w:firstLine="36"/>
              <w:rPr>
                <w:rFonts w:ascii="Times New Roman" w:eastAsia="Times New Roman" w:hAnsi="Times New Roman" w:cs="Times New Roman"/>
                <w:sz w:val="24"/>
                <w:szCs w:val="24"/>
              </w:rPr>
            </w:pPr>
            <w:r w:rsidRPr="000C2BE6">
              <w:rPr>
                <w:rFonts w:ascii="Times New Roman" w:hAnsi="Times New Roman" w:cs="Times New Roman"/>
                <w:kern w:val="2"/>
                <w:sz w:val="24"/>
                <w:szCs w:val="24"/>
                <w14:ligatures w14:val="standardContextual"/>
              </w:rPr>
              <w:t xml:space="preserve">РР </w:t>
            </w:r>
            <w:proofErr w:type="spellStart"/>
            <w:r w:rsidRPr="000C2BE6">
              <w:rPr>
                <w:rFonts w:ascii="Times New Roman" w:hAnsi="Times New Roman" w:cs="Times New Roman"/>
                <w:kern w:val="2"/>
                <w:sz w:val="24"/>
                <w:szCs w:val="24"/>
                <w14:ligatures w14:val="standardContextual"/>
              </w:rPr>
              <w:t>Север</w:t>
            </w:r>
            <w:proofErr w:type="spellEnd"/>
          </w:p>
        </w:tc>
        <w:tc>
          <w:tcPr>
            <w:tcW w:w="1566" w:type="dxa"/>
            <w:tcBorders>
              <w:top w:val="nil"/>
              <w:left w:val="nil"/>
              <w:bottom w:val="single" w:sz="4" w:space="0" w:color="auto"/>
              <w:right w:val="single" w:sz="4" w:space="0" w:color="auto"/>
            </w:tcBorders>
            <w:noWrap/>
            <w:vAlign w:val="bottom"/>
            <w:hideMark/>
          </w:tcPr>
          <w:p w14:paraId="063EF033" w14:textId="77777777"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289</w:t>
            </w:r>
          </w:p>
        </w:tc>
        <w:tc>
          <w:tcPr>
            <w:tcW w:w="1282" w:type="dxa"/>
            <w:tcBorders>
              <w:top w:val="nil"/>
              <w:left w:val="nil"/>
              <w:bottom w:val="single" w:sz="4" w:space="0" w:color="auto"/>
              <w:right w:val="single" w:sz="4" w:space="0" w:color="auto"/>
            </w:tcBorders>
            <w:noWrap/>
            <w:vAlign w:val="bottom"/>
            <w:hideMark/>
          </w:tcPr>
          <w:p w14:paraId="379177F8" w14:textId="77777777"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307</w:t>
            </w:r>
          </w:p>
        </w:tc>
        <w:tc>
          <w:tcPr>
            <w:tcW w:w="1139" w:type="dxa"/>
            <w:tcBorders>
              <w:top w:val="nil"/>
              <w:left w:val="nil"/>
              <w:bottom w:val="single" w:sz="4" w:space="0" w:color="auto"/>
              <w:right w:val="single" w:sz="4" w:space="0" w:color="auto"/>
            </w:tcBorders>
            <w:noWrap/>
            <w:vAlign w:val="bottom"/>
            <w:hideMark/>
          </w:tcPr>
          <w:p w14:paraId="62B43BB6" w14:textId="77777777"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318</w:t>
            </w:r>
          </w:p>
        </w:tc>
        <w:tc>
          <w:tcPr>
            <w:tcW w:w="1424" w:type="dxa"/>
            <w:tcBorders>
              <w:top w:val="nil"/>
              <w:left w:val="nil"/>
              <w:bottom w:val="single" w:sz="4" w:space="0" w:color="auto"/>
              <w:right w:val="single" w:sz="4" w:space="0" w:color="auto"/>
            </w:tcBorders>
            <w:noWrap/>
            <w:vAlign w:val="bottom"/>
            <w:hideMark/>
          </w:tcPr>
          <w:p w14:paraId="37638E0F" w14:textId="77777777"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348</w:t>
            </w:r>
          </w:p>
        </w:tc>
        <w:tc>
          <w:tcPr>
            <w:tcW w:w="996" w:type="dxa"/>
            <w:tcBorders>
              <w:top w:val="nil"/>
              <w:left w:val="nil"/>
              <w:bottom w:val="single" w:sz="4" w:space="0" w:color="auto"/>
              <w:right w:val="single" w:sz="4" w:space="0" w:color="auto"/>
            </w:tcBorders>
            <w:noWrap/>
            <w:vAlign w:val="bottom"/>
            <w:hideMark/>
          </w:tcPr>
          <w:p w14:paraId="014DA03B" w14:textId="77777777"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370</w:t>
            </w:r>
          </w:p>
        </w:tc>
      </w:tr>
      <w:tr w:rsidR="003F5D83" w:rsidRPr="000C2BE6" w14:paraId="7E378E6B" w14:textId="77777777" w:rsidTr="00B4537E">
        <w:trPr>
          <w:trHeight w:val="345"/>
        </w:trPr>
        <w:tc>
          <w:tcPr>
            <w:tcW w:w="2986" w:type="dxa"/>
            <w:tcBorders>
              <w:top w:val="nil"/>
              <w:left w:val="single" w:sz="4" w:space="0" w:color="auto"/>
              <w:bottom w:val="single" w:sz="4" w:space="0" w:color="auto"/>
              <w:right w:val="single" w:sz="4" w:space="0" w:color="auto"/>
            </w:tcBorders>
            <w:vAlign w:val="center"/>
            <w:hideMark/>
          </w:tcPr>
          <w:p w14:paraId="5B29ABF4" w14:textId="77777777" w:rsidR="003F5D83" w:rsidRPr="000C2BE6" w:rsidRDefault="003F5D83" w:rsidP="003F5D83">
            <w:pPr>
              <w:spacing w:after="0" w:line="240" w:lineRule="auto"/>
              <w:ind w:firstLineChars="15" w:firstLine="36"/>
              <w:rPr>
                <w:rFonts w:ascii="Times New Roman" w:eastAsia="Times New Roman" w:hAnsi="Times New Roman" w:cs="Times New Roman"/>
                <w:sz w:val="24"/>
                <w:szCs w:val="24"/>
              </w:rPr>
            </w:pPr>
            <w:r w:rsidRPr="000C2BE6">
              <w:rPr>
                <w:rFonts w:ascii="Times New Roman" w:hAnsi="Times New Roman" w:cs="Times New Roman"/>
                <w:kern w:val="2"/>
                <w:sz w:val="24"/>
                <w:szCs w:val="24"/>
                <w14:ligatures w14:val="standardContextual"/>
              </w:rPr>
              <w:t xml:space="preserve">РР </w:t>
            </w:r>
            <w:proofErr w:type="spellStart"/>
            <w:r w:rsidRPr="000C2BE6">
              <w:rPr>
                <w:rFonts w:ascii="Times New Roman" w:hAnsi="Times New Roman" w:cs="Times New Roman"/>
                <w:kern w:val="2"/>
                <w:sz w:val="24"/>
                <w:szCs w:val="24"/>
                <w14:ligatures w14:val="standardContextual"/>
              </w:rPr>
              <w:t>Центр</w:t>
            </w:r>
            <w:proofErr w:type="spellEnd"/>
          </w:p>
        </w:tc>
        <w:tc>
          <w:tcPr>
            <w:tcW w:w="1566" w:type="dxa"/>
            <w:tcBorders>
              <w:top w:val="nil"/>
              <w:left w:val="nil"/>
              <w:bottom w:val="single" w:sz="4" w:space="0" w:color="auto"/>
              <w:right w:val="single" w:sz="4" w:space="0" w:color="auto"/>
            </w:tcBorders>
            <w:noWrap/>
            <w:vAlign w:val="bottom"/>
            <w:hideMark/>
          </w:tcPr>
          <w:p w14:paraId="68B68ACA" w14:textId="77777777"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590</w:t>
            </w:r>
          </w:p>
        </w:tc>
        <w:tc>
          <w:tcPr>
            <w:tcW w:w="1282" w:type="dxa"/>
            <w:tcBorders>
              <w:top w:val="nil"/>
              <w:left w:val="nil"/>
              <w:bottom w:val="single" w:sz="4" w:space="0" w:color="auto"/>
              <w:right w:val="single" w:sz="4" w:space="0" w:color="auto"/>
            </w:tcBorders>
            <w:noWrap/>
            <w:vAlign w:val="bottom"/>
            <w:hideMark/>
          </w:tcPr>
          <w:p w14:paraId="3DF75321" w14:textId="77777777"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609</w:t>
            </w:r>
          </w:p>
        </w:tc>
        <w:tc>
          <w:tcPr>
            <w:tcW w:w="1139" w:type="dxa"/>
            <w:tcBorders>
              <w:top w:val="nil"/>
              <w:left w:val="nil"/>
              <w:bottom w:val="single" w:sz="4" w:space="0" w:color="auto"/>
              <w:right w:val="single" w:sz="4" w:space="0" w:color="auto"/>
            </w:tcBorders>
            <w:noWrap/>
            <w:vAlign w:val="bottom"/>
            <w:hideMark/>
          </w:tcPr>
          <w:p w14:paraId="543CFA78" w14:textId="77777777"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628</w:t>
            </w:r>
          </w:p>
        </w:tc>
        <w:tc>
          <w:tcPr>
            <w:tcW w:w="1424" w:type="dxa"/>
            <w:tcBorders>
              <w:top w:val="nil"/>
              <w:left w:val="nil"/>
              <w:bottom w:val="single" w:sz="4" w:space="0" w:color="auto"/>
              <w:right w:val="single" w:sz="4" w:space="0" w:color="auto"/>
            </w:tcBorders>
            <w:noWrap/>
            <w:vAlign w:val="bottom"/>
            <w:hideMark/>
          </w:tcPr>
          <w:p w14:paraId="4261B37F" w14:textId="77777777"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638</w:t>
            </w:r>
          </w:p>
        </w:tc>
        <w:tc>
          <w:tcPr>
            <w:tcW w:w="996" w:type="dxa"/>
            <w:tcBorders>
              <w:top w:val="nil"/>
              <w:left w:val="nil"/>
              <w:bottom w:val="single" w:sz="4" w:space="0" w:color="auto"/>
              <w:right w:val="single" w:sz="4" w:space="0" w:color="auto"/>
            </w:tcBorders>
            <w:noWrap/>
            <w:vAlign w:val="bottom"/>
            <w:hideMark/>
          </w:tcPr>
          <w:p w14:paraId="392FEA2D" w14:textId="77777777"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648</w:t>
            </w:r>
          </w:p>
        </w:tc>
      </w:tr>
      <w:tr w:rsidR="003F5D83" w:rsidRPr="000C2BE6" w14:paraId="64DDD952" w14:textId="77777777" w:rsidTr="00B4537E">
        <w:trPr>
          <w:trHeight w:val="345"/>
        </w:trPr>
        <w:tc>
          <w:tcPr>
            <w:tcW w:w="2986" w:type="dxa"/>
            <w:tcBorders>
              <w:top w:val="nil"/>
              <w:left w:val="single" w:sz="4" w:space="0" w:color="auto"/>
              <w:bottom w:val="single" w:sz="4" w:space="0" w:color="auto"/>
              <w:right w:val="single" w:sz="4" w:space="0" w:color="auto"/>
            </w:tcBorders>
            <w:vAlign w:val="center"/>
            <w:hideMark/>
          </w:tcPr>
          <w:p w14:paraId="345FA96A" w14:textId="77777777" w:rsidR="003F5D83" w:rsidRPr="000C2BE6" w:rsidRDefault="003F5D83" w:rsidP="003F5D83">
            <w:pPr>
              <w:spacing w:after="0" w:line="240" w:lineRule="auto"/>
              <w:ind w:firstLineChars="15" w:firstLine="36"/>
              <w:rPr>
                <w:rFonts w:ascii="Times New Roman" w:eastAsia="Times New Roman" w:hAnsi="Times New Roman" w:cs="Times New Roman"/>
                <w:sz w:val="24"/>
                <w:szCs w:val="24"/>
              </w:rPr>
            </w:pPr>
            <w:r w:rsidRPr="000C2BE6">
              <w:rPr>
                <w:rFonts w:ascii="Times New Roman" w:hAnsi="Times New Roman" w:cs="Times New Roman"/>
                <w:kern w:val="2"/>
                <w:sz w:val="24"/>
                <w:szCs w:val="24"/>
                <w14:ligatures w14:val="standardContextual"/>
              </w:rPr>
              <w:t xml:space="preserve">РР </w:t>
            </w:r>
            <w:proofErr w:type="spellStart"/>
            <w:r w:rsidRPr="000C2BE6">
              <w:rPr>
                <w:rFonts w:ascii="Times New Roman" w:hAnsi="Times New Roman" w:cs="Times New Roman"/>
                <w:kern w:val="2"/>
                <w:sz w:val="24"/>
                <w:szCs w:val="24"/>
                <w14:ligatures w14:val="standardContextual"/>
              </w:rPr>
              <w:t>Юг</w:t>
            </w:r>
            <w:proofErr w:type="spellEnd"/>
          </w:p>
        </w:tc>
        <w:tc>
          <w:tcPr>
            <w:tcW w:w="1566" w:type="dxa"/>
            <w:tcBorders>
              <w:top w:val="nil"/>
              <w:left w:val="nil"/>
              <w:bottom w:val="single" w:sz="4" w:space="0" w:color="auto"/>
              <w:right w:val="single" w:sz="4" w:space="0" w:color="auto"/>
            </w:tcBorders>
            <w:noWrap/>
            <w:vAlign w:val="bottom"/>
            <w:hideMark/>
          </w:tcPr>
          <w:p w14:paraId="54F31BCD" w14:textId="77777777"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302</w:t>
            </w:r>
          </w:p>
        </w:tc>
        <w:tc>
          <w:tcPr>
            <w:tcW w:w="1282" w:type="dxa"/>
            <w:tcBorders>
              <w:top w:val="nil"/>
              <w:left w:val="nil"/>
              <w:bottom w:val="single" w:sz="4" w:space="0" w:color="auto"/>
              <w:right w:val="single" w:sz="4" w:space="0" w:color="auto"/>
            </w:tcBorders>
            <w:noWrap/>
            <w:vAlign w:val="bottom"/>
            <w:hideMark/>
          </w:tcPr>
          <w:p w14:paraId="0D7E6E94" w14:textId="77777777"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321</w:t>
            </w:r>
          </w:p>
        </w:tc>
        <w:tc>
          <w:tcPr>
            <w:tcW w:w="1139" w:type="dxa"/>
            <w:tcBorders>
              <w:top w:val="nil"/>
              <w:left w:val="nil"/>
              <w:bottom w:val="single" w:sz="4" w:space="0" w:color="auto"/>
              <w:right w:val="single" w:sz="4" w:space="0" w:color="auto"/>
            </w:tcBorders>
            <w:noWrap/>
            <w:vAlign w:val="bottom"/>
            <w:hideMark/>
          </w:tcPr>
          <w:p w14:paraId="4664D4D8" w14:textId="77777777"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319</w:t>
            </w:r>
          </w:p>
        </w:tc>
        <w:tc>
          <w:tcPr>
            <w:tcW w:w="1424" w:type="dxa"/>
            <w:tcBorders>
              <w:top w:val="nil"/>
              <w:left w:val="nil"/>
              <w:bottom w:val="single" w:sz="4" w:space="0" w:color="auto"/>
              <w:right w:val="single" w:sz="4" w:space="0" w:color="auto"/>
            </w:tcBorders>
            <w:noWrap/>
            <w:vAlign w:val="bottom"/>
            <w:hideMark/>
          </w:tcPr>
          <w:p w14:paraId="25463B56" w14:textId="77777777"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318</w:t>
            </w:r>
          </w:p>
        </w:tc>
        <w:tc>
          <w:tcPr>
            <w:tcW w:w="996" w:type="dxa"/>
            <w:tcBorders>
              <w:top w:val="nil"/>
              <w:left w:val="nil"/>
              <w:bottom w:val="single" w:sz="4" w:space="0" w:color="auto"/>
              <w:right w:val="single" w:sz="4" w:space="0" w:color="auto"/>
            </w:tcBorders>
            <w:noWrap/>
            <w:vAlign w:val="bottom"/>
            <w:hideMark/>
          </w:tcPr>
          <w:p w14:paraId="125F160E" w14:textId="77777777"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325</w:t>
            </w:r>
          </w:p>
        </w:tc>
      </w:tr>
      <w:tr w:rsidR="003F5D83" w:rsidRPr="000C2BE6" w14:paraId="2CB44D12" w14:textId="77777777" w:rsidTr="00B4537E">
        <w:trPr>
          <w:trHeight w:val="345"/>
        </w:trPr>
        <w:tc>
          <w:tcPr>
            <w:tcW w:w="2986" w:type="dxa"/>
            <w:tcBorders>
              <w:top w:val="nil"/>
              <w:left w:val="single" w:sz="4" w:space="0" w:color="auto"/>
              <w:bottom w:val="single" w:sz="4" w:space="0" w:color="auto"/>
              <w:right w:val="single" w:sz="4" w:space="0" w:color="auto"/>
            </w:tcBorders>
            <w:vAlign w:val="center"/>
            <w:hideMark/>
          </w:tcPr>
          <w:p w14:paraId="2DE70E82" w14:textId="77777777" w:rsidR="003F5D83" w:rsidRPr="000C2BE6" w:rsidRDefault="003F5D83" w:rsidP="003F5D83">
            <w:pPr>
              <w:spacing w:after="0" w:line="240" w:lineRule="auto"/>
              <w:ind w:firstLineChars="15" w:firstLine="36"/>
              <w:rPr>
                <w:rFonts w:ascii="Times New Roman" w:eastAsia="Times New Roman" w:hAnsi="Times New Roman" w:cs="Times New Roman"/>
                <w:sz w:val="24"/>
                <w:szCs w:val="24"/>
              </w:rPr>
            </w:pPr>
            <w:r w:rsidRPr="000C2BE6">
              <w:rPr>
                <w:rFonts w:ascii="Times New Roman" w:hAnsi="Times New Roman" w:cs="Times New Roman"/>
                <w:kern w:val="2"/>
                <w:sz w:val="24"/>
                <w:szCs w:val="24"/>
                <w14:ligatures w14:val="standardContextual"/>
              </w:rPr>
              <w:t xml:space="preserve">РР АТО </w:t>
            </w:r>
            <w:proofErr w:type="spellStart"/>
            <w:r w:rsidRPr="000C2BE6">
              <w:rPr>
                <w:rFonts w:ascii="Times New Roman" w:hAnsi="Times New Roman" w:cs="Times New Roman"/>
                <w:kern w:val="2"/>
                <w:sz w:val="24"/>
                <w:szCs w:val="24"/>
                <w14:ligatures w14:val="standardContextual"/>
              </w:rPr>
              <w:t>Гагаузия</w:t>
            </w:r>
            <w:proofErr w:type="spellEnd"/>
          </w:p>
        </w:tc>
        <w:tc>
          <w:tcPr>
            <w:tcW w:w="1566" w:type="dxa"/>
            <w:tcBorders>
              <w:top w:val="nil"/>
              <w:left w:val="nil"/>
              <w:bottom w:val="single" w:sz="4" w:space="0" w:color="auto"/>
              <w:right w:val="single" w:sz="4" w:space="0" w:color="auto"/>
            </w:tcBorders>
            <w:noWrap/>
            <w:vAlign w:val="bottom"/>
            <w:hideMark/>
          </w:tcPr>
          <w:p w14:paraId="14246466" w14:textId="77777777"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40</w:t>
            </w:r>
          </w:p>
        </w:tc>
        <w:tc>
          <w:tcPr>
            <w:tcW w:w="1282" w:type="dxa"/>
            <w:tcBorders>
              <w:top w:val="nil"/>
              <w:left w:val="nil"/>
              <w:bottom w:val="single" w:sz="4" w:space="0" w:color="auto"/>
              <w:right w:val="single" w:sz="4" w:space="0" w:color="auto"/>
            </w:tcBorders>
            <w:noWrap/>
            <w:vAlign w:val="bottom"/>
            <w:hideMark/>
          </w:tcPr>
          <w:p w14:paraId="532C685B" w14:textId="77777777"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38</w:t>
            </w:r>
          </w:p>
        </w:tc>
        <w:tc>
          <w:tcPr>
            <w:tcW w:w="1139" w:type="dxa"/>
            <w:tcBorders>
              <w:top w:val="nil"/>
              <w:left w:val="nil"/>
              <w:bottom w:val="single" w:sz="4" w:space="0" w:color="auto"/>
              <w:right w:val="single" w:sz="4" w:space="0" w:color="auto"/>
            </w:tcBorders>
            <w:noWrap/>
            <w:vAlign w:val="bottom"/>
            <w:hideMark/>
          </w:tcPr>
          <w:p w14:paraId="69AC59F3" w14:textId="77777777"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38</w:t>
            </w:r>
          </w:p>
        </w:tc>
        <w:tc>
          <w:tcPr>
            <w:tcW w:w="1424" w:type="dxa"/>
            <w:tcBorders>
              <w:top w:val="nil"/>
              <w:left w:val="nil"/>
              <w:bottom w:val="single" w:sz="4" w:space="0" w:color="auto"/>
              <w:right w:val="single" w:sz="4" w:space="0" w:color="auto"/>
            </w:tcBorders>
            <w:noWrap/>
            <w:vAlign w:val="bottom"/>
            <w:hideMark/>
          </w:tcPr>
          <w:p w14:paraId="1403B8E4" w14:textId="77777777"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38</w:t>
            </w:r>
          </w:p>
        </w:tc>
        <w:tc>
          <w:tcPr>
            <w:tcW w:w="996" w:type="dxa"/>
            <w:tcBorders>
              <w:top w:val="nil"/>
              <w:left w:val="nil"/>
              <w:bottom w:val="single" w:sz="4" w:space="0" w:color="auto"/>
              <w:right w:val="single" w:sz="4" w:space="0" w:color="auto"/>
            </w:tcBorders>
            <w:noWrap/>
            <w:vAlign w:val="bottom"/>
            <w:hideMark/>
          </w:tcPr>
          <w:p w14:paraId="6DD8AEBC" w14:textId="77777777"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38</w:t>
            </w:r>
          </w:p>
        </w:tc>
      </w:tr>
    </w:tbl>
    <w:p w14:paraId="1BFD7F3D" w14:textId="77777777" w:rsidR="003F5D83" w:rsidRPr="00A74106" w:rsidRDefault="003F5D83" w:rsidP="003F5D83">
      <w:pPr>
        <w:spacing w:after="0" w:line="240" w:lineRule="auto"/>
        <w:rPr>
          <w:rFonts w:ascii="Times New Roman" w:hAnsi="Times New Roman" w:cs="Times New Roman"/>
          <w:b/>
          <w:bCs/>
          <w:sz w:val="18"/>
          <w:szCs w:val="18"/>
          <w:lang w:val="ru-RU"/>
        </w:rPr>
      </w:pPr>
      <w:r w:rsidRPr="00A74106">
        <w:rPr>
          <w:rFonts w:ascii="Times New Roman" w:hAnsi="Times New Roman" w:cs="Times New Roman"/>
          <w:i/>
          <w:iCs/>
          <w:kern w:val="2"/>
          <w:sz w:val="16"/>
          <w:szCs w:val="16"/>
          <w:lang w:val="ru-RU"/>
          <w14:ligatures w14:val="standardContextual"/>
        </w:rPr>
        <w:t>Источник: Данные представлены МИРР</w:t>
      </w:r>
    </w:p>
    <w:p w14:paraId="6706F683" w14:textId="77777777" w:rsidR="00B4537E" w:rsidRDefault="00B4537E" w:rsidP="003F5D83">
      <w:pPr>
        <w:spacing w:after="0" w:line="240" w:lineRule="auto"/>
        <w:ind w:firstLine="709"/>
        <w:jc w:val="both"/>
        <w:rPr>
          <w:rFonts w:ascii="Times New Roman" w:hAnsi="Times New Roman" w:cs="Times New Roman"/>
          <w:kern w:val="2"/>
          <w:sz w:val="24"/>
          <w:szCs w:val="24"/>
          <w:lang w:val="ru-RU"/>
          <w14:ligatures w14:val="standardContextual"/>
        </w:rPr>
      </w:pPr>
    </w:p>
    <w:p w14:paraId="112BF801" w14:textId="77777777" w:rsidR="003F5D83" w:rsidRPr="006B5453"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6B5453">
        <w:rPr>
          <w:rFonts w:ascii="Times New Roman" w:hAnsi="Times New Roman" w:cs="Times New Roman"/>
          <w:kern w:val="2"/>
          <w:sz w:val="24"/>
          <w:szCs w:val="24"/>
          <w:lang w:val="ru-RU"/>
          <w14:ligatures w14:val="standardContextual"/>
        </w:rPr>
        <w:t>В целом по стране количество функционирующих систем публичного водоснабжения в 2020–2024 гг. увеличилось с 1235 до 1397 единиц, или примерно на 13,1%. Это свидетельствует о постепенном развитии инфраструктуры водоснабжения и расширении доступа населения к базовым коммунальным услугам.</w:t>
      </w:r>
    </w:p>
    <w:p w14:paraId="5ED5EDDE" w14:textId="77777777" w:rsidR="003F5D83" w:rsidRPr="006B5453"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6B5453">
        <w:rPr>
          <w:rFonts w:ascii="Times New Roman" w:hAnsi="Times New Roman" w:cs="Times New Roman"/>
          <w:kern w:val="2"/>
          <w:sz w:val="24"/>
          <w:szCs w:val="24"/>
          <w:lang w:val="ru-RU"/>
          <w14:ligatures w14:val="standardContextual"/>
        </w:rPr>
        <w:t>Наибольшее количество систем водоснабжения по-прежнему сосредоточено в регионе Центр, где показатель вырос с 590 до 648 единиц (на 58 единиц или 9,8%). Значительный рост также наблюдается в северном регионе — с 289 до 370 единиц (на 81 единицу или 28,0%), что является одним из самых высоких темпов среди регионов.</w:t>
      </w:r>
    </w:p>
    <w:p w14:paraId="50133DA2" w14:textId="77777777" w:rsidR="003F5D83" w:rsidRPr="006B5453"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6B5453">
        <w:rPr>
          <w:rFonts w:ascii="Times New Roman" w:hAnsi="Times New Roman" w:cs="Times New Roman"/>
          <w:kern w:val="2"/>
          <w:sz w:val="24"/>
          <w:szCs w:val="24"/>
          <w:lang w:val="ru-RU"/>
          <w14:ligatures w14:val="standardContextual"/>
        </w:rPr>
        <w:t>В южном регионе динамика менее выражена: показатель увеличился с 302 до 325 единиц (на 23 единицы или 7,6%), при этом в 2022–2023 гг. фиксируется незначительное снижение, что указывает на нестабильность развития инфраструктуры.</w:t>
      </w:r>
    </w:p>
    <w:p w14:paraId="0D303D7B" w14:textId="77777777" w:rsidR="003F5D83" w:rsidRPr="006B5453"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6B5453">
        <w:rPr>
          <w:rFonts w:ascii="Times New Roman" w:hAnsi="Times New Roman" w:cs="Times New Roman"/>
          <w:kern w:val="2"/>
          <w:sz w:val="24"/>
          <w:szCs w:val="24"/>
          <w:lang w:val="ru-RU"/>
          <w14:ligatures w14:val="standardContextual"/>
        </w:rPr>
        <w:t>В муниципии Кишинёв количество систем водоснабжения остаётся практически неизменным — рост составил с 14 до 16 единиц (на 2 единицы или 14,3%), что объясняется высокой степенью обеспеченности инфраструктурой и ограниченными возможностями её дальнейшего расширения.</w:t>
      </w:r>
    </w:p>
    <w:p w14:paraId="0EB3520E" w14:textId="77777777" w:rsidR="003F5D83" w:rsidRPr="006B5453"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6B5453">
        <w:rPr>
          <w:rFonts w:ascii="Times New Roman" w:hAnsi="Times New Roman" w:cs="Times New Roman"/>
          <w:kern w:val="2"/>
          <w:sz w:val="24"/>
          <w:szCs w:val="24"/>
          <w:lang w:val="ru-RU"/>
          <w14:ligatures w14:val="standardContextual"/>
        </w:rPr>
        <w:t>В АТО Гагаузия динамика носит стагнационный характер: после увеличения показателя до 40 единиц в 2020 г. в последующие годы он стабилизировался на уровне 38 единиц и не изменялся до 2024 г. Несмотря на отсутствие количественного роста, уровень охвата населённых пунктов системами водоснабжения остаётся высоким и достигает 84,4%, уступая лишь муниципию Кишинёв (91,4%). Это свидетельствует о достаточно высоком уровне обеспеченности при ограниченных возможностях дальнейшего расширения инфраструктуры.</w:t>
      </w:r>
    </w:p>
    <w:p w14:paraId="105FA9AC" w14:textId="77777777" w:rsidR="003F5D83"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0C2BE6">
        <w:rPr>
          <w:rFonts w:ascii="Times New Roman" w:hAnsi="Times New Roman" w:cs="Times New Roman"/>
          <w:kern w:val="2"/>
          <w:sz w:val="24"/>
          <w:szCs w:val="24"/>
          <w:lang w:val="ru-RU"/>
          <w14:ligatures w14:val="standardContextual"/>
        </w:rPr>
        <w:t>Таким образом, данные свидетельствуют о том, что ключевую роль играет не только количество инфраструктурных объектов, но и эффективность их размещения и использования, что наиболее наглядно проявляется на примере АТО Гагаузия (рис</w:t>
      </w:r>
      <w:r>
        <w:rPr>
          <w:rFonts w:ascii="Times New Roman" w:hAnsi="Times New Roman" w:cs="Times New Roman"/>
          <w:kern w:val="2"/>
          <w:sz w:val="24"/>
          <w:szCs w:val="24"/>
          <w:lang w:val="ru-RU"/>
          <w14:ligatures w14:val="standardContextual"/>
        </w:rPr>
        <w:t>унок 2.10</w:t>
      </w:r>
      <w:r w:rsidRPr="00DA68F6">
        <w:rPr>
          <w:rFonts w:ascii="Times New Roman" w:hAnsi="Times New Roman" w:cs="Times New Roman"/>
          <w:kern w:val="2"/>
          <w:sz w:val="24"/>
          <w:szCs w:val="24"/>
          <w:lang w:val="ru-RU"/>
          <w14:ligatures w14:val="standardContextual"/>
        </w:rPr>
        <w:t>)</w:t>
      </w:r>
      <w:r>
        <w:rPr>
          <w:rFonts w:ascii="Times New Roman" w:hAnsi="Times New Roman" w:cs="Times New Roman"/>
          <w:kern w:val="2"/>
          <w:sz w:val="24"/>
          <w:szCs w:val="24"/>
          <w:lang w:val="ru-RU"/>
          <w14:ligatures w14:val="standardContextual"/>
        </w:rPr>
        <w:t>.</w:t>
      </w:r>
    </w:p>
    <w:p w14:paraId="40FCE302" w14:textId="77777777" w:rsidR="00B4537E" w:rsidRDefault="00B4537E" w:rsidP="003F5D83">
      <w:pPr>
        <w:spacing w:after="0" w:line="240" w:lineRule="auto"/>
        <w:ind w:firstLine="709"/>
        <w:jc w:val="both"/>
        <w:rPr>
          <w:rFonts w:ascii="Times New Roman" w:hAnsi="Times New Roman" w:cs="Times New Roman"/>
          <w:kern w:val="2"/>
          <w:sz w:val="24"/>
          <w:szCs w:val="24"/>
          <w:lang w:val="ru-RU"/>
          <w14:ligatures w14:val="standardContextual"/>
        </w:rPr>
      </w:pPr>
    </w:p>
    <w:p w14:paraId="409D8E0E" w14:textId="77777777" w:rsidR="00B4537E" w:rsidRPr="000C2BE6" w:rsidRDefault="00B4537E" w:rsidP="003F5D83">
      <w:pPr>
        <w:spacing w:after="0" w:line="240" w:lineRule="auto"/>
        <w:ind w:firstLine="709"/>
        <w:jc w:val="both"/>
        <w:rPr>
          <w:rFonts w:ascii="Times New Roman" w:hAnsi="Times New Roman" w:cs="Times New Roman"/>
          <w:kern w:val="2"/>
          <w:sz w:val="24"/>
          <w:szCs w:val="24"/>
          <w:lang w:val="ru-RU"/>
          <w14:ligatures w14:val="standardContextual"/>
        </w:rPr>
      </w:pPr>
    </w:p>
    <w:p w14:paraId="775F901D" w14:textId="77777777" w:rsidR="003F5D83" w:rsidRPr="000C2BE6" w:rsidRDefault="003F5D83" w:rsidP="003F5D83">
      <w:pPr>
        <w:spacing w:after="0" w:line="278" w:lineRule="auto"/>
        <w:rPr>
          <w:rFonts w:ascii="Arial" w:hAnsi="Arial" w:cs="Arial"/>
          <w:kern w:val="2"/>
          <w:sz w:val="20"/>
          <w:szCs w:val="20"/>
          <w14:ligatures w14:val="standardContextual"/>
        </w:rPr>
      </w:pPr>
      <w:r w:rsidRPr="000C2BE6">
        <w:rPr>
          <w:noProof/>
          <w:kern w:val="2"/>
          <w:sz w:val="24"/>
          <w:szCs w:val="24"/>
          <w:lang w:val="ru-RU" w:eastAsia="ru-RU"/>
          <w14:ligatures w14:val="standardContextual"/>
        </w:rPr>
        <w:drawing>
          <wp:inline distT="0" distB="0" distL="0" distR="0" wp14:anchorId="3032EF1B" wp14:editId="2D0BB700">
            <wp:extent cx="5857875" cy="2590800"/>
            <wp:effectExtent l="0" t="0" r="0" b="0"/>
            <wp:docPr id="636162051" name="Диаграмма 1">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2828B15B" w14:textId="77777777" w:rsidR="003F5D83" w:rsidRPr="00D9480F" w:rsidRDefault="003F5D83" w:rsidP="003F5D83">
      <w:pPr>
        <w:spacing w:after="0" w:line="240" w:lineRule="auto"/>
        <w:jc w:val="center"/>
        <w:rPr>
          <w:rFonts w:ascii="Times New Roman" w:hAnsi="Times New Roman" w:cs="Times New Roman"/>
          <w:b/>
          <w:bCs/>
          <w:kern w:val="2"/>
          <w:sz w:val="24"/>
          <w:szCs w:val="24"/>
          <w:lang w:val="ru-RU"/>
          <w14:ligatures w14:val="standardContextual"/>
        </w:rPr>
      </w:pPr>
      <w:r w:rsidRPr="000C2BE6">
        <w:rPr>
          <w:rFonts w:ascii="Times New Roman" w:hAnsi="Times New Roman" w:cs="Times New Roman"/>
          <w:b/>
          <w:bCs/>
          <w:kern w:val="2"/>
          <w:sz w:val="24"/>
          <w:szCs w:val="24"/>
          <w:lang w:val="ru-RU"/>
          <w14:ligatures w14:val="standardContextual"/>
        </w:rPr>
        <w:t>Рис</w:t>
      </w:r>
      <w:r>
        <w:rPr>
          <w:rFonts w:ascii="Times New Roman" w:hAnsi="Times New Roman" w:cs="Times New Roman"/>
          <w:b/>
          <w:bCs/>
          <w:kern w:val="2"/>
          <w:sz w:val="24"/>
          <w:szCs w:val="24"/>
          <w:lang w:val="ru-RU"/>
          <w14:ligatures w14:val="standardContextual"/>
        </w:rPr>
        <w:t>унок 2.10.</w:t>
      </w:r>
      <w:r w:rsidRPr="000C2BE6">
        <w:rPr>
          <w:rFonts w:ascii="Times New Roman" w:hAnsi="Times New Roman" w:cs="Times New Roman"/>
          <w:b/>
          <w:bCs/>
          <w:kern w:val="2"/>
          <w:sz w:val="24"/>
          <w:szCs w:val="24"/>
          <w:lang w:val="ru-RU"/>
          <w14:ligatures w14:val="standardContextual"/>
        </w:rPr>
        <w:t xml:space="preserve"> Доля населенных пунктов, имеющих доступ к централизованным </w:t>
      </w:r>
      <w:r w:rsidRPr="00D9480F">
        <w:rPr>
          <w:rFonts w:ascii="Times New Roman" w:hAnsi="Times New Roman" w:cs="Times New Roman"/>
          <w:b/>
          <w:bCs/>
          <w:kern w:val="2"/>
          <w:sz w:val="24"/>
          <w:szCs w:val="24"/>
          <w:lang w:val="ru-RU"/>
          <w14:ligatures w14:val="standardContextual"/>
        </w:rPr>
        <w:t>системам водоснабжения, по регионам развития в 2024 году,</w:t>
      </w:r>
      <w:r w:rsidR="00AB68D4" w:rsidRPr="00AB68D4">
        <w:rPr>
          <w:rFonts w:ascii="Times New Roman" w:hAnsi="Times New Roman" w:cs="Times New Roman"/>
          <w:b/>
          <w:bCs/>
          <w:kern w:val="2"/>
          <w:sz w:val="24"/>
          <w:szCs w:val="24"/>
          <w:lang w:val="ru-RU"/>
          <w14:ligatures w14:val="standardContextual"/>
        </w:rPr>
        <w:t xml:space="preserve"> </w:t>
      </w:r>
      <w:r w:rsidRPr="00D9480F">
        <w:rPr>
          <w:rFonts w:ascii="Times New Roman" w:hAnsi="Times New Roman" w:cs="Times New Roman"/>
          <w:b/>
          <w:bCs/>
          <w:kern w:val="2"/>
          <w:sz w:val="24"/>
          <w:szCs w:val="24"/>
          <w:lang w:val="ru-RU"/>
          <w14:ligatures w14:val="standardContextual"/>
        </w:rPr>
        <w:t>%</w:t>
      </w:r>
    </w:p>
    <w:p w14:paraId="3C28BD9C" w14:textId="77777777" w:rsidR="003F5D83" w:rsidRDefault="003F5D83" w:rsidP="003F5D83">
      <w:pPr>
        <w:spacing w:after="0" w:line="240" w:lineRule="auto"/>
        <w:ind w:right="-22"/>
        <w:jc w:val="both"/>
        <w:rPr>
          <w:rFonts w:ascii="Times New Roman" w:hAnsi="Times New Roman" w:cs="Times New Roman"/>
          <w:i/>
          <w:iCs/>
          <w:kern w:val="2"/>
          <w:sz w:val="16"/>
          <w:szCs w:val="16"/>
          <w14:ligatures w14:val="standardContextual"/>
        </w:rPr>
      </w:pPr>
      <w:proofErr w:type="spellStart"/>
      <w:r w:rsidRPr="00D9480F">
        <w:rPr>
          <w:rFonts w:ascii="Times New Roman" w:hAnsi="Times New Roman" w:cs="Times New Roman"/>
          <w:i/>
          <w:iCs/>
          <w:kern w:val="2"/>
          <w:sz w:val="16"/>
          <w:szCs w:val="16"/>
          <w14:ligatures w14:val="standardContextual"/>
        </w:rPr>
        <w:t>Источник</w:t>
      </w:r>
      <w:proofErr w:type="spellEnd"/>
      <w:r w:rsidRPr="00D9480F">
        <w:rPr>
          <w:rFonts w:ascii="Times New Roman" w:hAnsi="Times New Roman" w:cs="Times New Roman"/>
          <w:i/>
          <w:iCs/>
          <w:kern w:val="2"/>
          <w:sz w:val="16"/>
          <w:szCs w:val="16"/>
          <w14:ligatures w14:val="standardContextual"/>
        </w:rPr>
        <w:t xml:space="preserve">: </w:t>
      </w:r>
      <w:proofErr w:type="spellStart"/>
      <w:r w:rsidRPr="00D9480F">
        <w:rPr>
          <w:rFonts w:ascii="Times New Roman" w:hAnsi="Times New Roman" w:cs="Times New Roman"/>
          <w:i/>
          <w:iCs/>
          <w:kern w:val="2"/>
          <w:sz w:val="16"/>
          <w:szCs w:val="16"/>
          <w14:ligatures w14:val="standardContextual"/>
        </w:rPr>
        <w:t>Biroul</w:t>
      </w:r>
      <w:proofErr w:type="spellEnd"/>
      <w:r w:rsidRPr="00D9480F">
        <w:rPr>
          <w:rFonts w:ascii="Times New Roman" w:hAnsi="Times New Roman" w:cs="Times New Roman"/>
          <w:i/>
          <w:iCs/>
          <w:kern w:val="2"/>
          <w:sz w:val="16"/>
          <w:szCs w:val="16"/>
          <w14:ligatures w14:val="standardContextual"/>
        </w:rPr>
        <w:t xml:space="preserve"> </w:t>
      </w:r>
      <w:proofErr w:type="spellStart"/>
      <w:r w:rsidRPr="00D9480F">
        <w:rPr>
          <w:rFonts w:ascii="Times New Roman" w:hAnsi="Times New Roman" w:cs="Times New Roman"/>
          <w:i/>
          <w:iCs/>
          <w:kern w:val="2"/>
          <w:sz w:val="16"/>
          <w:szCs w:val="16"/>
          <w14:ligatures w14:val="standardContextual"/>
        </w:rPr>
        <w:t>Național</w:t>
      </w:r>
      <w:proofErr w:type="spellEnd"/>
      <w:r w:rsidRPr="00D9480F">
        <w:rPr>
          <w:rFonts w:ascii="Times New Roman" w:hAnsi="Times New Roman" w:cs="Times New Roman"/>
          <w:i/>
          <w:iCs/>
          <w:kern w:val="2"/>
          <w:sz w:val="16"/>
          <w:szCs w:val="16"/>
          <w14:ligatures w14:val="standardContextual"/>
        </w:rPr>
        <w:t xml:space="preserve"> de </w:t>
      </w:r>
      <w:proofErr w:type="spellStart"/>
      <w:r w:rsidRPr="00D9480F">
        <w:rPr>
          <w:rFonts w:ascii="Times New Roman" w:hAnsi="Times New Roman" w:cs="Times New Roman"/>
          <w:i/>
          <w:iCs/>
          <w:kern w:val="2"/>
          <w:sz w:val="16"/>
          <w:szCs w:val="16"/>
          <w14:ligatures w14:val="standardContextual"/>
        </w:rPr>
        <w:t>Statistică</w:t>
      </w:r>
      <w:proofErr w:type="spellEnd"/>
      <w:r w:rsidRPr="00D9480F">
        <w:rPr>
          <w:rFonts w:ascii="Times New Roman" w:hAnsi="Times New Roman" w:cs="Times New Roman"/>
          <w:i/>
          <w:iCs/>
          <w:kern w:val="2"/>
          <w:sz w:val="16"/>
          <w:szCs w:val="16"/>
          <w14:ligatures w14:val="standardContextual"/>
        </w:rPr>
        <w:t xml:space="preserve"> al </w:t>
      </w:r>
      <w:proofErr w:type="spellStart"/>
      <w:r w:rsidRPr="00D9480F">
        <w:rPr>
          <w:rFonts w:ascii="Times New Roman" w:hAnsi="Times New Roman" w:cs="Times New Roman"/>
          <w:i/>
          <w:iCs/>
          <w:kern w:val="2"/>
          <w:sz w:val="16"/>
          <w:szCs w:val="16"/>
          <w14:ligatures w14:val="standardContextual"/>
        </w:rPr>
        <w:t>Republicii</w:t>
      </w:r>
      <w:proofErr w:type="spellEnd"/>
      <w:r w:rsidRPr="00D9480F">
        <w:rPr>
          <w:rFonts w:ascii="Times New Roman" w:hAnsi="Times New Roman" w:cs="Times New Roman"/>
          <w:i/>
          <w:iCs/>
          <w:kern w:val="2"/>
          <w:sz w:val="16"/>
          <w:szCs w:val="16"/>
          <w14:ligatures w14:val="standardContextual"/>
        </w:rPr>
        <w:t xml:space="preserve"> Moldova. </w:t>
      </w:r>
      <w:proofErr w:type="spellStart"/>
      <w:r w:rsidRPr="00D9480F">
        <w:rPr>
          <w:rFonts w:ascii="Times New Roman" w:hAnsi="Times New Roman" w:cs="Times New Roman"/>
          <w:i/>
          <w:iCs/>
          <w:kern w:val="2"/>
          <w:sz w:val="16"/>
          <w:szCs w:val="16"/>
          <w14:ligatures w14:val="standardContextual"/>
        </w:rPr>
        <w:t>Activitatea</w:t>
      </w:r>
      <w:proofErr w:type="spellEnd"/>
      <w:r w:rsidRPr="00D9480F">
        <w:rPr>
          <w:rFonts w:ascii="Times New Roman" w:hAnsi="Times New Roman" w:cs="Times New Roman"/>
          <w:i/>
          <w:iCs/>
          <w:kern w:val="2"/>
          <w:sz w:val="16"/>
          <w:szCs w:val="16"/>
          <w14:ligatures w14:val="standardContextual"/>
        </w:rPr>
        <w:t xml:space="preserve"> </w:t>
      </w:r>
      <w:proofErr w:type="spellStart"/>
      <w:r w:rsidRPr="00D9480F">
        <w:rPr>
          <w:rFonts w:ascii="Times New Roman" w:hAnsi="Times New Roman" w:cs="Times New Roman"/>
          <w:i/>
          <w:iCs/>
          <w:kern w:val="2"/>
          <w:sz w:val="16"/>
          <w:szCs w:val="16"/>
          <w14:ligatures w14:val="standardContextual"/>
        </w:rPr>
        <w:t>sistemelor</w:t>
      </w:r>
      <w:proofErr w:type="spellEnd"/>
      <w:r w:rsidRPr="00D9480F">
        <w:rPr>
          <w:rFonts w:ascii="Times New Roman" w:hAnsi="Times New Roman" w:cs="Times New Roman"/>
          <w:i/>
          <w:iCs/>
          <w:kern w:val="2"/>
          <w:sz w:val="16"/>
          <w:szCs w:val="16"/>
          <w14:ligatures w14:val="standardContextual"/>
        </w:rPr>
        <w:t xml:space="preserve"> </w:t>
      </w:r>
      <w:proofErr w:type="spellStart"/>
      <w:r w:rsidRPr="00D9480F">
        <w:rPr>
          <w:rFonts w:ascii="Times New Roman" w:hAnsi="Times New Roman" w:cs="Times New Roman"/>
          <w:i/>
          <w:iCs/>
          <w:kern w:val="2"/>
          <w:sz w:val="16"/>
          <w:szCs w:val="16"/>
          <w14:ligatures w14:val="standardContextual"/>
        </w:rPr>
        <w:t>publice</w:t>
      </w:r>
      <w:proofErr w:type="spellEnd"/>
      <w:r w:rsidRPr="00D9480F">
        <w:rPr>
          <w:rFonts w:ascii="Times New Roman" w:hAnsi="Times New Roman" w:cs="Times New Roman"/>
          <w:i/>
          <w:iCs/>
          <w:kern w:val="2"/>
          <w:sz w:val="16"/>
          <w:szCs w:val="16"/>
          <w14:ligatures w14:val="standardContextual"/>
        </w:rPr>
        <w:t xml:space="preserve"> de </w:t>
      </w:r>
      <w:proofErr w:type="spellStart"/>
      <w:r w:rsidRPr="00D9480F">
        <w:rPr>
          <w:rFonts w:ascii="Times New Roman" w:hAnsi="Times New Roman" w:cs="Times New Roman"/>
          <w:i/>
          <w:iCs/>
          <w:kern w:val="2"/>
          <w:sz w:val="16"/>
          <w:szCs w:val="16"/>
          <w14:ligatures w14:val="standardContextual"/>
        </w:rPr>
        <w:t>alimentare</w:t>
      </w:r>
      <w:proofErr w:type="spellEnd"/>
      <w:r w:rsidRPr="00D9480F">
        <w:rPr>
          <w:rFonts w:ascii="Times New Roman" w:hAnsi="Times New Roman" w:cs="Times New Roman"/>
          <w:i/>
          <w:iCs/>
          <w:kern w:val="2"/>
          <w:sz w:val="16"/>
          <w:szCs w:val="16"/>
          <w14:ligatures w14:val="standardContextual"/>
        </w:rPr>
        <w:t xml:space="preserve"> cu </w:t>
      </w:r>
      <w:proofErr w:type="spellStart"/>
      <w:r w:rsidRPr="00D9480F">
        <w:rPr>
          <w:rFonts w:ascii="Times New Roman" w:hAnsi="Times New Roman" w:cs="Times New Roman"/>
          <w:i/>
          <w:iCs/>
          <w:kern w:val="2"/>
          <w:sz w:val="16"/>
          <w:szCs w:val="16"/>
          <w14:ligatures w14:val="standardContextual"/>
        </w:rPr>
        <w:t>apă</w:t>
      </w:r>
      <w:proofErr w:type="spellEnd"/>
      <w:r w:rsidRPr="00D9480F">
        <w:rPr>
          <w:rFonts w:ascii="Times New Roman" w:hAnsi="Times New Roman" w:cs="Times New Roman"/>
          <w:i/>
          <w:iCs/>
          <w:kern w:val="2"/>
          <w:sz w:val="16"/>
          <w:szCs w:val="16"/>
          <w14:ligatures w14:val="standardContextual"/>
        </w:rPr>
        <w:t xml:space="preserve"> </w:t>
      </w:r>
      <w:proofErr w:type="spellStart"/>
      <w:r w:rsidRPr="00D9480F">
        <w:rPr>
          <w:rFonts w:ascii="Times New Roman" w:hAnsi="Times New Roman" w:cs="Times New Roman"/>
          <w:i/>
          <w:iCs/>
          <w:kern w:val="2"/>
          <w:sz w:val="16"/>
          <w:szCs w:val="16"/>
          <w14:ligatures w14:val="standardContextual"/>
        </w:rPr>
        <w:t>și</w:t>
      </w:r>
      <w:proofErr w:type="spellEnd"/>
      <w:r w:rsidRPr="00D9480F">
        <w:rPr>
          <w:rFonts w:ascii="Times New Roman" w:hAnsi="Times New Roman" w:cs="Times New Roman"/>
          <w:i/>
          <w:iCs/>
          <w:kern w:val="2"/>
          <w:sz w:val="16"/>
          <w:szCs w:val="16"/>
          <w14:ligatures w14:val="standardContextual"/>
        </w:rPr>
        <w:t xml:space="preserve"> de </w:t>
      </w:r>
      <w:proofErr w:type="spellStart"/>
      <w:r w:rsidRPr="00D9480F">
        <w:rPr>
          <w:rFonts w:ascii="Times New Roman" w:hAnsi="Times New Roman" w:cs="Times New Roman"/>
          <w:i/>
          <w:iCs/>
          <w:kern w:val="2"/>
          <w:sz w:val="16"/>
          <w:szCs w:val="16"/>
          <w14:ligatures w14:val="standardContextual"/>
        </w:rPr>
        <w:t>canalizare</w:t>
      </w:r>
      <w:proofErr w:type="spellEnd"/>
      <w:r w:rsidRPr="00D9480F">
        <w:rPr>
          <w:rFonts w:ascii="Times New Roman" w:hAnsi="Times New Roman" w:cs="Times New Roman"/>
          <w:i/>
          <w:iCs/>
          <w:kern w:val="2"/>
          <w:sz w:val="16"/>
          <w:szCs w:val="16"/>
          <w14:ligatures w14:val="standardContextual"/>
        </w:rPr>
        <w:t xml:space="preserve"> </w:t>
      </w:r>
      <w:proofErr w:type="spellStart"/>
      <w:r w:rsidRPr="00D9480F">
        <w:rPr>
          <w:rFonts w:ascii="Times New Roman" w:hAnsi="Times New Roman" w:cs="Times New Roman"/>
          <w:i/>
          <w:iCs/>
          <w:kern w:val="2"/>
          <w:sz w:val="16"/>
          <w:szCs w:val="16"/>
          <w14:ligatures w14:val="standardContextual"/>
        </w:rPr>
        <w:t>în</w:t>
      </w:r>
      <w:proofErr w:type="spellEnd"/>
      <w:r w:rsidRPr="00D9480F">
        <w:rPr>
          <w:rFonts w:ascii="Times New Roman" w:hAnsi="Times New Roman" w:cs="Times New Roman"/>
          <w:i/>
          <w:iCs/>
          <w:kern w:val="2"/>
          <w:sz w:val="16"/>
          <w:szCs w:val="16"/>
          <w14:ligatures w14:val="standardContextual"/>
        </w:rPr>
        <w:t xml:space="preserve"> </w:t>
      </w:r>
      <w:proofErr w:type="spellStart"/>
      <w:r w:rsidRPr="00D9480F">
        <w:rPr>
          <w:rFonts w:ascii="Times New Roman" w:hAnsi="Times New Roman" w:cs="Times New Roman"/>
          <w:i/>
          <w:iCs/>
          <w:kern w:val="2"/>
          <w:sz w:val="16"/>
          <w:szCs w:val="16"/>
          <w14:ligatures w14:val="standardContextual"/>
        </w:rPr>
        <w:t>anul</w:t>
      </w:r>
      <w:proofErr w:type="spellEnd"/>
      <w:r w:rsidRPr="00D9480F">
        <w:rPr>
          <w:rFonts w:ascii="Times New Roman" w:hAnsi="Times New Roman" w:cs="Times New Roman"/>
          <w:i/>
          <w:iCs/>
          <w:kern w:val="2"/>
          <w:sz w:val="16"/>
          <w:szCs w:val="16"/>
          <w14:ligatures w14:val="standardContextual"/>
        </w:rPr>
        <w:t xml:space="preserve"> 2024 [</w:t>
      </w:r>
      <w:proofErr w:type="spellStart"/>
      <w:r w:rsidRPr="00D9480F">
        <w:rPr>
          <w:rFonts w:ascii="Times New Roman" w:hAnsi="Times New Roman" w:cs="Times New Roman"/>
          <w:i/>
          <w:iCs/>
          <w:kern w:val="2"/>
          <w:sz w:val="16"/>
          <w:szCs w:val="16"/>
          <w14:ligatures w14:val="standardContextual"/>
        </w:rPr>
        <w:t>resursă</w:t>
      </w:r>
      <w:proofErr w:type="spellEnd"/>
      <w:r w:rsidRPr="00D9480F">
        <w:rPr>
          <w:rFonts w:ascii="Times New Roman" w:hAnsi="Times New Roman" w:cs="Times New Roman"/>
          <w:i/>
          <w:iCs/>
          <w:kern w:val="2"/>
          <w:sz w:val="16"/>
          <w:szCs w:val="16"/>
          <w14:ligatures w14:val="standardContextual"/>
        </w:rPr>
        <w:t xml:space="preserve"> </w:t>
      </w:r>
      <w:proofErr w:type="spellStart"/>
      <w:r w:rsidRPr="00D9480F">
        <w:rPr>
          <w:rFonts w:ascii="Times New Roman" w:hAnsi="Times New Roman" w:cs="Times New Roman"/>
          <w:i/>
          <w:iCs/>
          <w:kern w:val="2"/>
          <w:sz w:val="16"/>
          <w:szCs w:val="16"/>
          <w14:ligatures w14:val="standardContextual"/>
        </w:rPr>
        <w:t>electronică</w:t>
      </w:r>
      <w:proofErr w:type="spellEnd"/>
      <w:r w:rsidRPr="00D9480F">
        <w:rPr>
          <w:rFonts w:ascii="Times New Roman" w:hAnsi="Times New Roman" w:cs="Times New Roman"/>
          <w:i/>
          <w:iCs/>
          <w:kern w:val="2"/>
          <w:sz w:val="16"/>
          <w:szCs w:val="16"/>
          <w14:ligatures w14:val="standardContextual"/>
        </w:rPr>
        <w:t xml:space="preserve">]. – </w:t>
      </w:r>
      <w:proofErr w:type="spellStart"/>
      <w:r w:rsidRPr="00D9480F">
        <w:rPr>
          <w:rFonts w:ascii="Times New Roman" w:hAnsi="Times New Roman" w:cs="Times New Roman"/>
          <w:i/>
          <w:iCs/>
          <w:kern w:val="2"/>
          <w:sz w:val="16"/>
          <w:szCs w:val="16"/>
          <w14:ligatures w14:val="standardContextual"/>
        </w:rPr>
        <w:t>Disponibil</w:t>
      </w:r>
      <w:proofErr w:type="spellEnd"/>
      <w:r w:rsidRPr="00D9480F">
        <w:rPr>
          <w:rFonts w:ascii="Times New Roman" w:hAnsi="Times New Roman" w:cs="Times New Roman"/>
          <w:i/>
          <w:iCs/>
          <w:kern w:val="2"/>
          <w:sz w:val="16"/>
          <w:szCs w:val="16"/>
          <w14:ligatures w14:val="standardContextual"/>
        </w:rPr>
        <w:t xml:space="preserve">: </w:t>
      </w:r>
      <w:hyperlink r:id="rId38" w:tgtFrame="_new" w:history="1">
        <w:proofErr w:type="spellStart"/>
        <w:r w:rsidRPr="00D9480F">
          <w:rPr>
            <w:rFonts w:ascii="Times New Roman" w:hAnsi="Times New Roman" w:cs="Times New Roman"/>
            <w:i/>
            <w:iCs/>
            <w:color w:val="0563C1" w:themeColor="hyperlink"/>
            <w:kern w:val="2"/>
            <w:sz w:val="16"/>
            <w:szCs w:val="16"/>
            <w:u w:val="single"/>
            <w14:ligatures w14:val="standardContextual"/>
          </w:rPr>
          <w:t>Accesează</w:t>
        </w:r>
        <w:proofErr w:type="spellEnd"/>
        <w:r w:rsidRPr="00D9480F">
          <w:rPr>
            <w:rFonts w:ascii="Times New Roman" w:hAnsi="Times New Roman" w:cs="Times New Roman"/>
            <w:i/>
            <w:iCs/>
            <w:color w:val="0563C1" w:themeColor="hyperlink"/>
            <w:kern w:val="2"/>
            <w:sz w:val="16"/>
            <w:szCs w:val="16"/>
            <w:u w:val="single"/>
            <w14:ligatures w14:val="standardContextual"/>
          </w:rPr>
          <w:t xml:space="preserve"> </w:t>
        </w:r>
        <w:proofErr w:type="spellStart"/>
        <w:r w:rsidRPr="00D9480F">
          <w:rPr>
            <w:rFonts w:ascii="Times New Roman" w:hAnsi="Times New Roman" w:cs="Times New Roman"/>
            <w:i/>
            <w:iCs/>
            <w:color w:val="0563C1" w:themeColor="hyperlink"/>
            <w:kern w:val="2"/>
            <w:sz w:val="16"/>
            <w:szCs w:val="16"/>
            <w:u w:val="single"/>
            <w14:ligatures w14:val="standardContextual"/>
          </w:rPr>
          <w:t>sursa</w:t>
        </w:r>
        <w:proofErr w:type="spellEnd"/>
      </w:hyperlink>
      <w:r w:rsidRPr="00D9480F">
        <w:rPr>
          <w:rFonts w:ascii="Times New Roman" w:hAnsi="Times New Roman" w:cs="Times New Roman"/>
          <w:i/>
          <w:iCs/>
          <w:kern w:val="2"/>
          <w:sz w:val="16"/>
          <w:szCs w:val="16"/>
          <w14:ligatures w14:val="standardContextual"/>
        </w:rPr>
        <w:t xml:space="preserve"> </w:t>
      </w:r>
    </w:p>
    <w:p w14:paraId="01FEE371" w14:textId="77777777" w:rsidR="00B4537E" w:rsidRDefault="00B4537E" w:rsidP="003F5D83">
      <w:pPr>
        <w:spacing w:after="0" w:line="240" w:lineRule="auto"/>
        <w:ind w:right="-22"/>
        <w:jc w:val="both"/>
        <w:rPr>
          <w:rFonts w:ascii="Times New Roman" w:hAnsi="Times New Roman" w:cs="Times New Roman"/>
          <w:i/>
          <w:iCs/>
          <w:kern w:val="2"/>
          <w:sz w:val="16"/>
          <w:szCs w:val="16"/>
          <w14:ligatures w14:val="standardContextual"/>
        </w:rPr>
      </w:pPr>
    </w:p>
    <w:p w14:paraId="2A680A65" w14:textId="77777777" w:rsidR="00AB68D4" w:rsidRPr="00F03094" w:rsidRDefault="00AB68D4" w:rsidP="003F5D83">
      <w:pPr>
        <w:spacing w:after="0" w:line="240" w:lineRule="auto"/>
        <w:ind w:right="-22"/>
        <w:jc w:val="both"/>
        <w:rPr>
          <w:rFonts w:ascii="Times New Roman" w:hAnsi="Times New Roman" w:cs="Times New Roman"/>
          <w:i/>
          <w:iCs/>
          <w:kern w:val="2"/>
          <w:sz w:val="16"/>
          <w:szCs w:val="16"/>
          <w14:ligatures w14:val="standardContextual"/>
        </w:rPr>
      </w:pPr>
    </w:p>
    <w:p w14:paraId="74637BD7" w14:textId="77777777" w:rsidR="003F5D83" w:rsidRPr="000C2BE6"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0C2BE6">
        <w:rPr>
          <w:rFonts w:ascii="Times New Roman" w:hAnsi="Times New Roman" w:cs="Times New Roman"/>
          <w:kern w:val="2"/>
          <w:sz w:val="24"/>
          <w:szCs w:val="24"/>
          <w:lang w:val="ru-RU"/>
          <w14:ligatures w14:val="standardContextual"/>
        </w:rPr>
        <w:t>Следует отметить также, что централизованное водоснабжение охватывает практически все населённые пункты АТО Гагаузия, однако уровень подключения населения и техническое состояние сетей существенно различаются.</w:t>
      </w:r>
    </w:p>
    <w:p w14:paraId="2792CBF6" w14:textId="77777777" w:rsidR="003F5D83" w:rsidRPr="000C2BE6"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0C2BE6">
        <w:rPr>
          <w:rFonts w:ascii="Times New Roman" w:hAnsi="Times New Roman" w:cs="Times New Roman"/>
          <w:kern w:val="2"/>
          <w:sz w:val="24"/>
          <w:szCs w:val="24"/>
          <w:lang w:val="ru-RU"/>
          <w14:ligatures w14:val="standardContextual"/>
        </w:rPr>
        <w:t>В абсолютном выражении наибольшее развитие системы наблюдается в крупных населённых пунктах. Так, в Комрате при численности населения 20 165 человек подключено 91,6 % домохозяйств (8 966 домохозяйств из 9786 домохозяйств), а протяжённость сетей составляет 172 км. В Чадыр-Лунге (16 035 жителей) протяжённость сетей достигает 250,2 км, при этом подключено 7 552 домохозяйства. В Вулканештах (12 054 жителей) — 50,9 км сетей и 2 917 подключённых домохозяйств. Это свидетельствует о высокой концентрации инфраструктуры в городах.</w:t>
      </w:r>
    </w:p>
    <w:p w14:paraId="45A762BA" w14:textId="77777777" w:rsidR="003F5D83" w:rsidRPr="000C2BE6"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0C2BE6">
        <w:rPr>
          <w:rFonts w:ascii="Times New Roman" w:hAnsi="Times New Roman" w:cs="Times New Roman"/>
          <w:kern w:val="2"/>
          <w:sz w:val="24"/>
          <w:szCs w:val="24"/>
          <w:lang w:val="ru-RU"/>
          <w14:ligatures w14:val="standardContextual"/>
        </w:rPr>
        <w:t xml:space="preserve">В средних и крупных сельских населённых пунктах показатели существенно ниже. Например, в </w:t>
      </w:r>
      <w:proofErr w:type="spellStart"/>
      <w:r w:rsidRPr="000C2BE6">
        <w:rPr>
          <w:rFonts w:ascii="Times New Roman" w:hAnsi="Times New Roman" w:cs="Times New Roman"/>
          <w:kern w:val="2"/>
          <w:sz w:val="24"/>
          <w:szCs w:val="24"/>
          <w:lang w:val="ru-RU"/>
          <w14:ligatures w14:val="standardContextual"/>
        </w:rPr>
        <w:t>Копчаке</w:t>
      </w:r>
      <w:proofErr w:type="spellEnd"/>
      <w:r w:rsidRPr="000C2BE6">
        <w:rPr>
          <w:rFonts w:ascii="Times New Roman" w:hAnsi="Times New Roman" w:cs="Times New Roman"/>
          <w:kern w:val="2"/>
          <w:sz w:val="24"/>
          <w:szCs w:val="24"/>
          <w:lang w:val="ru-RU"/>
          <w14:ligatures w14:val="standardContextual"/>
        </w:rPr>
        <w:t xml:space="preserve"> (7 207 жителей) — 32 км сетей и 1 411 подключённых домохозяйств, в Конгазе (9 463 жителей) — 65 км и 3 015 домохозяйств. В малых населённых пунктах (</w:t>
      </w:r>
      <w:proofErr w:type="spellStart"/>
      <w:r w:rsidRPr="000C2BE6">
        <w:rPr>
          <w:rFonts w:ascii="Times New Roman" w:hAnsi="Times New Roman" w:cs="Times New Roman"/>
          <w:kern w:val="2"/>
          <w:sz w:val="24"/>
          <w:szCs w:val="24"/>
          <w:lang w:val="ru-RU"/>
          <w14:ligatures w14:val="standardContextual"/>
        </w:rPr>
        <w:t>Карбалия</w:t>
      </w:r>
      <w:proofErr w:type="spellEnd"/>
      <w:r w:rsidRPr="000C2BE6">
        <w:rPr>
          <w:rFonts w:ascii="Times New Roman" w:hAnsi="Times New Roman" w:cs="Times New Roman"/>
          <w:kern w:val="2"/>
          <w:sz w:val="24"/>
          <w:szCs w:val="24"/>
          <w:lang w:val="ru-RU"/>
          <w14:ligatures w14:val="standardContextual"/>
        </w:rPr>
        <w:t xml:space="preserve"> — 309 жителей; Котовское — 763; Буджак — 1 270) протяжённость сетей составляет всего 6–11 км.</w:t>
      </w:r>
    </w:p>
    <w:p w14:paraId="4183428D" w14:textId="77777777" w:rsidR="003F5D83" w:rsidRPr="000C2BE6"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0C2BE6">
        <w:rPr>
          <w:rFonts w:ascii="Times New Roman" w:hAnsi="Times New Roman" w:cs="Times New Roman"/>
          <w:kern w:val="2"/>
          <w:sz w:val="24"/>
          <w:szCs w:val="24"/>
          <w:lang w:val="ru-RU"/>
          <w14:ligatures w14:val="standardContextual"/>
        </w:rPr>
        <w:t>Относительный уровень подключения к водоснабжению также неоднороден. В ряде населённых пунктов наблюдается почти полный охват (</w:t>
      </w:r>
      <w:proofErr w:type="spellStart"/>
      <w:r w:rsidRPr="000C2BE6">
        <w:rPr>
          <w:rFonts w:ascii="Times New Roman" w:hAnsi="Times New Roman" w:cs="Times New Roman"/>
          <w:kern w:val="2"/>
          <w:sz w:val="24"/>
          <w:szCs w:val="24"/>
          <w:lang w:val="ru-RU"/>
          <w14:ligatures w14:val="standardContextual"/>
        </w:rPr>
        <w:t>Авдарма</w:t>
      </w:r>
      <w:proofErr w:type="spellEnd"/>
      <w:r w:rsidRPr="000C2BE6">
        <w:rPr>
          <w:rFonts w:ascii="Times New Roman" w:hAnsi="Times New Roman" w:cs="Times New Roman"/>
          <w:kern w:val="2"/>
          <w:sz w:val="24"/>
          <w:szCs w:val="24"/>
          <w:lang w:val="ru-RU"/>
          <w14:ligatures w14:val="standardContextual"/>
        </w:rPr>
        <w:t xml:space="preserve"> — 2 707 жителей подключены при общей численности 2 707, Русская </w:t>
      </w:r>
      <w:proofErr w:type="spellStart"/>
      <w:r w:rsidRPr="000C2BE6">
        <w:rPr>
          <w:rFonts w:ascii="Times New Roman" w:hAnsi="Times New Roman" w:cs="Times New Roman"/>
          <w:kern w:val="2"/>
          <w:sz w:val="24"/>
          <w:szCs w:val="24"/>
          <w:lang w:val="ru-RU"/>
          <w14:ligatures w14:val="standardContextual"/>
        </w:rPr>
        <w:t>Киселия</w:t>
      </w:r>
      <w:proofErr w:type="spellEnd"/>
      <w:r w:rsidRPr="000C2BE6">
        <w:rPr>
          <w:rFonts w:ascii="Times New Roman" w:hAnsi="Times New Roman" w:cs="Times New Roman"/>
          <w:kern w:val="2"/>
          <w:sz w:val="24"/>
          <w:szCs w:val="24"/>
          <w:lang w:val="ru-RU"/>
          <w14:ligatures w14:val="standardContextual"/>
        </w:rPr>
        <w:t xml:space="preserve"> — 533 из 533, </w:t>
      </w:r>
      <w:proofErr w:type="spellStart"/>
      <w:r w:rsidRPr="000C2BE6">
        <w:rPr>
          <w:rFonts w:ascii="Times New Roman" w:hAnsi="Times New Roman" w:cs="Times New Roman"/>
          <w:kern w:val="2"/>
          <w:sz w:val="24"/>
          <w:szCs w:val="24"/>
          <w:lang w:val="ru-RU"/>
          <w14:ligatures w14:val="standardContextual"/>
        </w:rPr>
        <w:t>Томай</w:t>
      </w:r>
      <w:proofErr w:type="spellEnd"/>
      <w:r w:rsidRPr="000C2BE6">
        <w:rPr>
          <w:rFonts w:ascii="Times New Roman" w:hAnsi="Times New Roman" w:cs="Times New Roman"/>
          <w:kern w:val="2"/>
          <w:sz w:val="24"/>
          <w:szCs w:val="24"/>
          <w:lang w:val="ru-RU"/>
          <w14:ligatures w14:val="standardContextual"/>
        </w:rPr>
        <w:t xml:space="preserve"> — 3 291 из 3 291). В то же время в других населённых пунктах уровень подключения ниже: например, в </w:t>
      </w:r>
      <w:r w:rsidR="00B4537E">
        <w:rPr>
          <w:rFonts w:ascii="Times New Roman" w:hAnsi="Times New Roman" w:cs="Times New Roman"/>
          <w:kern w:val="2"/>
          <w:sz w:val="24"/>
          <w:szCs w:val="24"/>
          <w:lang w:val="ru-RU"/>
          <w14:ligatures w14:val="standardContextual"/>
        </w:rPr>
        <w:t xml:space="preserve">селе </w:t>
      </w:r>
      <w:proofErr w:type="spellStart"/>
      <w:r w:rsidR="00B4537E">
        <w:rPr>
          <w:rFonts w:ascii="Times New Roman" w:hAnsi="Times New Roman" w:cs="Times New Roman"/>
          <w:kern w:val="2"/>
          <w:sz w:val="24"/>
          <w:szCs w:val="24"/>
          <w:lang w:val="ru-RU"/>
          <w14:ligatures w14:val="standardContextual"/>
        </w:rPr>
        <w:t>Кириет-Лунга</w:t>
      </w:r>
      <w:proofErr w:type="spellEnd"/>
      <w:r w:rsidRPr="000C2BE6">
        <w:rPr>
          <w:rFonts w:ascii="Times New Roman" w:hAnsi="Times New Roman" w:cs="Times New Roman"/>
          <w:kern w:val="2"/>
          <w:sz w:val="24"/>
          <w:szCs w:val="24"/>
          <w:lang w:val="ru-RU"/>
          <w14:ligatures w14:val="standardContextual"/>
        </w:rPr>
        <w:t xml:space="preserve"> подключено 1 659 из 1 659 (формально 100%, но по домохозяйствам — 594 из 803), в </w:t>
      </w:r>
      <w:r w:rsidR="00B4537E">
        <w:rPr>
          <w:rFonts w:ascii="Times New Roman" w:hAnsi="Times New Roman" w:cs="Times New Roman"/>
          <w:kern w:val="2"/>
          <w:sz w:val="24"/>
          <w:szCs w:val="24"/>
          <w:lang w:val="ru-RU"/>
          <w14:ligatures w14:val="standardContextual"/>
        </w:rPr>
        <w:t xml:space="preserve">селе </w:t>
      </w:r>
      <w:r w:rsidRPr="000C2BE6">
        <w:rPr>
          <w:rFonts w:ascii="Times New Roman" w:hAnsi="Times New Roman" w:cs="Times New Roman"/>
          <w:kern w:val="2"/>
          <w:sz w:val="24"/>
          <w:szCs w:val="24"/>
          <w:lang w:val="ru-RU"/>
          <w14:ligatures w14:val="standardContextual"/>
        </w:rPr>
        <w:t>Гайдар</w:t>
      </w:r>
      <w:r w:rsidR="00B4537E">
        <w:rPr>
          <w:rFonts w:ascii="Times New Roman" w:hAnsi="Times New Roman" w:cs="Times New Roman"/>
          <w:kern w:val="2"/>
          <w:sz w:val="24"/>
          <w:szCs w:val="24"/>
          <w:lang w:val="ru-RU"/>
          <w14:ligatures w14:val="standardContextual"/>
        </w:rPr>
        <w:t>ы</w:t>
      </w:r>
      <w:r w:rsidRPr="000C2BE6">
        <w:rPr>
          <w:rFonts w:ascii="Times New Roman" w:hAnsi="Times New Roman" w:cs="Times New Roman"/>
          <w:kern w:val="2"/>
          <w:sz w:val="24"/>
          <w:szCs w:val="24"/>
          <w:lang w:val="ru-RU"/>
          <w14:ligatures w14:val="standardContextual"/>
        </w:rPr>
        <w:t xml:space="preserve"> — 1 734 из 2 771 (около 63%), в </w:t>
      </w:r>
      <w:r w:rsidR="00B4537E">
        <w:rPr>
          <w:rFonts w:ascii="Times New Roman" w:hAnsi="Times New Roman" w:cs="Times New Roman"/>
          <w:kern w:val="2"/>
          <w:sz w:val="24"/>
          <w:szCs w:val="24"/>
          <w:lang w:val="ru-RU"/>
          <w14:ligatures w14:val="standardContextual"/>
        </w:rPr>
        <w:t xml:space="preserve">селе </w:t>
      </w:r>
      <w:proofErr w:type="spellStart"/>
      <w:r w:rsidR="00B4537E">
        <w:rPr>
          <w:rFonts w:ascii="Times New Roman" w:hAnsi="Times New Roman" w:cs="Times New Roman"/>
          <w:kern w:val="2"/>
          <w:sz w:val="24"/>
          <w:szCs w:val="24"/>
          <w:lang w:val="ru-RU"/>
          <w14:ligatures w14:val="standardContextual"/>
        </w:rPr>
        <w:t>Копчак</w:t>
      </w:r>
      <w:proofErr w:type="spellEnd"/>
      <w:r w:rsidRPr="000C2BE6">
        <w:rPr>
          <w:rFonts w:ascii="Times New Roman" w:hAnsi="Times New Roman" w:cs="Times New Roman"/>
          <w:kern w:val="2"/>
          <w:sz w:val="24"/>
          <w:szCs w:val="24"/>
          <w:lang w:val="ru-RU"/>
          <w14:ligatures w14:val="standardContextual"/>
        </w:rPr>
        <w:t xml:space="preserve"> — 6 179 из 7 207 (около 86%).</w:t>
      </w:r>
    </w:p>
    <w:p w14:paraId="639CF1EA" w14:textId="77777777" w:rsidR="003F5D83" w:rsidRPr="000C2BE6"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0C2BE6">
        <w:rPr>
          <w:rFonts w:ascii="Times New Roman" w:hAnsi="Times New Roman" w:cs="Times New Roman"/>
          <w:kern w:val="2"/>
          <w:sz w:val="24"/>
          <w:szCs w:val="24"/>
          <w:lang w:val="ru-RU"/>
          <w14:ligatures w14:val="standardContextual"/>
        </w:rPr>
        <w:t xml:space="preserve">Серьёзной проблемой являются потери воды. Наиболее высокие значения зафиксированы в </w:t>
      </w:r>
      <w:r w:rsidR="00B4537E">
        <w:rPr>
          <w:rFonts w:ascii="Times New Roman" w:hAnsi="Times New Roman" w:cs="Times New Roman"/>
          <w:kern w:val="2"/>
          <w:sz w:val="24"/>
          <w:szCs w:val="24"/>
          <w:lang w:val="ru-RU"/>
          <w14:ligatures w14:val="standardContextual"/>
        </w:rPr>
        <w:t xml:space="preserve">селе </w:t>
      </w:r>
      <w:proofErr w:type="spellStart"/>
      <w:r w:rsidR="00B4537E">
        <w:rPr>
          <w:rFonts w:ascii="Times New Roman" w:hAnsi="Times New Roman" w:cs="Times New Roman"/>
          <w:kern w:val="2"/>
          <w:sz w:val="24"/>
          <w:szCs w:val="24"/>
          <w:lang w:val="ru-RU"/>
          <w14:ligatures w14:val="standardContextual"/>
        </w:rPr>
        <w:t>Чешмикиой</w:t>
      </w:r>
      <w:proofErr w:type="spellEnd"/>
      <w:r w:rsidRPr="000C2BE6">
        <w:rPr>
          <w:rFonts w:ascii="Times New Roman" w:hAnsi="Times New Roman" w:cs="Times New Roman"/>
          <w:kern w:val="2"/>
          <w:sz w:val="24"/>
          <w:szCs w:val="24"/>
          <w:lang w:val="ru-RU"/>
          <w14:ligatures w14:val="standardContextual"/>
        </w:rPr>
        <w:t xml:space="preserve"> — 61%, </w:t>
      </w:r>
      <w:r w:rsidR="00B4537E">
        <w:rPr>
          <w:rFonts w:ascii="Times New Roman" w:hAnsi="Times New Roman" w:cs="Times New Roman"/>
          <w:kern w:val="2"/>
          <w:sz w:val="24"/>
          <w:szCs w:val="24"/>
          <w:lang w:val="ru-RU"/>
          <w14:ligatures w14:val="standardContextual"/>
        </w:rPr>
        <w:t xml:space="preserve">селе </w:t>
      </w:r>
      <w:proofErr w:type="spellStart"/>
      <w:r w:rsidR="00B4537E">
        <w:rPr>
          <w:rFonts w:ascii="Times New Roman" w:hAnsi="Times New Roman" w:cs="Times New Roman"/>
          <w:kern w:val="2"/>
          <w:sz w:val="24"/>
          <w:szCs w:val="24"/>
          <w:lang w:val="ru-RU"/>
          <w14:ligatures w14:val="standardContextual"/>
        </w:rPr>
        <w:t>Чок</w:t>
      </w:r>
      <w:proofErr w:type="spellEnd"/>
      <w:r w:rsidR="00B4537E">
        <w:rPr>
          <w:rFonts w:ascii="Times New Roman" w:hAnsi="Times New Roman" w:cs="Times New Roman"/>
          <w:kern w:val="2"/>
          <w:sz w:val="24"/>
          <w:szCs w:val="24"/>
          <w:lang w:val="ru-RU"/>
          <w14:ligatures w14:val="standardContextual"/>
        </w:rPr>
        <w:t>-Майдан</w:t>
      </w:r>
      <w:r w:rsidRPr="000C2BE6">
        <w:rPr>
          <w:rFonts w:ascii="Times New Roman" w:hAnsi="Times New Roman" w:cs="Times New Roman"/>
          <w:kern w:val="2"/>
          <w:sz w:val="24"/>
          <w:szCs w:val="24"/>
          <w:lang w:val="ru-RU"/>
          <w14:ligatures w14:val="standardContextual"/>
        </w:rPr>
        <w:t xml:space="preserve"> — 50</w:t>
      </w:r>
      <w:r w:rsidR="00B4537E" w:rsidRPr="000C2BE6">
        <w:rPr>
          <w:rFonts w:ascii="Times New Roman" w:hAnsi="Times New Roman" w:cs="Times New Roman"/>
          <w:kern w:val="2"/>
          <w:sz w:val="24"/>
          <w:szCs w:val="24"/>
          <w:lang w:val="ru-RU"/>
          <w14:ligatures w14:val="standardContextual"/>
        </w:rPr>
        <w:t xml:space="preserve">%, </w:t>
      </w:r>
      <w:r w:rsidR="00B4537E">
        <w:rPr>
          <w:rFonts w:ascii="Times New Roman" w:hAnsi="Times New Roman" w:cs="Times New Roman"/>
          <w:kern w:val="2"/>
          <w:sz w:val="24"/>
          <w:szCs w:val="24"/>
          <w:lang w:val="ru-RU"/>
          <w14:ligatures w14:val="standardContextual"/>
        </w:rPr>
        <w:t xml:space="preserve">селе </w:t>
      </w:r>
      <w:proofErr w:type="spellStart"/>
      <w:r w:rsidR="00B4537E">
        <w:rPr>
          <w:rFonts w:ascii="Times New Roman" w:hAnsi="Times New Roman" w:cs="Times New Roman"/>
          <w:kern w:val="2"/>
          <w:sz w:val="24"/>
          <w:szCs w:val="24"/>
          <w:lang w:val="ru-RU"/>
          <w14:ligatures w14:val="standardContextual"/>
        </w:rPr>
        <w:t>Казаклия</w:t>
      </w:r>
      <w:proofErr w:type="spellEnd"/>
      <w:r w:rsidRPr="000C2BE6">
        <w:rPr>
          <w:rFonts w:ascii="Times New Roman" w:hAnsi="Times New Roman" w:cs="Times New Roman"/>
          <w:kern w:val="2"/>
          <w:sz w:val="24"/>
          <w:szCs w:val="24"/>
          <w:lang w:val="ru-RU"/>
          <w14:ligatures w14:val="standardContextual"/>
        </w:rPr>
        <w:t xml:space="preserve"> — 30%, Комрате — 50,7%. Это означает, что в отдельных населённых пунктах теряется до половины подаваемой воды. В то же время есть населённые пункты с низкими потерями (</w:t>
      </w:r>
      <w:proofErr w:type="spellStart"/>
      <w:r w:rsidRPr="000C2BE6">
        <w:rPr>
          <w:rFonts w:ascii="Times New Roman" w:hAnsi="Times New Roman" w:cs="Times New Roman"/>
          <w:kern w:val="2"/>
          <w:sz w:val="24"/>
          <w:szCs w:val="24"/>
          <w:lang w:val="ru-RU"/>
          <w14:ligatures w14:val="standardContextual"/>
        </w:rPr>
        <w:t>Карбалия</w:t>
      </w:r>
      <w:proofErr w:type="spellEnd"/>
      <w:r w:rsidRPr="000C2BE6">
        <w:rPr>
          <w:rFonts w:ascii="Times New Roman" w:hAnsi="Times New Roman" w:cs="Times New Roman"/>
          <w:kern w:val="2"/>
          <w:sz w:val="24"/>
          <w:szCs w:val="24"/>
          <w:lang w:val="ru-RU"/>
          <w14:ligatures w14:val="standardContextual"/>
        </w:rPr>
        <w:t xml:space="preserve"> — 5%, </w:t>
      </w:r>
      <w:proofErr w:type="spellStart"/>
      <w:r w:rsidRPr="000C2BE6">
        <w:rPr>
          <w:rFonts w:ascii="Times New Roman" w:hAnsi="Times New Roman" w:cs="Times New Roman"/>
          <w:kern w:val="2"/>
          <w:sz w:val="24"/>
          <w:szCs w:val="24"/>
          <w:lang w:val="ru-RU"/>
          <w14:ligatures w14:val="standardContextual"/>
        </w:rPr>
        <w:t>Бешалма</w:t>
      </w:r>
      <w:proofErr w:type="spellEnd"/>
      <w:r w:rsidRPr="000C2BE6">
        <w:rPr>
          <w:rFonts w:ascii="Times New Roman" w:hAnsi="Times New Roman" w:cs="Times New Roman"/>
          <w:kern w:val="2"/>
          <w:sz w:val="24"/>
          <w:szCs w:val="24"/>
          <w:lang w:val="ru-RU"/>
          <w14:ligatures w14:val="standardContextual"/>
        </w:rPr>
        <w:t xml:space="preserve"> — около 7%, Котовское и Русская </w:t>
      </w:r>
      <w:proofErr w:type="spellStart"/>
      <w:r w:rsidRPr="000C2BE6">
        <w:rPr>
          <w:rFonts w:ascii="Times New Roman" w:hAnsi="Times New Roman" w:cs="Times New Roman"/>
          <w:kern w:val="2"/>
          <w:sz w:val="24"/>
          <w:szCs w:val="24"/>
          <w:lang w:val="ru-RU"/>
          <w14:ligatures w14:val="standardContextual"/>
        </w:rPr>
        <w:t>Киселия</w:t>
      </w:r>
      <w:proofErr w:type="spellEnd"/>
      <w:r w:rsidRPr="000C2BE6">
        <w:rPr>
          <w:rFonts w:ascii="Times New Roman" w:hAnsi="Times New Roman" w:cs="Times New Roman"/>
          <w:kern w:val="2"/>
          <w:sz w:val="24"/>
          <w:szCs w:val="24"/>
          <w:lang w:val="ru-RU"/>
          <w14:ligatures w14:val="standardContextual"/>
        </w:rPr>
        <w:t xml:space="preserve"> — 0%). Таким образом, разрыв между минимальными и максимальными значениями составляет более 60 процентных пунктов.</w:t>
      </w:r>
    </w:p>
    <w:p w14:paraId="16F97DEB" w14:textId="77777777" w:rsidR="003F5D83" w:rsidRPr="000C2BE6"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0C2BE6">
        <w:rPr>
          <w:rFonts w:ascii="Times New Roman" w:hAnsi="Times New Roman" w:cs="Times New Roman"/>
          <w:kern w:val="2"/>
          <w:sz w:val="24"/>
          <w:szCs w:val="24"/>
          <w:lang w:val="ru-RU"/>
          <w14:ligatures w14:val="standardContextual"/>
        </w:rPr>
        <w:t>Показатель использования воды играет важную роль в оценке устойчивого развития региона, отражая нагрузку на природные ресурсы и ресурсоёмкость экономики. Его анализ в региональном разрезе позволяет выявить структурные особенности хозяйственной деятельности и оценить эффективность использования водных ресурсов. Для более детального анализа представим в динамике объёмы забора и использования воды по регионам развития.</w:t>
      </w:r>
    </w:p>
    <w:p w14:paraId="7C606706" w14:textId="77777777" w:rsidR="003F5D83" w:rsidRDefault="003F5D83" w:rsidP="003F5D83">
      <w:pPr>
        <w:spacing w:after="0" w:line="240" w:lineRule="auto"/>
        <w:jc w:val="center"/>
        <w:rPr>
          <w:rFonts w:ascii="Times New Roman" w:hAnsi="Times New Roman" w:cs="Times New Roman"/>
          <w:b/>
          <w:bCs/>
          <w:kern w:val="2"/>
          <w:sz w:val="24"/>
          <w:szCs w:val="24"/>
          <w:lang w:val="ru-RU"/>
          <w14:ligatures w14:val="standardContextual"/>
        </w:rPr>
      </w:pPr>
    </w:p>
    <w:p w14:paraId="195D5C66" w14:textId="77777777" w:rsidR="003F5D83" w:rsidRDefault="003F5D83" w:rsidP="003F5D83">
      <w:pPr>
        <w:spacing w:after="0" w:line="240" w:lineRule="auto"/>
        <w:jc w:val="center"/>
        <w:rPr>
          <w:rFonts w:ascii="Times New Roman" w:hAnsi="Times New Roman" w:cs="Times New Roman"/>
          <w:b/>
          <w:bCs/>
          <w:kern w:val="2"/>
          <w:sz w:val="24"/>
          <w:szCs w:val="24"/>
          <w:lang w:val="ru-RU"/>
          <w14:ligatures w14:val="standardContextual"/>
        </w:rPr>
      </w:pPr>
      <w:r w:rsidRPr="000C2BE6">
        <w:rPr>
          <w:rFonts w:ascii="Times New Roman" w:hAnsi="Times New Roman" w:cs="Times New Roman"/>
          <w:b/>
          <w:bCs/>
          <w:kern w:val="2"/>
          <w:sz w:val="24"/>
          <w:szCs w:val="24"/>
          <w:lang w:val="ru-RU"/>
          <w14:ligatures w14:val="standardContextual"/>
        </w:rPr>
        <w:t>Таблица</w:t>
      </w:r>
      <w:r>
        <w:rPr>
          <w:rFonts w:ascii="Times New Roman" w:hAnsi="Times New Roman" w:cs="Times New Roman"/>
          <w:b/>
          <w:bCs/>
          <w:kern w:val="2"/>
          <w:sz w:val="24"/>
          <w:szCs w:val="24"/>
          <w:lang w:val="ru-RU"/>
          <w14:ligatures w14:val="standardContextual"/>
        </w:rPr>
        <w:t xml:space="preserve"> 2.18.</w:t>
      </w:r>
      <w:r w:rsidRPr="000C2BE6">
        <w:rPr>
          <w:rFonts w:ascii="Times New Roman" w:hAnsi="Times New Roman" w:cs="Times New Roman"/>
          <w:b/>
          <w:bCs/>
          <w:kern w:val="2"/>
          <w:sz w:val="24"/>
          <w:szCs w:val="24"/>
          <w:lang w:val="ru-RU"/>
          <w14:ligatures w14:val="standardContextual"/>
        </w:rPr>
        <w:t xml:space="preserve"> Забор воды в территориальном разрезе по регионам развития Республики Молдова, 20</w:t>
      </w:r>
      <w:r>
        <w:rPr>
          <w:rFonts w:ascii="Times New Roman" w:hAnsi="Times New Roman" w:cs="Times New Roman"/>
          <w:b/>
          <w:bCs/>
          <w:kern w:val="2"/>
          <w:sz w:val="24"/>
          <w:szCs w:val="24"/>
          <w:lang w:val="ru-RU"/>
          <w14:ligatures w14:val="standardContextual"/>
        </w:rPr>
        <w:t>20</w:t>
      </w:r>
      <w:r w:rsidRPr="000C2BE6">
        <w:rPr>
          <w:rFonts w:ascii="Times New Roman" w:hAnsi="Times New Roman" w:cs="Times New Roman"/>
          <w:b/>
          <w:bCs/>
          <w:kern w:val="2"/>
          <w:sz w:val="24"/>
          <w:szCs w:val="24"/>
          <w:lang w:val="ru-RU"/>
          <w14:ligatures w14:val="standardContextual"/>
        </w:rPr>
        <w:t>–2024 гг., млн м³</w:t>
      </w:r>
    </w:p>
    <w:p w14:paraId="2DAE7B6A" w14:textId="77777777" w:rsidR="00B4537E" w:rsidRPr="000C2BE6" w:rsidRDefault="00B4537E" w:rsidP="003F5D83">
      <w:pPr>
        <w:spacing w:after="0" w:line="240" w:lineRule="auto"/>
        <w:jc w:val="center"/>
        <w:rPr>
          <w:rFonts w:ascii="Times New Roman" w:hAnsi="Times New Roman" w:cs="Times New Roman"/>
          <w:b/>
          <w:bCs/>
          <w:kern w:val="2"/>
          <w:sz w:val="24"/>
          <w:szCs w:val="24"/>
          <w:lang w:val="ru-RU"/>
          <w14:ligatures w14:val="standardContextu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795"/>
        <w:gridCol w:w="1319"/>
        <w:gridCol w:w="1319"/>
        <w:gridCol w:w="1319"/>
        <w:gridCol w:w="910"/>
      </w:tblGrid>
      <w:tr w:rsidR="003F5D83" w:rsidRPr="000C2BE6" w14:paraId="5AEEF12F" w14:textId="77777777" w:rsidTr="00B4537E">
        <w:trPr>
          <w:trHeight w:val="288"/>
        </w:trPr>
        <w:tc>
          <w:tcPr>
            <w:tcW w:w="2689" w:type="dxa"/>
            <w:hideMark/>
          </w:tcPr>
          <w:p w14:paraId="19C15A7E" w14:textId="77777777" w:rsidR="003F5D83" w:rsidRPr="000C2BE6" w:rsidRDefault="003F5D83" w:rsidP="00B4537E">
            <w:pPr>
              <w:rPr>
                <w:rFonts w:ascii="Times New Roman" w:hAnsi="Times New Roman" w:cs="Times New Roman"/>
                <w:b/>
                <w:bCs/>
                <w:kern w:val="2"/>
                <w:sz w:val="24"/>
                <w:szCs w:val="24"/>
                <w:lang w:val="ru-RU"/>
                <w14:ligatures w14:val="standardContextual"/>
              </w:rPr>
            </w:pPr>
            <w:r w:rsidRPr="000C2BE6">
              <w:rPr>
                <w:rFonts w:ascii="Times New Roman" w:hAnsi="Times New Roman" w:cs="Times New Roman"/>
                <w:b/>
                <w:bCs/>
                <w:kern w:val="2"/>
                <w:sz w:val="24"/>
                <w:szCs w:val="24"/>
                <w:lang w:val="ru-RU"/>
                <w14:ligatures w14:val="standardContextual"/>
              </w:rPr>
              <w:t>Регион</w:t>
            </w:r>
          </w:p>
        </w:tc>
        <w:tc>
          <w:tcPr>
            <w:tcW w:w="1795" w:type="dxa"/>
            <w:hideMark/>
          </w:tcPr>
          <w:p w14:paraId="29B9441B" w14:textId="77777777" w:rsidR="003F5D83" w:rsidRPr="000C2BE6" w:rsidRDefault="003F5D83" w:rsidP="00B4537E">
            <w:pPr>
              <w:rPr>
                <w:rFonts w:ascii="Times New Roman" w:hAnsi="Times New Roman" w:cs="Times New Roman"/>
                <w:b/>
                <w:bCs/>
                <w:kern w:val="2"/>
                <w:sz w:val="24"/>
                <w:szCs w:val="24"/>
                <w14:ligatures w14:val="standardContextual"/>
              </w:rPr>
            </w:pPr>
            <w:r w:rsidRPr="000C2BE6">
              <w:rPr>
                <w:rFonts w:ascii="Times New Roman" w:hAnsi="Times New Roman" w:cs="Times New Roman"/>
                <w:b/>
                <w:bCs/>
                <w:kern w:val="2"/>
                <w:sz w:val="24"/>
                <w:szCs w:val="24"/>
                <w14:ligatures w14:val="standardContextual"/>
              </w:rPr>
              <w:t>2020</w:t>
            </w:r>
          </w:p>
        </w:tc>
        <w:tc>
          <w:tcPr>
            <w:tcW w:w="0" w:type="auto"/>
            <w:hideMark/>
          </w:tcPr>
          <w:p w14:paraId="4376795B" w14:textId="77777777" w:rsidR="003F5D83" w:rsidRPr="000C2BE6" w:rsidRDefault="003F5D83" w:rsidP="00B4537E">
            <w:pPr>
              <w:rPr>
                <w:rFonts w:ascii="Times New Roman" w:hAnsi="Times New Roman" w:cs="Times New Roman"/>
                <w:b/>
                <w:bCs/>
                <w:kern w:val="2"/>
                <w:sz w:val="24"/>
                <w:szCs w:val="24"/>
                <w14:ligatures w14:val="standardContextual"/>
              </w:rPr>
            </w:pPr>
            <w:r w:rsidRPr="000C2BE6">
              <w:rPr>
                <w:rFonts w:ascii="Times New Roman" w:hAnsi="Times New Roman" w:cs="Times New Roman"/>
                <w:b/>
                <w:bCs/>
                <w:kern w:val="2"/>
                <w:sz w:val="24"/>
                <w:szCs w:val="24"/>
                <w14:ligatures w14:val="standardContextual"/>
              </w:rPr>
              <w:t>2021</w:t>
            </w:r>
          </w:p>
        </w:tc>
        <w:tc>
          <w:tcPr>
            <w:tcW w:w="0" w:type="auto"/>
            <w:hideMark/>
          </w:tcPr>
          <w:p w14:paraId="331A5EB8" w14:textId="77777777" w:rsidR="003F5D83" w:rsidRPr="000C2BE6" w:rsidRDefault="003F5D83" w:rsidP="00B4537E">
            <w:pPr>
              <w:rPr>
                <w:rFonts w:ascii="Times New Roman" w:hAnsi="Times New Roman" w:cs="Times New Roman"/>
                <w:b/>
                <w:bCs/>
                <w:kern w:val="2"/>
                <w:sz w:val="24"/>
                <w:szCs w:val="24"/>
                <w14:ligatures w14:val="standardContextual"/>
              </w:rPr>
            </w:pPr>
            <w:r w:rsidRPr="000C2BE6">
              <w:rPr>
                <w:rFonts w:ascii="Times New Roman" w:hAnsi="Times New Roman" w:cs="Times New Roman"/>
                <w:b/>
                <w:bCs/>
                <w:kern w:val="2"/>
                <w:sz w:val="24"/>
                <w:szCs w:val="24"/>
                <w14:ligatures w14:val="standardContextual"/>
              </w:rPr>
              <w:t>2022</w:t>
            </w:r>
          </w:p>
        </w:tc>
        <w:tc>
          <w:tcPr>
            <w:tcW w:w="0" w:type="auto"/>
            <w:hideMark/>
          </w:tcPr>
          <w:p w14:paraId="15B07756" w14:textId="77777777" w:rsidR="003F5D83" w:rsidRPr="000C2BE6" w:rsidRDefault="003F5D83" w:rsidP="00B4537E">
            <w:pPr>
              <w:rPr>
                <w:rFonts w:ascii="Times New Roman" w:hAnsi="Times New Roman" w:cs="Times New Roman"/>
                <w:b/>
                <w:bCs/>
                <w:kern w:val="2"/>
                <w:sz w:val="24"/>
                <w:szCs w:val="24"/>
                <w14:ligatures w14:val="standardContextual"/>
              </w:rPr>
            </w:pPr>
            <w:r w:rsidRPr="000C2BE6">
              <w:rPr>
                <w:rFonts w:ascii="Times New Roman" w:hAnsi="Times New Roman" w:cs="Times New Roman"/>
                <w:b/>
                <w:bCs/>
                <w:kern w:val="2"/>
                <w:sz w:val="24"/>
                <w:szCs w:val="24"/>
                <w14:ligatures w14:val="standardContextual"/>
              </w:rPr>
              <w:t>2023</w:t>
            </w:r>
          </w:p>
        </w:tc>
        <w:tc>
          <w:tcPr>
            <w:tcW w:w="910" w:type="dxa"/>
            <w:hideMark/>
          </w:tcPr>
          <w:p w14:paraId="2DDEE474" w14:textId="77777777" w:rsidR="003F5D83" w:rsidRPr="000C2BE6" w:rsidRDefault="003F5D83" w:rsidP="00B4537E">
            <w:pPr>
              <w:rPr>
                <w:rFonts w:ascii="Times New Roman" w:hAnsi="Times New Roman" w:cs="Times New Roman"/>
                <w:b/>
                <w:bCs/>
                <w:kern w:val="2"/>
                <w:sz w:val="24"/>
                <w:szCs w:val="24"/>
                <w14:ligatures w14:val="standardContextual"/>
              </w:rPr>
            </w:pPr>
            <w:r w:rsidRPr="000C2BE6">
              <w:rPr>
                <w:rFonts w:ascii="Times New Roman" w:hAnsi="Times New Roman" w:cs="Times New Roman"/>
                <w:b/>
                <w:bCs/>
                <w:kern w:val="2"/>
                <w:sz w:val="24"/>
                <w:szCs w:val="24"/>
                <w14:ligatures w14:val="standardContextual"/>
              </w:rPr>
              <w:t>2024</w:t>
            </w:r>
          </w:p>
        </w:tc>
      </w:tr>
      <w:tr w:rsidR="003F5D83" w:rsidRPr="000C2BE6" w14:paraId="747D2DA9" w14:textId="77777777" w:rsidTr="00B4537E">
        <w:trPr>
          <w:trHeight w:val="288"/>
        </w:trPr>
        <w:tc>
          <w:tcPr>
            <w:tcW w:w="2689" w:type="dxa"/>
            <w:vAlign w:val="center"/>
            <w:hideMark/>
          </w:tcPr>
          <w:p w14:paraId="1BA77703" w14:textId="77777777" w:rsidR="003F5D83" w:rsidRPr="000C2BE6" w:rsidRDefault="003F5D83" w:rsidP="003F5D83">
            <w:pPr>
              <w:rPr>
                <w:rFonts w:ascii="Times New Roman" w:hAnsi="Times New Roman" w:cs="Times New Roman"/>
                <w:b/>
                <w:bCs/>
                <w:kern w:val="2"/>
                <w:sz w:val="24"/>
                <w:szCs w:val="24"/>
                <w14:ligatures w14:val="standardContextual"/>
              </w:rPr>
            </w:pPr>
            <w:r w:rsidRPr="000C2BE6">
              <w:rPr>
                <w:rFonts w:ascii="Times New Roman" w:eastAsia="Times New Roman" w:hAnsi="Times New Roman" w:cs="Times New Roman"/>
                <w:sz w:val="24"/>
                <w:szCs w:val="24"/>
                <w:lang w:val="ru-RU"/>
              </w:rPr>
              <w:t xml:space="preserve">Всего по стране </w:t>
            </w:r>
          </w:p>
        </w:tc>
        <w:tc>
          <w:tcPr>
            <w:tcW w:w="1795" w:type="dxa"/>
            <w:noWrap/>
            <w:hideMark/>
          </w:tcPr>
          <w:p w14:paraId="028D66E4"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160 ,1</w:t>
            </w:r>
          </w:p>
        </w:tc>
        <w:tc>
          <w:tcPr>
            <w:tcW w:w="0" w:type="auto"/>
            <w:noWrap/>
            <w:hideMark/>
          </w:tcPr>
          <w:p w14:paraId="05B0E02B"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150 ,7</w:t>
            </w:r>
          </w:p>
        </w:tc>
        <w:tc>
          <w:tcPr>
            <w:tcW w:w="0" w:type="auto"/>
            <w:noWrap/>
            <w:hideMark/>
          </w:tcPr>
          <w:p w14:paraId="6D9492F5"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160 ,0</w:t>
            </w:r>
          </w:p>
        </w:tc>
        <w:tc>
          <w:tcPr>
            <w:tcW w:w="0" w:type="auto"/>
            <w:noWrap/>
            <w:hideMark/>
          </w:tcPr>
          <w:p w14:paraId="77D6C0D2"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158 ,5</w:t>
            </w:r>
          </w:p>
        </w:tc>
        <w:tc>
          <w:tcPr>
            <w:tcW w:w="910" w:type="dxa"/>
            <w:noWrap/>
            <w:hideMark/>
          </w:tcPr>
          <w:p w14:paraId="04B024B7"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165 ,0</w:t>
            </w:r>
          </w:p>
        </w:tc>
      </w:tr>
      <w:tr w:rsidR="003F5D83" w:rsidRPr="000C2BE6" w14:paraId="6CA67AF6" w14:textId="77777777" w:rsidTr="00B4537E">
        <w:trPr>
          <w:trHeight w:val="288"/>
        </w:trPr>
        <w:tc>
          <w:tcPr>
            <w:tcW w:w="2689" w:type="dxa"/>
            <w:vAlign w:val="center"/>
            <w:hideMark/>
          </w:tcPr>
          <w:p w14:paraId="014D9A8B" w14:textId="77777777" w:rsidR="003F5D83" w:rsidRPr="000C2BE6" w:rsidRDefault="00B4537E" w:rsidP="003F5D83">
            <w:pPr>
              <w:rPr>
                <w:rFonts w:ascii="Times New Roman" w:hAnsi="Times New Roman" w:cs="Times New Roman"/>
                <w:b/>
                <w:bCs/>
                <w:kern w:val="2"/>
                <w:sz w:val="24"/>
                <w:szCs w:val="24"/>
                <w14:ligatures w14:val="standardContextual"/>
              </w:rPr>
            </w:pPr>
            <w:r>
              <w:rPr>
                <w:rFonts w:ascii="Times New Roman" w:hAnsi="Times New Roman" w:cs="Times New Roman"/>
                <w:kern w:val="2"/>
                <w:sz w:val="24"/>
                <w:szCs w:val="24"/>
                <w14:ligatures w14:val="standardContextual"/>
              </w:rPr>
              <w:t xml:space="preserve">РР </w:t>
            </w:r>
            <w:proofErr w:type="spellStart"/>
            <w:r>
              <w:rPr>
                <w:rFonts w:ascii="Times New Roman" w:hAnsi="Times New Roman" w:cs="Times New Roman"/>
                <w:kern w:val="2"/>
                <w:sz w:val="24"/>
                <w:szCs w:val="24"/>
                <w14:ligatures w14:val="standardContextual"/>
              </w:rPr>
              <w:t>Кишинё</w:t>
            </w:r>
            <w:r w:rsidR="003F5D83" w:rsidRPr="000C2BE6">
              <w:rPr>
                <w:rFonts w:ascii="Times New Roman" w:hAnsi="Times New Roman" w:cs="Times New Roman"/>
                <w:kern w:val="2"/>
                <w:sz w:val="24"/>
                <w:szCs w:val="24"/>
                <w14:ligatures w14:val="standardContextual"/>
              </w:rPr>
              <w:t>в</w:t>
            </w:r>
            <w:proofErr w:type="spellEnd"/>
          </w:p>
        </w:tc>
        <w:tc>
          <w:tcPr>
            <w:tcW w:w="1795" w:type="dxa"/>
            <w:noWrap/>
            <w:hideMark/>
          </w:tcPr>
          <w:p w14:paraId="192E7A93"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70 ,4</w:t>
            </w:r>
          </w:p>
        </w:tc>
        <w:tc>
          <w:tcPr>
            <w:tcW w:w="0" w:type="auto"/>
            <w:noWrap/>
            <w:hideMark/>
          </w:tcPr>
          <w:p w14:paraId="27211619"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68 ,2</w:t>
            </w:r>
          </w:p>
        </w:tc>
        <w:tc>
          <w:tcPr>
            <w:tcW w:w="0" w:type="auto"/>
            <w:noWrap/>
            <w:hideMark/>
          </w:tcPr>
          <w:p w14:paraId="3B598101"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68 ,6</w:t>
            </w:r>
          </w:p>
        </w:tc>
        <w:tc>
          <w:tcPr>
            <w:tcW w:w="0" w:type="auto"/>
            <w:noWrap/>
            <w:hideMark/>
          </w:tcPr>
          <w:p w14:paraId="73B6E33B"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68 ,5</w:t>
            </w:r>
          </w:p>
        </w:tc>
        <w:tc>
          <w:tcPr>
            <w:tcW w:w="910" w:type="dxa"/>
            <w:noWrap/>
            <w:hideMark/>
          </w:tcPr>
          <w:p w14:paraId="4A384B1D"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72 ,0</w:t>
            </w:r>
          </w:p>
        </w:tc>
      </w:tr>
      <w:tr w:rsidR="003F5D83" w:rsidRPr="000C2BE6" w14:paraId="49371640" w14:textId="77777777" w:rsidTr="00B4537E">
        <w:trPr>
          <w:trHeight w:val="288"/>
        </w:trPr>
        <w:tc>
          <w:tcPr>
            <w:tcW w:w="2689" w:type="dxa"/>
            <w:vAlign w:val="center"/>
            <w:hideMark/>
          </w:tcPr>
          <w:p w14:paraId="49C830FE" w14:textId="77777777" w:rsidR="003F5D83" w:rsidRPr="000C2BE6" w:rsidRDefault="003F5D83" w:rsidP="003F5D83">
            <w:pPr>
              <w:rPr>
                <w:rFonts w:ascii="Times New Roman" w:hAnsi="Times New Roman" w:cs="Times New Roman"/>
                <w:b/>
                <w:bCs/>
                <w:kern w:val="2"/>
                <w:sz w:val="24"/>
                <w:szCs w:val="24"/>
                <w14:ligatures w14:val="standardContextual"/>
              </w:rPr>
            </w:pPr>
            <w:r w:rsidRPr="000C2BE6">
              <w:rPr>
                <w:rFonts w:ascii="Times New Roman" w:hAnsi="Times New Roman" w:cs="Times New Roman"/>
                <w:kern w:val="2"/>
                <w:sz w:val="24"/>
                <w:szCs w:val="24"/>
                <w14:ligatures w14:val="standardContextual"/>
              </w:rPr>
              <w:t xml:space="preserve">РР </w:t>
            </w:r>
            <w:proofErr w:type="spellStart"/>
            <w:r w:rsidRPr="000C2BE6">
              <w:rPr>
                <w:rFonts w:ascii="Times New Roman" w:hAnsi="Times New Roman" w:cs="Times New Roman"/>
                <w:kern w:val="2"/>
                <w:sz w:val="24"/>
                <w:szCs w:val="24"/>
                <w14:ligatures w14:val="standardContextual"/>
              </w:rPr>
              <w:t>Север</w:t>
            </w:r>
            <w:proofErr w:type="spellEnd"/>
          </w:p>
        </w:tc>
        <w:tc>
          <w:tcPr>
            <w:tcW w:w="1795" w:type="dxa"/>
            <w:noWrap/>
            <w:hideMark/>
          </w:tcPr>
          <w:p w14:paraId="200C6368"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35 ,8</w:t>
            </w:r>
          </w:p>
        </w:tc>
        <w:tc>
          <w:tcPr>
            <w:tcW w:w="0" w:type="auto"/>
            <w:noWrap/>
            <w:hideMark/>
          </w:tcPr>
          <w:p w14:paraId="164E4C2C"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35 ,5</w:t>
            </w:r>
          </w:p>
        </w:tc>
        <w:tc>
          <w:tcPr>
            <w:tcW w:w="0" w:type="auto"/>
            <w:noWrap/>
            <w:hideMark/>
          </w:tcPr>
          <w:p w14:paraId="54CD0116"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36 ,1</w:t>
            </w:r>
          </w:p>
        </w:tc>
        <w:tc>
          <w:tcPr>
            <w:tcW w:w="0" w:type="auto"/>
            <w:noWrap/>
            <w:hideMark/>
          </w:tcPr>
          <w:p w14:paraId="57AF7F4F"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35 ,1</w:t>
            </w:r>
          </w:p>
        </w:tc>
        <w:tc>
          <w:tcPr>
            <w:tcW w:w="910" w:type="dxa"/>
            <w:noWrap/>
            <w:hideMark/>
          </w:tcPr>
          <w:p w14:paraId="02B3DD22"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35 ,7</w:t>
            </w:r>
          </w:p>
        </w:tc>
      </w:tr>
      <w:tr w:rsidR="003F5D83" w:rsidRPr="000C2BE6" w14:paraId="1DAE609D" w14:textId="77777777" w:rsidTr="00B4537E">
        <w:trPr>
          <w:trHeight w:val="288"/>
        </w:trPr>
        <w:tc>
          <w:tcPr>
            <w:tcW w:w="2689" w:type="dxa"/>
            <w:vAlign w:val="center"/>
            <w:hideMark/>
          </w:tcPr>
          <w:p w14:paraId="615D783B" w14:textId="77777777" w:rsidR="003F5D83" w:rsidRPr="000C2BE6" w:rsidRDefault="003F5D83" w:rsidP="003F5D83">
            <w:pPr>
              <w:rPr>
                <w:rFonts w:ascii="Times New Roman" w:hAnsi="Times New Roman" w:cs="Times New Roman"/>
                <w:b/>
                <w:bCs/>
                <w:kern w:val="2"/>
                <w:sz w:val="24"/>
                <w:szCs w:val="24"/>
                <w14:ligatures w14:val="standardContextual"/>
              </w:rPr>
            </w:pPr>
            <w:r w:rsidRPr="000C2BE6">
              <w:rPr>
                <w:rFonts w:ascii="Times New Roman" w:hAnsi="Times New Roman" w:cs="Times New Roman"/>
                <w:kern w:val="2"/>
                <w:sz w:val="24"/>
                <w:szCs w:val="24"/>
                <w14:ligatures w14:val="standardContextual"/>
              </w:rPr>
              <w:t xml:space="preserve">РР </w:t>
            </w:r>
            <w:proofErr w:type="spellStart"/>
            <w:r w:rsidRPr="000C2BE6">
              <w:rPr>
                <w:rFonts w:ascii="Times New Roman" w:hAnsi="Times New Roman" w:cs="Times New Roman"/>
                <w:kern w:val="2"/>
                <w:sz w:val="24"/>
                <w:szCs w:val="24"/>
                <w14:ligatures w14:val="standardContextual"/>
              </w:rPr>
              <w:t>Центр</w:t>
            </w:r>
            <w:proofErr w:type="spellEnd"/>
          </w:p>
        </w:tc>
        <w:tc>
          <w:tcPr>
            <w:tcW w:w="1795" w:type="dxa"/>
            <w:noWrap/>
            <w:hideMark/>
          </w:tcPr>
          <w:p w14:paraId="59DA5E40"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34 ,4</w:t>
            </w:r>
          </w:p>
        </w:tc>
        <w:tc>
          <w:tcPr>
            <w:tcW w:w="0" w:type="auto"/>
            <w:noWrap/>
            <w:hideMark/>
          </w:tcPr>
          <w:p w14:paraId="295EAFE4"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28 ,6</w:t>
            </w:r>
          </w:p>
        </w:tc>
        <w:tc>
          <w:tcPr>
            <w:tcW w:w="0" w:type="auto"/>
            <w:noWrap/>
            <w:hideMark/>
          </w:tcPr>
          <w:p w14:paraId="308E9439"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35 ,4</w:t>
            </w:r>
          </w:p>
        </w:tc>
        <w:tc>
          <w:tcPr>
            <w:tcW w:w="0" w:type="auto"/>
            <w:noWrap/>
            <w:hideMark/>
          </w:tcPr>
          <w:p w14:paraId="68D912BD"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34 ,5</w:t>
            </w:r>
          </w:p>
        </w:tc>
        <w:tc>
          <w:tcPr>
            <w:tcW w:w="910" w:type="dxa"/>
            <w:noWrap/>
            <w:hideMark/>
          </w:tcPr>
          <w:p w14:paraId="6AB0DA2A"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36 ,7</w:t>
            </w:r>
          </w:p>
        </w:tc>
      </w:tr>
      <w:tr w:rsidR="003F5D83" w:rsidRPr="000C2BE6" w14:paraId="6064D2B0" w14:textId="77777777" w:rsidTr="00B4537E">
        <w:trPr>
          <w:trHeight w:val="288"/>
        </w:trPr>
        <w:tc>
          <w:tcPr>
            <w:tcW w:w="2689" w:type="dxa"/>
            <w:vAlign w:val="center"/>
            <w:hideMark/>
          </w:tcPr>
          <w:p w14:paraId="45BD3B54" w14:textId="77777777" w:rsidR="003F5D83" w:rsidRPr="000C2BE6" w:rsidRDefault="003F5D83" w:rsidP="003F5D83">
            <w:pPr>
              <w:rPr>
                <w:rFonts w:ascii="Times New Roman" w:hAnsi="Times New Roman" w:cs="Times New Roman"/>
                <w:b/>
                <w:bCs/>
                <w:kern w:val="2"/>
                <w:sz w:val="24"/>
                <w:szCs w:val="24"/>
                <w14:ligatures w14:val="standardContextual"/>
              </w:rPr>
            </w:pPr>
            <w:r w:rsidRPr="000C2BE6">
              <w:rPr>
                <w:rFonts w:ascii="Times New Roman" w:hAnsi="Times New Roman" w:cs="Times New Roman"/>
                <w:kern w:val="2"/>
                <w:sz w:val="24"/>
                <w:szCs w:val="24"/>
                <w14:ligatures w14:val="standardContextual"/>
              </w:rPr>
              <w:t xml:space="preserve">РР </w:t>
            </w:r>
            <w:proofErr w:type="spellStart"/>
            <w:r w:rsidRPr="000C2BE6">
              <w:rPr>
                <w:rFonts w:ascii="Times New Roman" w:hAnsi="Times New Roman" w:cs="Times New Roman"/>
                <w:kern w:val="2"/>
                <w:sz w:val="24"/>
                <w:szCs w:val="24"/>
                <w14:ligatures w14:val="standardContextual"/>
              </w:rPr>
              <w:t>Юг</w:t>
            </w:r>
            <w:proofErr w:type="spellEnd"/>
          </w:p>
        </w:tc>
        <w:tc>
          <w:tcPr>
            <w:tcW w:w="1795" w:type="dxa"/>
            <w:noWrap/>
            <w:hideMark/>
          </w:tcPr>
          <w:p w14:paraId="0799EC9F"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15 ,5</w:t>
            </w:r>
          </w:p>
        </w:tc>
        <w:tc>
          <w:tcPr>
            <w:tcW w:w="0" w:type="auto"/>
            <w:noWrap/>
            <w:hideMark/>
          </w:tcPr>
          <w:p w14:paraId="371740D7"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14 ,3</w:t>
            </w:r>
          </w:p>
        </w:tc>
        <w:tc>
          <w:tcPr>
            <w:tcW w:w="0" w:type="auto"/>
            <w:noWrap/>
            <w:hideMark/>
          </w:tcPr>
          <w:p w14:paraId="121F50F9"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15 ,8</w:t>
            </w:r>
          </w:p>
        </w:tc>
        <w:tc>
          <w:tcPr>
            <w:tcW w:w="0" w:type="auto"/>
            <w:noWrap/>
            <w:hideMark/>
          </w:tcPr>
          <w:p w14:paraId="56722444"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16 ,3</w:t>
            </w:r>
          </w:p>
        </w:tc>
        <w:tc>
          <w:tcPr>
            <w:tcW w:w="910" w:type="dxa"/>
            <w:noWrap/>
            <w:hideMark/>
          </w:tcPr>
          <w:p w14:paraId="73E62D4D"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16 ,6</w:t>
            </w:r>
          </w:p>
        </w:tc>
      </w:tr>
      <w:tr w:rsidR="003F5D83" w:rsidRPr="000C2BE6" w14:paraId="2970B80B" w14:textId="77777777" w:rsidTr="00B4537E">
        <w:trPr>
          <w:trHeight w:val="288"/>
        </w:trPr>
        <w:tc>
          <w:tcPr>
            <w:tcW w:w="2689" w:type="dxa"/>
            <w:vAlign w:val="center"/>
            <w:hideMark/>
          </w:tcPr>
          <w:p w14:paraId="16F3A38D" w14:textId="77777777" w:rsidR="003F5D83" w:rsidRPr="000C2BE6" w:rsidRDefault="003F5D83" w:rsidP="003F5D83">
            <w:pPr>
              <w:rPr>
                <w:rFonts w:ascii="Times New Roman" w:hAnsi="Times New Roman" w:cs="Times New Roman"/>
                <w:b/>
                <w:bCs/>
                <w:kern w:val="2"/>
                <w:sz w:val="24"/>
                <w:szCs w:val="24"/>
                <w14:ligatures w14:val="standardContextual"/>
              </w:rPr>
            </w:pPr>
            <w:r w:rsidRPr="000C2BE6">
              <w:rPr>
                <w:rFonts w:ascii="Times New Roman" w:hAnsi="Times New Roman" w:cs="Times New Roman"/>
                <w:kern w:val="2"/>
                <w:sz w:val="24"/>
                <w:szCs w:val="24"/>
                <w14:ligatures w14:val="standardContextual"/>
              </w:rPr>
              <w:t xml:space="preserve">РР АТО </w:t>
            </w:r>
            <w:proofErr w:type="spellStart"/>
            <w:r w:rsidRPr="000C2BE6">
              <w:rPr>
                <w:rFonts w:ascii="Times New Roman" w:hAnsi="Times New Roman" w:cs="Times New Roman"/>
                <w:kern w:val="2"/>
                <w:sz w:val="24"/>
                <w:szCs w:val="24"/>
                <w14:ligatures w14:val="standardContextual"/>
              </w:rPr>
              <w:t>Гагаузия</w:t>
            </w:r>
            <w:proofErr w:type="spellEnd"/>
          </w:p>
        </w:tc>
        <w:tc>
          <w:tcPr>
            <w:tcW w:w="1795" w:type="dxa"/>
            <w:noWrap/>
            <w:hideMark/>
          </w:tcPr>
          <w:p w14:paraId="1BD60422"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4 ,0</w:t>
            </w:r>
          </w:p>
        </w:tc>
        <w:tc>
          <w:tcPr>
            <w:tcW w:w="0" w:type="auto"/>
            <w:noWrap/>
            <w:hideMark/>
          </w:tcPr>
          <w:p w14:paraId="7C6950C2"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4 ,1</w:t>
            </w:r>
          </w:p>
        </w:tc>
        <w:tc>
          <w:tcPr>
            <w:tcW w:w="0" w:type="auto"/>
            <w:noWrap/>
            <w:hideMark/>
          </w:tcPr>
          <w:p w14:paraId="6F4C1C75"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4 ,1</w:t>
            </w:r>
          </w:p>
        </w:tc>
        <w:tc>
          <w:tcPr>
            <w:tcW w:w="0" w:type="auto"/>
            <w:noWrap/>
            <w:hideMark/>
          </w:tcPr>
          <w:p w14:paraId="55ECA99E"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4 ,1</w:t>
            </w:r>
          </w:p>
        </w:tc>
        <w:tc>
          <w:tcPr>
            <w:tcW w:w="910" w:type="dxa"/>
            <w:noWrap/>
            <w:hideMark/>
          </w:tcPr>
          <w:p w14:paraId="7333E8A3"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4 ,0</w:t>
            </w:r>
          </w:p>
        </w:tc>
      </w:tr>
    </w:tbl>
    <w:p w14:paraId="6451372A" w14:textId="77777777" w:rsidR="003F5D83" w:rsidRPr="00495406" w:rsidRDefault="003F5D83" w:rsidP="003F5D83">
      <w:pPr>
        <w:spacing w:after="0" w:line="240" w:lineRule="auto"/>
        <w:ind w:right="-22"/>
        <w:jc w:val="both"/>
        <w:rPr>
          <w:rFonts w:ascii="Times New Roman" w:hAnsi="Times New Roman" w:cs="Times New Roman"/>
          <w:i/>
          <w:iCs/>
          <w:kern w:val="2"/>
          <w:sz w:val="16"/>
          <w:szCs w:val="16"/>
          <w14:ligatures w14:val="standardContextual"/>
        </w:rPr>
      </w:pPr>
      <w:proofErr w:type="spellStart"/>
      <w:r w:rsidRPr="00495406">
        <w:rPr>
          <w:rFonts w:ascii="Times New Roman" w:hAnsi="Times New Roman" w:cs="Times New Roman"/>
          <w:i/>
          <w:iCs/>
          <w:kern w:val="2"/>
          <w:sz w:val="16"/>
          <w:szCs w:val="16"/>
          <w14:ligatures w14:val="standardContextual"/>
        </w:rPr>
        <w:t>Источник</w:t>
      </w:r>
      <w:proofErr w:type="spellEnd"/>
      <w:r w:rsidRPr="00495406">
        <w:rPr>
          <w:rFonts w:ascii="Times New Roman" w:hAnsi="Times New Roman" w:cs="Times New Roman"/>
          <w:i/>
          <w:iCs/>
          <w:kern w:val="2"/>
          <w:sz w:val="16"/>
          <w:szCs w:val="16"/>
          <w14:ligatures w14:val="standardContextual"/>
        </w:rPr>
        <w:t xml:space="preserve">: Banca de date </w:t>
      </w:r>
      <w:proofErr w:type="spellStart"/>
      <w:r w:rsidRPr="00495406">
        <w:rPr>
          <w:rFonts w:ascii="Times New Roman" w:hAnsi="Times New Roman" w:cs="Times New Roman"/>
          <w:i/>
          <w:iCs/>
          <w:kern w:val="2"/>
          <w:sz w:val="16"/>
          <w:szCs w:val="16"/>
          <w14:ligatures w14:val="standardContextual"/>
        </w:rPr>
        <w:t>statistică</w:t>
      </w:r>
      <w:proofErr w:type="spellEnd"/>
      <w:r w:rsidRPr="00495406">
        <w:rPr>
          <w:rFonts w:ascii="Times New Roman" w:hAnsi="Times New Roman" w:cs="Times New Roman"/>
          <w:i/>
          <w:iCs/>
          <w:kern w:val="2"/>
          <w:sz w:val="16"/>
          <w:szCs w:val="16"/>
          <w14:ligatures w14:val="standardContextual"/>
        </w:rPr>
        <w:t xml:space="preserve"> </w:t>
      </w:r>
      <w:proofErr w:type="spellStart"/>
      <w:r w:rsidRPr="00495406">
        <w:rPr>
          <w:rFonts w:ascii="Times New Roman" w:hAnsi="Times New Roman" w:cs="Times New Roman"/>
          <w:i/>
          <w:iCs/>
          <w:kern w:val="2"/>
          <w:sz w:val="16"/>
          <w:szCs w:val="16"/>
          <w14:ligatures w14:val="standardContextual"/>
        </w:rPr>
        <w:t>StatBank</w:t>
      </w:r>
      <w:proofErr w:type="spellEnd"/>
      <w:r w:rsidRPr="00495406">
        <w:rPr>
          <w:rFonts w:ascii="Times New Roman" w:hAnsi="Times New Roman" w:cs="Times New Roman"/>
          <w:i/>
          <w:iCs/>
          <w:kern w:val="2"/>
          <w:sz w:val="16"/>
          <w:szCs w:val="16"/>
          <w14:ligatures w14:val="standardContextual"/>
        </w:rPr>
        <w:t xml:space="preserve">. </w:t>
      </w:r>
      <w:proofErr w:type="spellStart"/>
      <w:r w:rsidRPr="00495406">
        <w:rPr>
          <w:rFonts w:ascii="Times New Roman" w:hAnsi="Times New Roman" w:cs="Times New Roman"/>
          <w:i/>
          <w:iCs/>
          <w:kern w:val="2"/>
          <w:sz w:val="16"/>
          <w:szCs w:val="16"/>
          <w14:ligatures w14:val="standardContextual"/>
        </w:rPr>
        <w:t>Captarea</w:t>
      </w:r>
      <w:proofErr w:type="spellEnd"/>
      <w:r w:rsidRPr="00495406">
        <w:rPr>
          <w:rFonts w:ascii="Times New Roman" w:hAnsi="Times New Roman" w:cs="Times New Roman"/>
          <w:i/>
          <w:iCs/>
          <w:kern w:val="2"/>
          <w:sz w:val="16"/>
          <w:szCs w:val="16"/>
          <w14:ligatures w14:val="standardContextual"/>
        </w:rPr>
        <w:t xml:space="preserve"> </w:t>
      </w:r>
      <w:proofErr w:type="spellStart"/>
      <w:r w:rsidRPr="00495406">
        <w:rPr>
          <w:rFonts w:ascii="Times New Roman" w:hAnsi="Times New Roman" w:cs="Times New Roman"/>
          <w:i/>
          <w:iCs/>
          <w:kern w:val="2"/>
          <w:sz w:val="16"/>
          <w:szCs w:val="16"/>
          <w14:ligatures w14:val="standardContextual"/>
        </w:rPr>
        <w:t>apei</w:t>
      </w:r>
      <w:proofErr w:type="spellEnd"/>
      <w:r w:rsidRPr="00495406">
        <w:rPr>
          <w:rFonts w:ascii="Times New Roman" w:hAnsi="Times New Roman" w:cs="Times New Roman"/>
          <w:i/>
          <w:iCs/>
          <w:kern w:val="2"/>
          <w:sz w:val="16"/>
          <w:szCs w:val="16"/>
          <w14:ligatures w14:val="standardContextual"/>
        </w:rPr>
        <w:t xml:space="preserve">, </w:t>
      </w:r>
      <w:proofErr w:type="spellStart"/>
      <w:r w:rsidRPr="00495406">
        <w:rPr>
          <w:rFonts w:ascii="Times New Roman" w:hAnsi="Times New Roman" w:cs="Times New Roman"/>
          <w:i/>
          <w:iCs/>
          <w:kern w:val="2"/>
          <w:sz w:val="16"/>
          <w:szCs w:val="16"/>
          <w14:ligatures w14:val="standardContextual"/>
        </w:rPr>
        <w:t>în</w:t>
      </w:r>
      <w:proofErr w:type="spellEnd"/>
      <w:r w:rsidRPr="00495406">
        <w:rPr>
          <w:rFonts w:ascii="Times New Roman" w:hAnsi="Times New Roman" w:cs="Times New Roman"/>
          <w:i/>
          <w:iCs/>
          <w:kern w:val="2"/>
          <w:sz w:val="16"/>
          <w:szCs w:val="16"/>
          <w14:ligatures w14:val="standardContextual"/>
        </w:rPr>
        <w:t xml:space="preserve"> </w:t>
      </w:r>
      <w:proofErr w:type="spellStart"/>
      <w:r w:rsidRPr="00495406">
        <w:rPr>
          <w:rFonts w:ascii="Times New Roman" w:hAnsi="Times New Roman" w:cs="Times New Roman"/>
          <w:i/>
          <w:iCs/>
          <w:kern w:val="2"/>
          <w:sz w:val="16"/>
          <w:szCs w:val="16"/>
          <w14:ligatures w14:val="standardContextual"/>
        </w:rPr>
        <w:t>profil</w:t>
      </w:r>
      <w:proofErr w:type="spellEnd"/>
      <w:r w:rsidRPr="00495406">
        <w:rPr>
          <w:rFonts w:ascii="Times New Roman" w:hAnsi="Times New Roman" w:cs="Times New Roman"/>
          <w:i/>
          <w:iCs/>
          <w:kern w:val="2"/>
          <w:sz w:val="16"/>
          <w:szCs w:val="16"/>
          <w14:ligatures w14:val="standardContextual"/>
        </w:rPr>
        <w:t xml:space="preserve"> </w:t>
      </w:r>
      <w:proofErr w:type="spellStart"/>
      <w:r w:rsidRPr="00495406">
        <w:rPr>
          <w:rFonts w:ascii="Times New Roman" w:hAnsi="Times New Roman" w:cs="Times New Roman"/>
          <w:i/>
          <w:iCs/>
          <w:kern w:val="2"/>
          <w:sz w:val="16"/>
          <w:szCs w:val="16"/>
          <w14:ligatures w14:val="standardContextual"/>
        </w:rPr>
        <w:t>teritorial</w:t>
      </w:r>
      <w:proofErr w:type="spellEnd"/>
      <w:r w:rsidRPr="00495406">
        <w:rPr>
          <w:rFonts w:ascii="Times New Roman" w:hAnsi="Times New Roman" w:cs="Times New Roman"/>
          <w:i/>
          <w:iCs/>
          <w:kern w:val="2"/>
          <w:sz w:val="16"/>
          <w:szCs w:val="16"/>
          <w14:ligatures w14:val="standardContextual"/>
        </w:rPr>
        <w:t>, 2008–2024 [</w:t>
      </w:r>
      <w:proofErr w:type="spellStart"/>
      <w:r w:rsidRPr="00495406">
        <w:rPr>
          <w:rFonts w:ascii="Times New Roman" w:hAnsi="Times New Roman" w:cs="Times New Roman"/>
          <w:i/>
          <w:iCs/>
          <w:kern w:val="2"/>
          <w:sz w:val="16"/>
          <w:szCs w:val="16"/>
          <w14:ligatures w14:val="standardContextual"/>
        </w:rPr>
        <w:t>resursă</w:t>
      </w:r>
      <w:proofErr w:type="spellEnd"/>
      <w:r w:rsidRPr="00495406">
        <w:rPr>
          <w:rFonts w:ascii="Times New Roman" w:hAnsi="Times New Roman" w:cs="Times New Roman"/>
          <w:i/>
          <w:iCs/>
          <w:kern w:val="2"/>
          <w:sz w:val="16"/>
          <w:szCs w:val="16"/>
          <w14:ligatures w14:val="standardContextual"/>
        </w:rPr>
        <w:t xml:space="preserve"> </w:t>
      </w:r>
      <w:proofErr w:type="spellStart"/>
      <w:r w:rsidRPr="00495406">
        <w:rPr>
          <w:rFonts w:ascii="Times New Roman" w:hAnsi="Times New Roman" w:cs="Times New Roman"/>
          <w:i/>
          <w:iCs/>
          <w:kern w:val="2"/>
          <w:sz w:val="16"/>
          <w:szCs w:val="16"/>
          <w14:ligatures w14:val="standardContextual"/>
        </w:rPr>
        <w:t>electronică</w:t>
      </w:r>
      <w:proofErr w:type="spellEnd"/>
      <w:r w:rsidRPr="00495406">
        <w:rPr>
          <w:rFonts w:ascii="Times New Roman" w:hAnsi="Times New Roman" w:cs="Times New Roman"/>
          <w:i/>
          <w:iCs/>
          <w:kern w:val="2"/>
          <w:sz w:val="16"/>
          <w:szCs w:val="16"/>
          <w14:ligatures w14:val="standardContextual"/>
        </w:rPr>
        <w:t xml:space="preserve">]. – </w:t>
      </w:r>
      <w:proofErr w:type="spellStart"/>
      <w:r w:rsidRPr="00495406">
        <w:rPr>
          <w:rFonts w:ascii="Times New Roman" w:hAnsi="Times New Roman" w:cs="Times New Roman"/>
          <w:i/>
          <w:iCs/>
          <w:kern w:val="2"/>
          <w:sz w:val="16"/>
          <w:szCs w:val="16"/>
          <w14:ligatures w14:val="standardContextual"/>
        </w:rPr>
        <w:t>Disponibil</w:t>
      </w:r>
      <w:proofErr w:type="spellEnd"/>
      <w:r w:rsidRPr="00495406">
        <w:rPr>
          <w:rFonts w:ascii="Times New Roman" w:hAnsi="Times New Roman" w:cs="Times New Roman"/>
          <w:i/>
          <w:iCs/>
          <w:kern w:val="2"/>
          <w:sz w:val="16"/>
          <w:szCs w:val="16"/>
          <w14:ligatures w14:val="standardContextual"/>
        </w:rPr>
        <w:t>:</w:t>
      </w:r>
    </w:p>
    <w:p w14:paraId="1ABE36CD" w14:textId="77777777" w:rsidR="003F5D83" w:rsidRPr="00495406" w:rsidRDefault="00497744" w:rsidP="003F5D83">
      <w:pPr>
        <w:spacing w:after="0" w:line="240" w:lineRule="auto"/>
        <w:ind w:right="-22"/>
        <w:jc w:val="both"/>
        <w:rPr>
          <w:rFonts w:ascii="Times New Roman" w:hAnsi="Times New Roman" w:cs="Times New Roman"/>
          <w:i/>
          <w:iCs/>
          <w:color w:val="0563C1" w:themeColor="hyperlink"/>
          <w:kern w:val="2"/>
          <w:sz w:val="16"/>
          <w:szCs w:val="16"/>
          <w:u w:val="single"/>
          <w14:ligatures w14:val="standardContextual"/>
        </w:rPr>
      </w:pPr>
      <w:hyperlink r:id="rId39" w:tgtFrame="_new" w:history="1">
        <w:r w:rsidR="003F5D83" w:rsidRPr="00495406">
          <w:rPr>
            <w:rFonts w:ascii="Times New Roman" w:hAnsi="Times New Roman" w:cs="Times New Roman"/>
            <w:i/>
            <w:iCs/>
            <w:color w:val="0563C1" w:themeColor="hyperlink"/>
            <w:kern w:val="2"/>
            <w:sz w:val="16"/>
            <w:szCs w:val="16"/>
            <w:u w:val="single"/>
            <w14:ligatures w14:val="standardContextual"/>
          </w:rPr>
          <w:t>https://statbank.statistica.md/PxWeb/pxweb/ro/60%20Statistica%20regionala/60%20Statistica%20regionala__01%20MED/MED020500reg.px/table/tableViewLayout2/?rxid=5360837a-13b5-4912-a2e0-12892e96d2ab</w:t>
        </w:r>
      </w:hyperlink>
    </w:p>
    <w:p w14:paraId="0E492992" w14:textId="77777777" w:rsidR="003F5D83" w:rsidRPr="00F03094" w:rsidRDefault="003F5D83" w:rsidP="003F5D83">
      <w:pPr>
        <w:spacing w:after="0" w:line="240" w:lineRule="auto"/>
        <w:ind w:left="284" w:right="261"/>
        <w:jc w:val="both"/>
        <w:rPr>
          <w:rFonts w:ascii="Times New Roman" w:hAnsi="Times New Roman" w:cs="Times New Roman"/>
          <w:i/>
          <w:iCs/>
          <w:kern w:val="2"/>
          <w:sz w:val="20"/>
          <w:szCs w:val="20"/>
          <w14:ligatures w14:val="standardContextual"/>
        </w:rPr>
      </w:pPr>
    </w:p>
    <w:p w14:paraId="27CC8A60" w14:textId="77777777" w:rsidR="003F5D83" w:rsidRPr="00F03094" w:rsidRDefault="003F5D83" w:rsidP="003F5D83">
      <w:pPr>
        <w:spacing w:after="0" w:line="240" w:lineRule="auto"/>
        <w:ind w:left="284" w:right="261"/>
        <w:jc w:val="both"/>
        <w:rPr>
          <w:rFonts w:ascii="Times New Roman" w:hAnsi="Times New Roman" w:cs="Times New Roman"/>
          <w:i/>
          <w:iCs/>
          <w:kern w:val="2"/>
          <w:sz w:val="20"/>
          <w:szCs w:val="20"/>
          <w14:ligatures w14:val="standardContextual"/>
        </w:rPr>
      </w:pPr>
    </w:p>
    <w:p w14:paraId="6CE55186" w14:textId="77777777" w:rsidR="003F5D83" w:rsidRPr="007539EF"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7539EF">
        <w:rPr>
          <w:rFonts w:ascii="Times New Roman" w:hAnsi="Times New Roman" w:cs="Times New Roman"/>
          <w:kern w:val="2"/>
          <w:sz w:val="24"/>
          <w:szCs w:val="24"/>
          <w:lang w:val="ru-RU"/>
          <w14:ligatures w14:val="standardContextual"/>
        </w:rPr>
        <w:t>Анализ забора воды в территориальном разрезе показывает, что в 2020–2024 гг. наибольшие объёмы водозабора приходятся на регион Кишинёв (68,2–72,0 млн м³), что связано с высокой концентрацией населения и экономической активности. В целом по стране показатель увеличился с 160,1 до 165,0 млн м³ (на 3,1%), при незначительных колебаниях по годам.</w:t>
      </w:r>
    </w:p>
    <w:p w14:paraId="34757AEA" w14:textId="77777777" w:rsidR="003F5D83" w:rsidRPr="007539EF"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7539EF">
        <w:rPr>
          <w:rFonts w:ascii="Times New Roman" w:hAnsi="Times New Roman" w:cs="Times New Roman"/>
          <w:kern w:val="2"/>
          <w:sz w:val="24"/>
          <w:szCs w:val="24"/>
          <w:lang w:val="ru-RU"/>
          <w14:ligatures w14:val="standardContextual"/>
        </w:rPr>
        <w:t>В регионах Север и Центр объёмы остаются значительными: в Севере они стабильны (около 35–36 млн м³), тогда как в Центре наблюдаются колебания с последующим ростом до 36,7 млн м³ в 2024 г. В южном регионе фиксируется умеренный рост — с 15,5 до 16,6 млн м³.</w:t>
      </w:r>
    </w:p>
    <w:p w14:paraId="19F938F4" w14:textId="77777777" w:rsidR="003F5D83"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7539EF">
        <w:rPr>
          <w:rFonts w:ascii="Times New Roman" w:hAnsi="Times New Roman" w:cs="Times New Roman"/>
          <w:kern w:val="2"/>
          <w:sz w:val="24"/>
          <w:szCs w:val="24"/>
          <w:lang w:val="ru-RU"/>
          <w14:ligatures w14:val="standardContextual"/>
        </w:rPr>
        <w:t xml:space="preserve">В АТО Гагаузия объём водозабора остаётся наименьшим и практически неизменным — около 4,0–4,1 млн м³, что составляет примерно 2,4% от общего объёма по стране. </w:t>
      </w:r>
    </w:p>
    <w:p w14:paraId="090AA93C" w14:textId="77777777" w:rsidR="00B4537E" w:rsidRDefault="00B4537E" w:rsidP="003F5D83">
      <w:pPr>
        <w:spacing w:after="0" w:line="240" w:lineRule="auto"/>
        <w:ind w:firstLine="709"/>
        <w:jc w:val="both"/>
        <w:rPr>
          <w:rFonts w:ascii="Times New Roman" w:hAnsi="Times New Roman" w:cs="Times New Roman"/>
          <w:kern w:val="2"/>
          <w:sz w:val="24"/>
          <w:szCs w:val="24"/>
          <w:lang w:val="ru-RU"/>
          <w14:ligatures w14:val="standardContextual"/>
        </w:rPr>
      </w:pPr>
    </w:p>
    <w:p w14:paraId="790B05EF" w14:textId="77777777" w:rsidR="003F5D83" w:rsidRDefault="003F5D83" w:rsidP="003F5D83">
      <w:pPr>
        <w:spacing w:after="0" w:line="240" w:lineRule="auto"/>
        <w:jc w:val="center"/>
        <w:rPr>
          <w:rFonts w:ascii="Times New Roman" w:hAnsi="Times New Roman" w:cs="Times New Roman"/>
          <w:b/>
          <w:bCs/>
          <w:kern w:val="2"/>
          <w:sz w:val="24"/>
          <w:szCs w:val="24"/>
          <w:lang w:val="ru-RU"/>
          <w14:ligatures w14:val="standardContextual"/>
        </w:rPr>
      </w:pPr>
      <w:r w:rsidRPr="000C2BE6">
        <w:rPr>
          <w:rFonts w:ascii="Times New Roman" w:hAnsi="Times New Roman" w:cs="Times New Roman"/>
          <w:b/>
          <w:bCs/>
          <w:kern w:val="2"/>
          <w:sz w:val="24"/>
          <w:szCs w:val="24"/>
          <w:lang w:val="ru-RU"/>
          <w14:ligatures w14:val="standardContextual"/>
        </w:rPr>
        <w:t>Таблица</w:t>
      </w:r>
      <w:r>
        <w:rPr>
          <w:rFonts w:ascii="Times New Roman" w:hAnsi="Times New Roman" w:cs="Times New Roman"/>
          <w:b/>
          <w:bCs/>
          <w:kern w:val="2"/>
          <w:sz w:val="24"/>
          <w:szCs w:val="24"/>
          <w:lang w:val="ru-RU"/>
          <w14:ligatures w14:val="standardContextual"/>
        </w:rPr>
        <w:t xml:space="preserve"> 2.19. </w:t>
      </w:r>
      <w:r w:rsidRPr="000C2BE6">
        <w:rPr>
          <w:rFonts w:ascii="Times New Roman" w:hAnsi="Times New Roman" w:cs="Times New Roman"/>
          <w:b/>
          <w:bCs/>
          <w:kern w:val="2"/>
          <w:sz w:val="24"/>
          <w:szCs w:val="24"/>
          <w:lang w:val="ru-RU"/>
          <w14:ligatures w14:val="standardContextual"/>
        </w:rPr>
        <w:t>Использование воды (без повторного и оборотного водопотребления) по регионам развития Республики Молдова, 20</w:t>
      </w:r>
      <w:r>
        <w:rPr>
          <w:rFonts w:ascii="Times New Roman" w:hAnsi="Times New Roman" w:cs="Times New Roman"/>
          <w:b/>
          <w:bCs/>
          <w:kern w:val="2"/>
          <w:sz w:val="24"/>
          <w:szCs w:val="24"/>
          <w:lang w:val="ru-RU"/>
          <w14:ligatures w14:val="standardContextual"/>
        </w:rPr>
        <w:t>20</w:t>
      </w:r>
      <w:r w:rsidRPr="000C2BE6">
        <w:rPr>
          <w:rFonts w:ascii="Times New Roman" w:hAnsi="Times New Roman" w:cs="Times New Roman"/>
          <w:b/>
          <w:bCs/>
          <w:kern w:val="2"/>
          <w:sz w:val="24"/>
          <w:szCs w:val="24"/>
          <w:lang w:val="ru-RU"/>
          <w14:ligatures w14:val="standardContextual"/>
        </w:rPr>
        <w:t>–2024 гг., млн м³</w:t>
      </w:r>
    </w:p>
    <w:p w14:paraId="36EFA94C" w14:textId="77777777" w:rsidR="00B4537E" w:rsidRPr="000C2BE6" w:rsidRDefault="00B4537E" w:rsidP="003F5D83">
      <w:pPr>
        <w:spacing w:after="0" w:line="240" w:lineRule="auto"/>
        <w:jc w:val="center"/>
        <w:rPr>
          <w:rFonts w:ascii="Times New Roman" w:hAnsi="Times New Roman" w:cs="Times New Roman"/>
          <w:b/>
          <w:bCs/>
          <w:kern w:val="2"/>
          <w:sz w:val="24"/>
          <w:szCs w:val="24"/>
          <w:lang w:val="ru-RU"/>
          <w14:ligatures w14:val="standardContextu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75"/>
        <w:gridCol w:w="1273"/>
        <w:gridCol w:w="1286"/>
        <w:gridCol w:w="1273"/>
        <w:gridCol w:w="914"/>
      </w:tblGrid>
      <w:tr w:rsidR="003F5D83" w:rsidRPr="000C2BE6" w14:paraId="62092685" w14:textId="77777777" w:rsidTr="00B4537E">
        <w:trPr>
          <w:trHeight w:val="242"/>
        </w:trPr>
        <w:tc>
          <w:tcPr>
            <w:tcW w:w="2830" w:type="dxa"/>
            <w:vAlign w:val="center"/>
            <w:hideMark/>
          </w:tcPr>
          <w:p w14:paraId="233E8BAC" w14:textId="77777777" w:rsidR="003F5D83" w:rsidRPr="000C2BE6" w:rsidRDefault="003F5D83" w:rsidP="00B4537E">
            <w:pPr>
              <w:rPr>
                <w:rFonts w:ascii="Times New Roman" w:hAnsi="Times New Roman" w:cs="Times New Roman"/>
                <w:b/>
                <w:bCs/>
                <w:kern w:val="2"/>
                <w:sz w:val="24"/>
                <w:szCs w:val="24"/>
                <w:lang w:val="ru-RU"/>
                <w14:ligatures w14:val="standardContextual"/>
              </w:rPr>
            </w:pPr>
            <w:r w:rsidRPr="000C2BE6">
              <w:rPr>
                <w:rFonts w:ascii="Times New Roman" w:hAnsi="Times New Roman" w:cs="Times New Roman"/>
                <w:b/>
                <w:bCs/>
                <w:kern w:val="2"/>
                <w:sz w:val="24"/>
                <w:szCs w:val="24"/>
                <w:lang w:val="ru-RU"/>
                <w14:ligatures w14:val="standardContextual"/>
              </w:rPr>
              <w:t>Регион</w:t>
            </w:r>
          </w:p>
        </w:tc>
        <w:tc>
          <w:tcPr>
            <w:tcW w:w="1775" w:type="dxa"/>
            <w:vAlign w:val="center"/>
            <w:hideMark/>
          </w:tcPr>
          <w:p w14:paraId="31810EC4" w14:textId="77777777" w:rsidR="003F5D83" w:rsidRPr="000C2BE6" w:rsidRDefault="003F5D83" w:rsidP="00B4537E">
            <w:pPr>
              <w:rPr>
                <w:rFonts w:ascii="Times New Roman" w:hAnsi="Times New Roman" w:cs="Times New Roman"/>
                <w:b/>
                <w:bCs/>
                <w:kern w:val="2"/>
                <w:sz w:val="24"/>
                <w:szCs w:val="24"/>
                <w14:ligatures w14:val="standardContextual"/>
              </w:rPr>
            </w:pPr>
            <w:r w:rsidRPr="000C2BE6">
              <w:rPr>
                <w:rFonts w:ascii="Times New Roman" w:hAnsi="Times New Roman" w:cs="Times New Roman"/>
                <w:b/>
                <w:bCs/>
                <w:kern w:val="2"/>
                <w:sz w:val="24"/>
                <w:szCs w:val="24"/>
                <w14:ligatures w14:val="standardContextual"/>
              </w:rPr>
              <w:t>2020</w:t>
            </w:r>
          </w:p>
        </w:tc>
        <w:tc>
          <w:tcPr>
            <w:tcW w:w="0" w:type="auto"/>
            <w:vAlign w:val="center"/>
            <w:hideMark/>
          </w:tcPr>
          <w:p w14:paraId="3F204168" w14:textId="77777777" w:rsidR="003F5D83" w:rsidRPr="000C2BE6" w:rsidRDefault="003F5D83" w:rsidP="00B4537E">
            <w:pPr>
              <w:rPr>
                <w:rFonts w:ascii="Times New Roman" w:hAnsi="Times New Roman" w:cs="Times New Roman"/>
                <w:b/>
                <w:bCs/>
                <w:kern w:val="2"/>
                <w:sz w:val="24"/>
                <w:szCs w:val="24"/>
                <w14:ligatures w14:val="standardContextual"/>
              </w:rPr>
            </w:pPr>
            <w:r w:rsidRPr="000C2BE6">
              <w:rPr>
                <w:rFonts w:ascii="Times New Roman" w:hAnsi="Times New Roman" w:cs="Times New Roman"/>
                <w:b/>
                <w:bCs/>
                <w:kern w:val="2"/>
                <w:sz w:val="24"/>
                <w:szCs w:val="24"/>
                <w14:ligatures w14:val="standardContextual"/>
              </w:rPr>
              <w:t>2021</w:t>
            </w:r>
          </w:p>
        </w:tc>
        <w:tc>
          <w:tcPr>
            <w:tcW w:w="0" w:type="auto"/>
            <w:vAlign w:val="center"/>
            <w:hideMark/>
          </w:tcPr>
          <w:p w14:paraId="537A0234" w14:textId="77777777" w:rsidR="003F5D83" w:rsidRPr="000C2BE6" w:rsidRDefault="003F5D83" w:rsidP="00B4537E">
            <w:pPr>
              <w:rPr>
                <w:rFonts w:ascii="Times New Roman" w:hAnsi="Times New Roman" w:cs="Times New Roman"/>
                <w:b/>
                <w:bCs/>
                <w:kern w:val="2"/>
                <w:sz w:val="24"/>
                <w:szCs w:val="24"/>
                <w14:ligatures w14:val="standardContextual"/>
              </w:rPr>
            </w:pPr>
            <w:r w:rsidRPr="000C2BE6">
              <w:rPr>
                <w:rFonts w:ascii="Times New Roman" w:hAnsi="Times New Roman" w:cs="Times New Roman"/>
                <w:b/>
                <w:bCs/>
                <w:kern w:val="2"/>
                <w:sz w:val="24"/>
                <w:szCs w:val="24"/>
                <w14:ligatures w14:val="standardContextual"/>
              </w:rPr>
              <w:t>2022</w:t>
            </w:r>
          </w:p>
        </w:tc>
        <w:tc>
          <w:tcPr>
            <w:tcW w:w="0" w:type="auto"/>
            <w:vAlign w:val="center"/>
            <w:hideMark/>
          </w:tcPr>
          <w:p w14:paraId="0AB3736A" w14:textId="77777777" w:rsidR="003F5D83" w:rsidRPr="000C2BE6" w:rsidRDefault="003F5D83" w:rsidP="00B4537E">
            <w:pPr>
              <w:rPr>
                <w:rFonts w:ascii="Times New Roman" w:hAnsi="Times New Roman" w:cs="Times New Roman"/>
                <w:b/>
                <w:bCs/>
                <w:kern w:val="2"/>
                <w:sz w:val="24"/>
                <w:szCs w:val="24"/>
                <w14:ligatures w14:val="standardContextual"/>
              </w:rPr>
            </w:pPr>
            <w:r w:rsidRPr="000C2BE6">
              <w:rPr>
                <w:rFonts w:ascii="Times New Roman" w:hAnsi="Times New Roman" w:cs="Times New Roman"/>
                <w:b/>
                <w:bCs/>
                <w:kern w:val="2"/>
                <w:sz w:val="24"/>
                <w:szCs w:val="24"/>
                <w14:ligatures w14:val="standardContextual"/>
              </w:rPr>
              <w:t>2023</w:t>
            </w:r>
          </w:p>
        </w:tc>
        <w:tc>
          <w:tcPr>
            <w:tcW w:w="914" w:type="dxa"/>
            <w:vAlign w:val="center"/>
            <w:hideMark/>
          </w:tcPr>
          <w:p w14:paraId="215F59EA" w14:textId="77777777" w:rsidR="003F5D83" w:rsidRPr="000C2BE6" w:rsidRDefault="003F5D83" w:rsidP="00B4537E">
            <w:pPr>
              <w:rPr>
                <w:rFonts w:ascii="Times New Roman" w:hAnsi="Times New Roman" w:cs="Times New Roman"/>
                <w:b/>
                <w:bCs/>
                <w:kern w:val="2"/>
                <w:sz w:val="24"/>
                <w:szCs w:val="24"/>
                <w14:ligatures w14:val="standardContextual"/>
              </w:rPr>
            </w:pPr>
            <w:r w:rsidRPr="000C2BE6">
              <w:rPr>
                <w:rFonts w:ascii="Times New Roman" w:hAnsi="Times New Roman" w:cs="Times New Roman"/>
                <w:b/>
                <w:bCs/>
                <w:kern w:val="2"/>
                <w:sz w:val="24"/>
                <w:szCs w:val="24"/>
                <w14:ligatures w14:val="standardContextual"/>
              </w:rPr>
              <w:t>2024</w:t>
            </w:r>
          </w:p>
        </w:tc>
      </w:tr>
      <w:tr w:rsidR="003F5D83" w:rsidRPr="000C2BE6" w14:paraId="407A7B17" w14:textId="77777777" w:rsidTr="00B4537E">
        <w:trPr>
          <w:trHeight w:val="242"/>
        </w:trPr>
        <w:tc>
          <w:tcPr>
            <w:tcW w:w="2830" w:type="dxa"/>
            <w:vAlign w:val="center"/>
            <w:hideMark/>
          </w:tcPr>
          <w:p w14:paraId="1417A538" w14:textId="77777777" w:rsidR="003F5D83" w:rsidRPr="000C2BE6" w:rsidRDefault="003F5D83" w:rsidP="003F5D83">
            <w:pPr>
              <w:rPr>
                <w:rFonts w:ascii="Times New Roman" w:hAnsi="Times New Roman" w:cs="Times New Roman"/>
                <w:b/>
                <w:bCs/>
                <w:kern w:val="2"/>
                <w:sz w:val="24"/>
                <w:szCs w:val="24"/>
                <w14:ligatures w14:val="standardContextual"/>
              </w:rPr>
            </w:pPr>
            <w:r w:rsidRPr="000C2BE6">
              <w:rPr>
                <w:rFonts w:ascii="Times New Roman" w:eastAsia="Times New Roman" w:hAnsi="Times New Roman" w:cs="Times New Roman"/>
                <w:sz w:val="24"/>
                <w:szCs w:val="24"/>
                <w:lang w:val="ru-RU"/>
              </w:rPr>
              <w:t>Всего по стране</w:t>
            </w:r>
          </w:p>
        </w:tc>
        <w:tc>
          <w:tcPr>
            <w:tcW w:w="1775" w:type="dxa"/>
            <w:noWrap/>
            <w:vAlign w:val="bottom"/>
            <w:hideMark/>
          </w:tcPr>
          <w:p w14:paraId="6A2A1435"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119,2</w:t>
            </w:r>
          </w:p>
        </w:tc>
        <w:tc>
          <w:tcPr>
            <w:tcW w:w="0" w:type="auto"/>
            <w:noWrap/>
            <w:vAlign w:val="bottom"/>
            <w:hideMark/>
          </w:tcPr>
          <w:p w14:paraId="6B561E4D"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112,9</w:t>
            </w:r>
          </w:p>
        </w:tc>
        <w:tc>
          <w:tcPr>
            <w:tcW w:w="0" w:type="auto"/>
            <w:noWrap/>
            <w:vAlign w:val="bottom"/>
            <w:hideMark/>
          </w:tcPr>
          <w:p w14:paraId="61D56323"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120,6</w:t>
            </w:r>
          </w:p>
        </w:tc>
        <w:tc>
          <w:tcPr>
            <w:tcW w:w="0" w:type="auto"/>
            <w:noWrap/>
            <w:vAlign w:val="bottom"/>
            <w:hideMark/>
          </w:tcPr>
          <w:p w14:paraId="52491699"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119,5</w:t>
            </w:r>
          </w:p>
        </w:tc>
        <w:tc>
          <w:tcPr>
            <w:tcW w:w="914" w:type="dxa"/>
            <w:noWrap/>
            <w:vAlign w:val="bottom"/>
            <w:hideMark/>
          </w:tcPr>
          <w:p w14:paraId="58F4C01A"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125,2</w:t>
            </w:r>
          </w:p>
        </w:tc>
      </w:tr>
      <w:tr w:rsidR="003F5D83" w:rsidRPr="000C2BE6" w14:paraId="5B5C1171" w14:textId="77777777" w:rsidTr="00B4537E">
        <w:trPr>
          <w:trHeight w:val="242"/>
        </w:trPr>
        <w:tc>
          <w:tcPr>
            <w:tcW w:w="2830" w:type="dxa"/>
            <w:vAlign w:val="center"/>
            <w:hideMark/>
          </w:tcPr>
          <w:p w14:paraId="35D0EC6F" w14:textId="77777777" w:rsidR="003F5D83" w:rsidRPr="000C2BE6" w:rsidRDefault="003F5D83" w:rsidP="003F5D83">
            <w:pPr>
              <w:rPr>
                <w:rFonts w:ascii="Times New Roman" w:hAnsi="Times New Roman" w:cs="Times New Roman"/>
                <w:b/>
                <w:bCs/>
                <w:kern w:val="2"/>
                <w:sz w:val="24"/>
                <w:szCs w:val="24"/>
                <w14:ligatures w14:val="standardContextual"/>
              </w:rPr>
            </w:pPr>
            <w:r w:rsidRPr="000C2BE6">
              <w:rPr>
                <w:rFonts w:ascii="Times New Roman" w:hAnsi="Times New Roman" w:cs="Times New Roman"/>
                <w:kern w:val="2"/>
                <w:sz w:val="24"/>
                <w:szCs w:val="24"/>
                <w14:ligatures w14:val="standardContextual"/>
              </w:rPr>
              <w:t xml:space="preserve">РР </w:t>
            </w:r>
            <w:proofErr w:type="spellStart"/>
            <w:r w:rsidR="00B4537E" w:rsidRPr="000C2BE6">
              <w:rPr>
                <w:rFonts w:ascii="Times New Roman" w:hAnsi="Times New Roman" w:cs="Times New Roman"/>
                <w:kern w:val="2"/>
                <w:sz w:val="24"/>
                <w:szCs w:val="24"/>
                <w14:ligatures w14:val="standardContextual"/>
              </w:rPr>
              <w:t>Кишинёв</w:t>
            </w:r>
            <w:proofErr w:type="spellEnd"/>
          </w:p>
        </w:tc>
        <w:tc>
          <w:tcPr>
            <w:tcW w:w="1775" w:type="dxa"/>
            <w:noWrap/>
            <w:vAlign w:val="bottom"/>
            <w:hideMark/>
          </w:tcPr>
          <w:p w14:paraId="2B0B3851"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47,5</w:t>
            </w:r>
          </w:p>
        </w:tc>
        <w:tc>
          <w:tcPr>
            <w:tcW w:w="0" w:type="auto"/>
            <w:noWrap/>
            <w:vAlign w:val="bottom"/>
            <w:hideMark/>
          </w:tcPr>
          <w:p w14:paraId="687C34AB"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47,2</w:t>
            </w:r>
          </w:p>
        </w:tc>
        <w:tc>
          <w:tcPr>
            <w:tcW w:w="0" w:type="auto"/>
            <w:noWrap/>
            <w:vAlign w:val="bottom"/>
            <w:hideMark/>
          </w:tcPr>
          <w:p w14:paraId="7FFD7BA1"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47,4</w:t>
            </w:r>
          </w:p>
        </w:tc>
        <w:tc>
          <w:tcPr>
            <w:tcW w:w="0" w:type="auto"/>
            <w:noWrap/>
            <w:vAlign w:val="bottom"/>
            <w:hideMark/>
          </w:tcPr>
          <w:p w14:paraId="3A7CC4D4"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46,7</w:t>
            </w:r>
          </w:p>
        </w:tc>
        <w:tc>
          <w:tcPr>
            <w:tcW w:w="914" w:type="dxa"/>
            <w:noWrap/>
            <w:vAlign w:val="bottom"/>
            <w:hideMark/>
          </w:tcPr>
          <w:p w14:paraId="5F97BDE0"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48,9</w:t>
            </w:r>
          </w:p>
        </w:tc>
      </w:tr>
      <w:tr w:rsidR="003F5D83" w:rsidRPr="000C2BE6" w14:paraId="53F6D0C3" w14:textId="77777777" w:rsidTr="00B4537E">
        <w:trPr>
          <w:trHeight w:val="242"/>
        </w:trPr>
        <w:tc>
          <w:tcPr>
            <w:tcW w:w="2830" w:type="dxa"/>
            <w:vAlign w:val="center"/>
            <w:hideMark/>
          </w:tcPr>
          <w:p w14:paraId="7615F86F" w14:textId="77777777" w:rsidR="003F5D83" w:rsidRPr="000C2BE6" w:rsidRDefault="003F5D83" w:rsidP="003F5D83">
            <w:pPr>
              <w:rPr>
                <w:rFonts w:ascii="Times New Roman" w:hAnsi="Times New Roman" w:cs="Times New Roman"/>
                <w:b/>
                <w:bCs/>
                <w:kern w:val="2"/>
                <w:sz w:val="24"/>
                <w:szCs w:val="24"/>
                <w14:ligatures w14:val="standardContextual"/>
              </w:rPr>
            </w:pPr>
            <w:r w:rsidRPr="000C2BE6">
              <w:rPr>
                <w:rFonts w:ascii="Times New Roman" w:hAnsi="Times New Roman" w:cs="Times New Roman"/>
                <w:kern w:val="2"/>
                <w:sz w:val="24"/>
                <w:szCs w:val="24"/>
                <w14:ligatures w14:val="standardContextual"/>
              </w:rPr>
              <w:t xml:space="preserve">РР </w:t>
            </w:r>
            <w:proofErr w:type="spellStart"/>
            <w:r w:rsidRPr="000C2BE6">
              <w:rPr>
                <w:rFonts w:ascii="Times New Roman" w:hAnsi="Times New Roman" w:cs="Times New Roman"/>
                <w:kern w:val="2"/>
                <w:sz w:val="24"/>
                <w:szCs w:val="24"/>
                <w14:ligatures w14:val="standardContextual"/>
              </w:rPr>
              <w:t>Север</w:t>
            </w:r>
            <w:proofErr w:type="spellEnd"/>
          </w:p>
        </w:tc>
        <w:tc>
          <w:tcPr>
            <w:tcW w:w="1775" w:type="dxa"/>
            <w:noWrap/>
            <w:vAlign w:val="bottom"/>
            <w:hideMark/>
          </w:tcPr>
          <w:p w14:paraId="43E8B91A"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23,9</w:t>
            </w:r>
          </w:p>
        </w:tc>
        <w:tc>
          <w:tcPr>
            <w:tcW w:w="0" w:type="auto"/>
            <w:noWrap/>
            <w:vAlign w:val="bottom"/>
            <w:hideMark/>
          </w:tcPr>
          <w:p w14:paraId="5212012C"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24,3</w:t>
            </w:r>
          </w:p>
        </w:tc>
        <w:tc>
          <w:tcPr>
            <w:tcW w:w="0" w:type="auto"/>
            <w:noWrap/>
            <w:vAlign w:val="bottom"/>
            <w:hideMark/>
          </w:tcPr>
          <w:p w14:paraId="17C3CFF3"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23,5</w:t>
            </w:r>
          </w:p>
        </w:tc>
        <w:tc>
          <w:tcPr>
            <w:tcW w:w="0" w:type="auto"/>
            <w:noWrap/>
            <w:vAlign w:val="bottom"/>
            <w:hideMark/>
          </w:tcPr>
          <w:p w14:paraId="4E0D6462"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23,6</w:t>
            </w:r>
          </w:p>
        </w:tc>
        <w:tc>
          <w:tcPr>
            <w:tcW w:w="914" w:type="dxa"/>
            <w:noWrap/>
            <w:vAlign w:val="bottom"/>
            <w:hideMark/>
          </w:tcPr>
          <w:p w14:paraId="72D0EBE6"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24,5</w:t>
            </w:r>
          </w:p>
        </w:tc>
      </w:tr>
      <w:tr w:rsidR="003F5D83" w:rsidRPr="000C2BE6" w14:paraId="62A45FC6" w14:textId="77777777" w:rsidTr="00B4537E">
        <w:trPr>
          <w:trHeight w:val="242"/>
        </w:trPr>
        <w:tc>
          <w:tcPr>
            <w:tcW w:w="2830" w:type="dxa"/>
            <w:vAlign w:val="center"/>
            <w:hideMark/>
          </w:tcPr>
          <w:p w14:paraId="3EB3AC92" w14:textId="77777777" w:rsidR="003F5D83" w:rsidRPr="000C2BE6" w:rsidRDefault="003F5D83" w:rsidP="003F5D83">
            <w:pPr>
              <w:rPr>
                <w:rFonts w:ascii="Times New Roman" w:hAnsi="Times New Roman" w:cs="Times New Roman"/>
                <w:b/>
                <w:bCs/>
                <w:kern w:val="2"/>
                <w:sz w:val="24"/>
                <w:szCs w:val="24"/>
                <w14:ligatures w14:val="standardContextual"/>
              </w:rPr>
            </w:pPr>
            <w:r w:rsidRPr="000C2BE6">
              <w:rPr>
                <w:rFonts w:ascii="Times New Roman" w:hAnsi="Times New Roman" w:cs="Times New Roman"/>
                <w:kern w:val="2"/>
                <w:sz w:val="24"/>
                <w:szCs w:val="24"/>
                <w14:ligatures w14:val="standardContextual"/>
              </w:rPr>
              <w:t xml:space="preserve">РР </w:t>
            </w:r>
            <w:proofErr w:type="spellStart"/>
            <w:r w:rsidRPr="000C2BE6">
              <w:rPr>
                <w:rFonts w:ascii="Times New Roman" w:hAnsi="Times New Roman" w:cs="Times New Roman"/>
                <w:kern w:val="2"/>
                <w:sz w:val="24"/>
                <w:szCs w:val="24"/>
                <w14:ligatures w14:val="standardContextual"/>
              </w:rPr>
              <w:t>Центр</w:t>
            </w:r>
            <w:proofErr w:type="spellEnd"/>
          </w:p>
        </w:tc>
        <w:tc>
          <w:tcPr>
            <w:tcW w:w="1775" w:type="dxa"/>
            <w:noWrap/>
            <w:vAlign w:val="bottom"/>
            <w:hideMark/>
          </w:tcPr>
          <w:p w14:paraId="0DF02DD1"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31,8</w:t>
            </w:r>
          </w:p>
        </w:tc>
        <w:tc>
          <w:tcPr>
            <w:tcW w:w="0" w:type="auto"/>
            <w:noWrap/>
            <w:vAlign w:val="bottom"/>
            <w:hideMark/>
          </w:tcPr>
          <w:p w14:paraId="521A570F"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26,2</w:t>
            </w:r>
          </w:p>
        </w:tc>
        <w:tc>
          <w:tcPr>
            <w:tcW w:w="0" w:type="auto"/>
            <w:noWrap/>
            <w:vAlign w:val="bottom"/>
            <w:hideMark/>
          </w:tcPr>
          <w:p w14:paraId="578AB3C3"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33,2</w:t>
            </w:r>
          </w:p>
        </w:tc>
        <w:tc>
          <w:tcPr>
            <w:tcW w:w="0" w:type="auto"/>
            <w:noWrap/>
            <w:vAlign w:val="bottom"/>
            <w:hideMark/>
          </w:tcPr>
          <w:p w14:paraId="7F1F2D75"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32,4</w:t>
            </w:r>
          </w:p>
        </w:tc>
        <w:tc>
          <w:tcPr>
            <w:tcW w:w="914" w:type="dxa"/>
            <w:noWrap/>
            <w:vAlign w:val="bottom"/>
            <w:hideMark/>
          </w:tcPr>
          <w:p w14:paraId="6A1FD7BD"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34,5</w:t>
            </w:r>
          </w:p>
        </w:tc>
      </w:tr>
      <w:tr w:rsidR="003F5D83" w:rsidRPr="000C2BE6" w14:paraId="635165FD" w14:textId="77777777" w:rsidTr="00B4537E">
        <w:trPr>
          <w:trHeight w:val="242"/>
        </w:trPr>
        <w:tc>
          <w:tcPr>
            <w:tcW w:w="2830" w:type="dxa"/>
            <w:vAlign w:val="center"/>
            <w:hideMark/>
          </w:tcPr>
          <w:p w14:paraId="56FB2145" w14:textId="77777777" w:rsidR="003F5D83" w:rsidRPr="000C2BE6" w:rsidRDefault="003F5D83" w:rsidP="003F5D83">
            <w:pPr>
              <w:rPr>
                <w:rFonts w:ascii="Times New Roman" w:hAnsi="Times New Roman" w:cs="Times New Roman"/>
                <w:b/>
                <w:bCs/>
                <w:kern w:val="2"/>
                <w:sz w:val="24"/>
                <w:szCs w:val="24"/>
                <w14:ligatures w14:val="standardContextual"/>
              </w:rPr>
            </w:pPr>
            <w:r w:rsidRPr="000C2BE6">
              <w:rPr>
                <w:rFonts w:ascii="Times New Roman" w:hAnsi="Times New Roman" w:cs="Times New Roman"/>
                <w:kern w:val="2"/>
                <w:sz w:val="24"/>
                <w:szCs w:val="24"/>
                <w14:ligatures w14:val="standardContextual"/>
              </w:rPr>
              <w:t xml:space="preserve">РР </w:t>
            </w:r>
            <w:proofErr w:type="spellStart"/>
            <w:r w:rsidRPr="000C2BE6">
              <w:rPr>
                <w:rFonts w:ascii="Times New Roman" w:hAnsi="Times New Roman" w:cs="Times New Roman"/>
                <w:kern w:val="2"/>
                <w:sz w:val="24"/>
                <w:szCs w:val="24"/>
                <w14:ligatures w14:val="standardContextual"/>
              </w:rPr>
              <w:t>Юг</w:t>
            </w:r>
            <w:proofErr w:type="spellEnd"/>
          </w:p>
        </w:tc>
        <w:tc>
          <w:tcPr>
            <w:tcW w:w="1775" w:type="dxa"/>
            <w:noWrap/>
            <w:vAlign w:val="bottom"/>
            <w:hideMark/>
          </w:tcPr>
          <w:p w14:paraId="7B3834F2"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13,3</w:t>
            </w:r>
          </w:p>
        </w:tc>
        <w:tc>
          <w:tcPr>
            <w:tcW w:w="0" w:type="auto"/>
            <w:noWrap/>
            <w:vAlign w:val="bottom"/>
            <w:hideMark/>
          </w:tcPr>
          <w:p w14:paraId="365422CC"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12,3</w:t>
            </w:r>
          </w:p>
        </w:tc>
        <w:tc>
          <w:tcPr>
            <w:tcW w:w="0" w:type="auto"/>
            <w:noWrap/>
            <w:vAlign w:val="bottom"/>
            <w:hideMark/>
          </w:tcPr>
          <w:p w14:paraId="54C7C1C0"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13,6</w:t>
            </w:r>
          </w:p>
        </w:tc>
        <w:tc>
          <w:tcPr>
            <w:tcW w:w="0" w:type="auto"/>
            <w:noWrap/>
            <w:vAlign w:val="bottom"/>
            <w:hideMark/>
          </w:tcPr>
          <w:p w14:paraId="0E60D432"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13,9</w:t>
            </w:r>
          </w:p>
        </w:tc>
        <w:tc>
          <w:tcPr>
            <w:tcW w:w="914" w:type="dxa"/>
            <w:noWrap/>
            <w:vAlign w:val="bottom"/>
            <w:hideMark/>
          </w:tcPr>
          <w:p w14:paraId="33B935CA"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14,4</w:t>
            </w:r>
          </w:p>
        </w:tc>
      </w:tr>
      <w:tr w:rsidR="003F5D83" w:rsidRPr="000C2BE6" w14:paraId="70D1FC5C" w14:textId="77777777" w:rsidTr="00B4537E">
        <w:trPr>
          <w:trHeight w:val="242"/>
        </w:trPr>
        <w:tc>
          <w:tcPr>
            <w:tcW w:w="2830" w:type="dxa"/>
            <w:vAlign w:val="center"/>
            <w:hideMark/>
          </w:tcPr>
          <w:p w14:paraId="44C2926C" w14:textId="77777777" w:rsidR="003F5D83" w:rsidRPr="000C2BE6" w:rsidRDefault="003F5D83" w:rsidP="003F5D83">
            <w:pPr>
              <w:rPr>
                <w:rFonts w:ascii="Times New Roman" w:hAnsi="Times New Roman" w:cs="Times New Roman"/>
                <w:b/>
                <w:bCs/>
                <w:kern w:val="2"/>
                <w:sz w:val="24"/>
                <w:szCs w:val="24"/>
                <w14:ligatures w14:val="standardContextual"/>
              </w:rPr>
            </w:pPr>
            <w:r w:rsidRPr="000C2BE6">
              <w:rPr>
                <w:rFonts w:ascii="Times New Roman" w:hAnsi="Times New Roman" w:cs="Times New Roman"/>
                <w:kern w:val="2"/>
                <w:sz w:val="24"/>
                <w:szCs w:val="24"/>
                <w14:ligatures w14:val="standardContextual"/>
              </w:rPr>
              <w:t xml:space="preserve">РР АТО </w:t>
            </w:r>
            <w:proofErr w:type="spellStart"/>
            <w:r w:rsidRPr="000C2BE6">
              <w:rPr>
                <w:rFonts w:ascii="Times New Roman" w:hAnsi="Times New Roman" w:cs="Times New Roman"/>
                <w:kern w:val="2"/>
                <w:sz w:val="24"/>
                <w:szCs w:val="24"/>
                <w14:ligatures w14:val="standardContextual"/>
              </w:rPr>
              <w:t>Гагаузия</w:t>
            </w:r>
            <w:proofErr w:type="spellEnd"/>
          </w:p>
        </w:tc>
        <w:tc>
          <w:tcPr>
            <w:tcW w:w="1775" w:type="dxa"/>
            <w:noWrap/>
            <w:vAlign w:val="bottom"/>
            <w:hideMark/>
          </w:tcPr>
          <w:p w14:paraId="77780835"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2,7</w:t>
            </w:r>
          </w:p>
        </w:tc>
        <w:tc>
          <w:tcPr>
            <w:tcW w:w="0" w:type="auto"/>
            <w:noWrap/>
            <w:vAlign w:val="bottom"/>
            <w:hideMark/>
          </w:tcPr>
          <w:p w14:paraId="52DFC453"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2,9</w:t>
            </w:r>
          </w:p>
        </w:tc>
        <w:tc>
          <w:tcPr>
            <w:tcW w:w="0" w:type="auto"/>
            <w:noWrap/>
            <w:vAlign w:val="bottom"/>
            <w:hideMark/>
          </w:tcPr>
          <w:p w14:paraId="6D7B93B8"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2,9</w:t>
            </w:r>
          </w:p>
        </w:tc>
        <w:tc>
          <w:tcPr>
            <w:tcW w:w="0" w:type="auto"/>
            <w:noWrap/>
            <w:vAlign w:val="bottom"/>
            <w:hideMark/>
          </w:tcPr>
          <w:p w14:paraId="38DEE571"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2,9</w:t>
            </w:r>
          </w:p>
        </w:tc>
        <w:tc>
          <w:tcPr>
            <w:tcW w:w="914" w:type="dxa"/>
            <w:noWrap/>
            <w:vAlign w:val="bottom"/>
            <w:hideMark/>
          </w:tcPr>
          <w:p w14:paraId="5A14F398" w14:textId="77777777"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2,9</w:t>
            </w:r>
          </w:p>
        </w:tc>
      </w:tr>
    </w:tbl>
    <w:p w14:paraId="42CB5613" w14:textId="77777777" w:rsidR="003F5D83" w:rsidRPr="006D3B1A" w:rsidRDefault="003F5D83" w:rsidP="003F5D83">
      <w:pPr>
        <w:spacing w:after="0" w:line="240" w:lineRule="auto"/>
        <w:ind w:right="-22"/>
        <w:jc w:val="both"/>
        <w:rPr>
          <w:rFonts w:ascii="Times New Roman" w:hAnsi="Times New Roman" w:cs="Times New Roman"/>
          <w:i/>
          <w:iCs/>
          <w:kern w:val="2"/>
          <w:sz w:val="16"/>
          <w:szCs w:val="16"/>
          <w14:ligatures w14:val="standardContextual"/>
        </w:rPr>
      </w:pPr>
      <w:proofErr w:type="spellStart"/>
      <w:r w:rsidRPr="006D3B1A">
        <w:rPr>
          <w:rFonts w:ascii="Times New Roman" w:hAnsi="Times New Roman" w:cs="Times New Roman"/>
          <w:i/>
          <w:iCs/>
          <w:kern w:val="2"/>
          <w:sz w:val="16"/>
          <w:szCs w:val="16"/>
          <w14:ligatures w14:val="standardContextual"/>
        </w:rPr>
        <w:t>Источник</w:t>
      </w:r>
      <w:proofErr w:type="spellEnd"/>
      <w:r w:rsidRPr="006D3B1A">
        <w:rPr>
          <w:rFonts w:ascii="Times New Roman" w:hAnsi="Times New Roman" w:cs="Times New Roman"/>
          <w:i/>
          <w:iCs/>
          <w:kern w:val="2"/>
          <w:sz w:val="16"/>
          <w:szCs w:val="16"/>
          <w14:ligatures w14:val="standardContextual"/>
        </w:rPr>
        <w:t xml:space="preserve">: Banca de date </w:t>
      </w:r>
      <w:proofErr w:type="spellStart"/>
      <w:r w:rsidRPr="006D3B1A">
        <w:rPr>
          <w:rFonts w:ascii="Times New Roman" w:hAnsi="Times New Roman" w:cs="Times New Roman"/>
          <w:i/>
          <w:iCs/>
          <w:kern w:val="2"/>
          <w:sz w:val="16"/>
          <w:szCs w:val="16"/>
          <w14:ligatures w14:val="standardContextual"/>
        </w:rPr>
        <w:t>statistică</w:t>
      </w:r>
      <w:proofErr w:type="spellEnd"/>
      <w:r w:rsidRPr="006D3B1A">
        <w:rPr>
          <w:rFonts w:ascii="Times New Roman" w:hAnsi="Times New Roman" w:cs="Times New Roman"/>
          <w:i/>
          <w:iCs/>
          <w:kern w:val="2"/>
          <w:sz w:val="16"/>
          <w:szCs w:val="16"/>
          <w14:ligatures w14:val="standardContextual"/>
        </w:rPr>
        <w:t xml:space="preserve"> </w:t>
      </w:r>
      <w:proofErr w:type="spellStart"/>
      <w:r w:rsidRPr="006D3B1A">
        <w:rPr>
          <w:rFonts w:ascii="Times New Roman" w:hAnsi="Times New Roman" w:cs="Times New Roman"/>
          <w:i/>
          <w:iCs/>
          <w:kern w:val="2"/>
          <w:sz w:val="16"/>
          <w:szCs w:val="16"/>
          <w14:ligatures w14:val="standardContextual"/>
        </w:rPr>
        <w:t>StatBank</w:t>
      </w:r>
      <w:proofErr w:type="spellEnd"/>
      <w:r w:rsidRPr="006D3B1A">
        <w:rPr>
          <w:rFonts w:ascii="Times New Roman" w:hAnsi="Times New Roman" w:cs="Times New Roman"/>
          <w:i/>
          <w:iCs/>
          <w:kern w:val="2"/>
          <w:sz w:val="16"/>
          <w:szCs w:val="16"/>
          <w14:ligatures w14:val="standardContextual"/>
        </w:rPr>
        <w:t xml:space="preserve">. </w:t>
      </w:r>
      <w:proofErr w:type="spellStart"/>
      <w:r w:rsidRPr="006D3B1A">
        <w:rPr>
          <w:rFonts w:ascii="Times New Roman" w:hAnsi="Times New Roman" w:cs="Times New Roman"/>
          <w:i/>
          <w:iCs/>
          <w:kern w:val="2"/>
          <w:sz w:val="16"/>
          <w:szCs w:val="16"/>
          <w14:ligatures w14:val="standardContextual"/>
        </w:rPr>
        <w:t>Utilizarea</w:t>
      </w:r>
      <w:proofErr w:type="spellEnd"/>
      <w:r w:rsidRPr="006D3B1A">
        <w:rPr>
          <w:rFonts w:ascii="Times New Roman" w:hAnsi="Times New Roman" w:cs="Times New Roman"/>
          <w:i/>
          <w:iCs/>
          <w:kern w:val="2"/>
          <w:sz w:val="16"/>
          <w:szCs w:val="16"/>
          <w14:ligatures w14:val="standardContextual"/>
        </w:rPr>
        <w:t xml:space="preserve"> </w:t>
      </w:r>
      <w:proofErr w:type="spellStart"/>
      <w:r w:rsidRPr="006D3B1A">
        <w:rPr>
          <w:rFonts w:ascii="Times New Roman" w:hAnsi="Times New Roman" w:cs="Times New Roman"/>
          <w:i/>
          <w:iCs/>
          <w:kern w:val="2"/>
          <w:sz w:val="16"/>
          <w:szCs w:val="16"/>
          <w14:ligatures w14:val="standardContextual"/>
        </w:rPr>
        <w:t>apei</w:t>
      </w:r>
      <w:proofErr w:type="spellEnd"/>
      <w:r w:rsidRPr="006D3B1A">
        <w:rPr>
          <w:rFonts w:ascii="Times New Roman" w:hAnsi="Times New Roman" w:cs="Times New Roman"/>
          <w:i/>
          <w:iCs/>
          <w:kern w:val="2"/>
          <w:sz w:val="16"/>
          <w:szCs w:val="16"/>
          <w14:ligatures w14:val="standardContextual"/>
        </w:rPr>
        <w:t xml:space="preserve"> (</w:t>
      </w:r>
      <w:proofErr w:type="spellStart"/>
      <w:r w:rsidRPr="006D3B1A">
        <w:rPr>
          <w:rFonts w:ascii="Times New Roman" w:hAnsi="Times New Roman" w:cs="Times New Roman"/>
          <w:i/>
          <w:iCs/>
          <w:kern w:val="2"/>
          <w:sz w:val="16"/>
          <w:szCs w:val="16"/>
          <w14:ligatures w14:val="standardContextual"/>
        </w:rPr>
        <w:t>fără</w:t>
      </w:r>
      <w:proofErr w:type="spellEnd"/>
      <w:r w:rsidRPr="006D3B1A">
        <w:rPr>
          <w:rFonts w:ascii="Times New Roman" w:hAnsi="Times New Roman" w:cs="Times New Roman"/>
          <w:i/>
          <w:iCs/>
          <w:kern w:val="2"/>
          <w:sz w:val="16"/>
          <w:szCs w:val="16"/>
          <w14:ligatures w14:val="standardContextual"/>
        </w:rPr>
        <w:t xml:space="preserve"> </w:t>
      </w:r>
      <w:proofErr w:type="spellStart"/>
      <w:r w:rsidRPr="006D3B1A">
        <w:rPr>
          <w:rFonts w:ascii="Times New Roman" w:hAnsi="Times New Roman" w:cs="Times New Roman"/>
          <w:i/>
          <w:iCs/>
          <w:kern w:val="2"/>
          <w:sz w:val="16"/>
          <w:szCs w:val="16"/>
          <w14:ligatures w14:val="standardContextual"/>
        </w:rPr>
        <w:t>apa</w:t>
      </w:r>
      <w:proofErr w:type="spellEnd"/>
      <w:r w:rsidRPr="006D3B1A">
        <w:rPr>
          <w:rFonts w:ascii="Times New Roman" w:hAnsi="Times New Roman" w:cs="Times New Roman"/>
          <w:i/>
          <w:iCs/>
          <w:kern w:val="2"/>
          <w:sz w:val="16"/>
          <w:szCs w:val="16"/>
          <w14:ligatures w14:val="standardContextual"/>
        </w:rPr>
        <w:t xml:space="preserve"> </w:t>
      </w:r>
      <w:proofErr w:type="spellStart"/>
      <w:r w:rsidRPr="006D3B1A">
        <w:rPr>
          <w:rFonts w:ascii="Times New Roman" w:hAnsi="Times New Roman" w:cs="Times New Roman"/>
          <w:i/>
          <w:iCs/>
          <w:kern w:val="2"/>
          <w:sz w:val="16"/>
          <w:szCs w:val="16"/>
          <w14:ligatures w14:val="standardContextual"/>
        </w:rPr>
        <w:t>utilizată</w:t>
      </w:r>
      <w:proofErr w:type="spellEnd"/>
      <w:r w:rsidRPr="006D3B1A">
        <w:rPr>
          <w:rFonts w:ascii="Times New Roman" w:hAnsi="Times New Roman" w:cs="Times New Roman"/>
          <w:i/>
          <w:iCs/>
          <w:kern w:val="2"/>
          <w:sz w:val="16"/>
          <w:szCs w:val="16"/>
          <w14:ligatures w14:val="standardContextual"/>
        </w:rPr>
        <w:t xml:space="preserve"> </w:t>
      </w:r>
      <w:proofErr w:type="spellStart"/>
      <w:r w:rsidRPr="006D3B1A">
        <w:rPr>
          <w:rFonts w:ascii="Times New Roman" w:hAnsi="Times New Roman" w:cs="Times New Roman"/>
          <w:i/>
          <w:iCs/>
          <w:kern w:val="2"/>
          <w:sz w:val="16"/>
          <w:szCs w:val="16"/>
          <w14:ligatures w14:val="standardContextual"/>
        </w:rPr>
        <w:t>repetat</w:t>
      </w:r>
      <w:proofErr w:type="spellEnd"/>
      <w:r w:rsidRPr="006D3B1A">
        <w:rPr>
          <w:rFonts w:ascii="Times New Roman" w:hAnsi="Times New Roman" w:cs="Times New Roman"/>
          <w:i/>
          <w:iCs/>
          <w:kern w:val="2"/>
          <w:sz w:val="16"/>
          <w:szCs w:val="16"/>
          <w14:ligatures w14:val="standardContextual"/>
        </w:rPr>
        <w:t xml:space="preserve"> </w:t>
      </w:r>
      <w:proofErr w:type="spellStart"/>
      <w:r w:rsidRPr="006D3B1A">
        <w:rPr>
          <w:rFonts w:ascii="Times New Roman" w:hAnsi="Times New Roman" w:cs="Times New Roman"/>
          <w:i/>
          <w:iCs/>
          <w:kern w:val="2"/>
          <w:sz w:val="16"/>
          <w:szCs w:val="16"/>
          <w14:ligatures w14:val="standardContextual"/>
        </w:rPr>
        <w:t>și</w:t>
      </w:r>
      <w:proofErr w:type="spellEnd"/>
      <w:r w:rsidRPr="006D3B1A">
        <w:rPr>
          <w:rFonts w:ascii="Times New Roman" w:hAnsi="Times New Roman" w:cs="Times New Roman"/>
          <w:i/>
          <w:iCs/>
          <w:kern w:val="2"/>
          <w:sz w:val="16"/>
          <w:szCs w:val="16"/>
          <w14:ligatures w14:val="standardContextual"/>
        </w:rPr>
        <w:t xml:space="preserve"> </w:t>
      </w:r>
      <w:proofErr w:type="spellStart"/>
      <w:r w:rsidRPr="006D3B1A">
        <w:rPr>
          <w:rFonts w:ascii="Times New Roman" w:hAnsi="Times New Roman" w:cs="Times New Roman"/>
          <w:i/>
          <w:iCs/>
          <w:kern w:val="2"/>
          <w:sz w:val="16"/>
          <w:szCs w:val="16"/>
          <w14:ligatures w14:val="standardContextual"/>
        </w:rPr>
        <w:t>prin</w:t>
      </w:r>
      <w:proofErr w:type="spellEnd"/>
      <w:r w:rsidRPr="006D3B1A">
        <w:rPr>
          <w:rFonts w:ascii="Times New Roman" w:hAnsi="Times New Roman" w:cs="Times New Roman"/>
          <w:i/>
          <w:iCs/>
          <w:kern w:val="2"/>
          <w:sz w:val="16"/>
          <w:szCs w:val="16"/>
          <w14:ligatures w14:val="standardContextual"/>
        </w:rPr>
        <w:t xml:space="preserve"> </w:t>
      </w:r>
      <w:proofErr w:type="spellStart"/>
      <w:r w:rsidRPr="006D3B1A">
        <w:rPr>
          <w:rFonts w:ascii="Times New Roman" w:hAnsi="Times New Roman" w:cs="Times New Roman"/>
          <w:i/>
          <w:iCs/>
          <w:kern w:val="2"/>
          <w:sz w:val="16"/>
          <w:szCs w:val="16"/>
          <w14:ligatures w14:val="standardContextual"/>
        </w:rPr>
        <w:t>circulație</w:t>
      </w:r>
      <w:proofErr w:type="spellEnd"/>
      <w:r w:rsidRPr="006D3B1A">
        <w:rPr>
          <w:rFonts w:ascii="Times New Roman" w:hAnsi="Times New Roman" w:cs="Times New Roman"/>
          <w:i/>
          <w:iCs/>
          <w:kern w:val="2"/>
          <w:sz w:val="16"/>
          <w:szCs w:val="16"/>
          <w14:ligatures w14:val="standardContextual"/>
        </w:rPr>
        <w:t xml:space="preserve"> </w:t>
      </w:r>
      <w:proofErr w:type="spellStart"/>
      <w:r w:rsidRPr="006D3B1A">
        <w:rPr>
          <w:rFonts w:ascii="Times New Roman" w:hAnsi="Times New Roman" w:cs="Times New Roman"/>
          <w:i/>
          <w:iCs/>
          <w:kern w:val="2"/>
          <w:sz w:val="16"/>
          <w:szCs w:val="16"/>
          <w14:ligatures w14:val="standardContextual"/>
        </w:rPr>
        <w:t>închisă</w:t>
      </w:r>
      <w:proofErr w:type="spellEnd"/>
      <w:r w:rsidRPr="006D3B1A">
        <w:rPr>
          <w:rFonts w:ascii="Times New Roman" w:hAnsi="Times New Roman" w:cs="Times New Roman"/>
          <w:i/>
          <w:iCs/>
          <w:kern w:val="2"/>
          <w:sz w:val="16"/>
          <w:szCs w:val="16"/>
          <w14:ligatures w14:val="standardContextual"/>
        </w:rPr>
        <w:t xml:space="preserve">) </w:t>
      </w:r>
      <w:proofErr w:type="spellStart"/>
      <w:r w:rsidRPr="006D3B1A">
        <w:rPr>
          <w:rFonts w:ascii="Times New Roman" w:hAnsi="Times New Roman" w:cs="Times New Roman"/>
          <w:i/>
          <w:iCs/>
          <w:kern w:val="2"/>
          <w:sz w:val="16"/>
          <w:szCs w:val="16"/>
          <w14:ligatures w14:val="standardContextual"/>
        </w:rPr>
        <w:t>în</w:t>
      </w:r>
      <w:proofErr w:type="spellEnd"/>
      <w:r w:rsidRPr="006D3B1A">
        <w:rPr>
          <w:rFonts w:ascii="Times New Roman" w:hAnsi="Times New Roman" w:cs="Times New Roman"/>
          <w:i/>
          <w:iCs/>
          <w:kern w:val="2"/>
          <w:sz w:val="16"/>
          <w:szCs w:val="16"/>
          <w14:ligatures w14:val="standardContextual"/>
        </w:rPr>
        <w:t xml:space="preserve"> </w:t>
      </w:r>
      <w:proofErr w:type="spellStart"/>
      <w:r w:rsidRPr="006D3B1A">
        <w:rPr>
          <w:rFonts w:ascii="Times New Roman" w:hAnsi="Times New Roman" w:cs="Times New Roman"/>
          <w:i/>
          <w:iCs/>
          <w:kern w:val="2"/>
          <w:sz w:val="16"/>
          <w:szCs w:val="16"/>
          <w14:ligatures w14:val="standardContextual"/>
        </w:rPr>
        <w:t>profil</w:t>
      </w:r>
      <w:proofErr w:type="spellEnd"/>
      <w:r w:rsidRPr="006D3B1A">
        <w:rPr>
          <w:rFonts w:ascii="Times New Roman" w:hAnsi="Times New Roman" w:cs="Times New Roman"/>
          <w:i/>
          <w:iCs/>
          <w:kern w:val="2"/>
          <w:sz w:val="16"/>
          <w:szCs w:val="16"/>
          <w14:ligatures w14:val="standardContextual"/>
        </w:rPr>
        <w:t xml:space="preserve"> </w:t>
      </w:r>
      <w:proofErr w:type="spellStart"/>
      <w:r w:rsidRPr="006D3B1A">
        <w:rPr>
          <w:rFonts w:ascii="Times New Roman" w:hAnsi="Times New Roman" w:cs="Times New Roman"/>
          <w:i/>
          <w:iCs/>
          <w:kern w:val="2"/>
          <w:sz w:val="16"/>
          <w:szCs w:val="16"/>
          <w14:ligatures w14:val="standardContextual"/>
        </w:rPr>
        <w:t>teritorial</w:t>
      </w:r>
      <w:proofErr w:type="spellEnd"/>
      <w:r w:rsidRPr="006D3B1A">
        <w:rPr>
          <w:rFonts w:ascii="Times New Roman" w:hAnsi="Times New Roman" w:cs="Times New Roman"/>
          <w:i/>
          <w:iCs/>
          <w:kern w:val="2"/>
          <w:sz w:val="16"/>
          <w:szCs w:val="16"/>
          <w14:ligatures w14:val="standardContextual"/>
        </w:rPr>
        <w:t>, 2008–2024 [</w:t>
      </w:r>
      <w:proofErr w:type="spellStart"/>
      <w:r w:rsidRPr="006D3B1A">
        <w:rPr>
          <w:rFonts w:ascii="Times New Roman" w:hAnsi="Times New Roman" w:cs="Times New Roman"/>
          <w:i/>
          <w:iCs/>
          <w:kern w:val="2"/>
          <w:sz w:val="16"/>
          <w:szCs w:val="16"/>
          <w14:ligatures w14:val="standardContextual"/>
        </w:rPr>
        <w:t>resursă</w:t>
      </w:r>
      <w:proofErr w:type="spellEnd"/>
      <w:r w:rsidRPr="006D3B1A">
        <w:rPr>
          <w:rFonts w:ascii="Times New Roman" w:hAnsi="Times New Roman" w:cs="Times New Roman"/>
          <w:i/>
          <w:iCs/>
          <w:kern w:val="2"/>
          <w:sz w:val="16"/>
          <w:szCs w:val="16"/>
          <w14:ligatures w14:val="standardContextual"/>
        </w:rPr>
        <w:t xml:space="preserve"> </w:t>
      </w:r>
      <w:proofErr w:type="spellStart"/>
      <w:r w:rsidRPr="006D3B1A">
        <w:rPr>
          <w:rFonts w:ascii="Times New Roman" w:hAnsi="Times New Roman" w:cs="Times New Roman"/>
          <w:i/>
          <w:iCs/>
          <w:kern w:val="2"/>
          <w:sz w:val="16"/>
          <w:szCs w:val="16"/>
          <w14:ligatures w14:val="standardContextual"/>
        </w:rPr>
        <w:t>electronică</w:t>
      </w:r>
      <w:proofErr w:type="spellEnd"/>
      <w:r w:rsidRPr="006D3B1A">
        <w:rPr>
          <w:rFonts w:ascii="Times New Roman" w:hAnsi="Times New Roman" w:cs="Times New Roman"/>
          <w:i/>
          <w:iCs/>
          <w:kern w:val="2"/>
          <w:sz w:val="16"/>
          <w:szCs w:val="16"/>
          <w14:ligatures w14:val="standardContextual"/>
        </w:rPr>
        <w:t xml:space="preserve">]. – </w:t>
      </w:r>
      <w:proofErr w:type="spellStart"/>
      <w:r w:rsidRPr="006D3B1A">
        <w:rPr>
          <w:rFonts w:ascii="Times New Roman" w:hAnsi="Times New Roman" w:cs="Times New Roman"/>
          <w:i/>
          <w:iCs/>
          <w:kern w:val="2"/>
          <w:sz w:val="16"/>
          <w:szCs w:val="16"/>
          <w14:ligatures w14:val="standardContextual"/>
        </w:rPr>
        <w:t>Disponibil</w:t>
      </w:r>
      <w:proofErr w:type="spellEnd"/>
      <w:r w:rsidRPr="006D3B1A">
        <w:rPr>
          <w:rFonts w:ascii="Times New Roman" w:hAnsi="Times New Roman" w:cs="Times New Roman"/>
          <w:i/>
          <w:iCs/>
          <w:kern w:val="2"/>
          <w:sz w:val="16"/>
          <w:szCs w:val="16"/>
          <w14:ligatures w14:val="standardContextual"/>
        </w:rPr>
        <w:t>:</w:t>
      </w:r>
    </w:p>
    <w:p w14:paraId="0DB1EC19" w14:textId="77777777" w:rsidR="003F5D83" w:rsidRPr="006D3B1A" w:rsidRDefault="00497744" w:rsidP="003F5D83">
      <w:pPr>
        <w:spacing w:after="0" w:line="240" w:lineRule="auto"/>
        <w:ind w:right="-22"/>
        <w:jc w:val="both"/>
        <w:rPr>
          <w:rFonts w:ascii="Times New Roman" w:hAnsi="Times New Roman" w:cs="Times New Roman"/>
          <w:i/>
          <w:iCs/>
          <w:color w:val="0563C1" w:themeColor="hyperlink"/>
          <w:kern w:val="2"/>
          <w:sz w:val="16"/>
          <w:szCs w:val="16"/>
          <w:u w:val="single"/>
          <w14:ligatures w14:val="standardContextual"/>
        </w:rPr>
      </w:pPr>
      <w:hyperlink r:id="rId40" w:tgtFrame="_new" w:history="1">
        <w:r w:rsidR="003F5D83" w:rsidRPr="006D3B1A">
          <w:rPr>
            <w:rFonts w:ascii="Times New Roman" w:hAnsi="Times New Roman" w:cs="Times New Roman"/>
            <w:i/>
            <w:iCs/>
            <w:color w:val="0563C1" w:themeColor="hyperlink"/>
            <w:kern w:val="2"/>
            <w:sz w:val="16"/>
            <w:szCs w:val="16"/>
            <w:u w:val="single"/>
            <w14:ligatures w14:val="standardContextual"/>
          </w:rPr>
          <w:t>https://statbank.statistica.md/PxWeb/pxweb/ro/60%20Statistica%20regionala/60%20Statistica%20regionala__01%20MED/MED020600reg.px/table/tableViewLayout2/?rxid=5360837a-13b5-4912-a2e0-12892e96d2ab</w:t>
        </w:r>
      </w:hyperlink>
    </w:p>
    <w:p w14:paraId="7DBB42B6" w14:textId="77777777" w:rsidR="003F5D83" w:rsidRPr="000C2BE6" w:rsidRDefault="003F5D83" w:rsidP="003F5D83">
      <w:pPr>
        <w:spacing w:after="0" w:line="240" w:lineRule="auto"/>
        <w:ind w:right="-22"/>
        <w:jc w:val="both"/>
        <w:rPr>
          <w:rFonts w:ascii="Times New Roman" w:hAnsi="Times New Roman" w:cs="Times New Roman"/>
          <w:i/>
          <w:iCs/>
          <w:kern w:val="2"/>
          <w:sz w:val="20"/>
          <w:szCs w:val="20"/>
          <w14:ligatures w14:val="standardContextual"/>
        </w:rPr>
      </w:pPr>
    </w:p>
    <w:p w14:paraId="13FB32D6" w14:textId="77777777" w:rsidR="003F5D83" w:rsidRPr="00CD77DF" w:rsidRDefault="003F5D83" w:rsidP="003F5D83">
      <w:pPr>
        <w:spacing w:after="0" w:line="240" w:lineRule="auto"/>
        <w:ind w:firstLine="709"/>
        <w:jc w:val="both"/>
        <w:rPr>
          <w:rFonts w:ascii="Times New Roman" w:eastAsia="Times New Roman" w:hAnsi="Times New Roman" w:cs="Times New Roman"/>
          <w:sz w:val="24"/>
          <w:szCs w:val="24"/>
          <w:lang w:val="ru-RU" w:eastAsia="ru-RU"/>
        </w:rPr>
      </w:pPr>
      <w:r w:rsidRPr="00CD77DF">
        <w:rPr>
          <w:rFonts w:ascii="Times New Roman" w:eastAsia="Times New Roman" w:hAnsi="Times New Roman" w:cs="Times New Roman"/>
          <w:sz w:val="24"/>
          <w:szCs w:val="24"/>
          <w:lang w:val="ru-RU" w:eastAsia="ru-RU"/>
        </w:rPr>
        <w:t>Сопоставление данных по использованию воды показывает, что в 2020–2024 гг. наибольшие объёмы водопотребления сохраняются в регионе Кишинёв (46,7–48,9 млн м³), что обусловлено высокой концентрацией населения и экономической активности. В целом по стране показатель увеличился с 119,2 до 125,2 млн м³, или примерно на 5,0%, при незначительных колебаниях по годам.</w:t>
      </w:r>
    </w:p>
    <w:p w14:paraId="26D9F2D1" w14:textId="77777777" w:rsidR="003F5D83" w:rsidRPr="00CD77DF" w:rsidRDefault="003F5D83" w:rsidP="003F5D83">
      <w:pPr>
        <w:spacing w:after="0" w:line="240" w:lineRule="auto"/>
        <w:ind w:firstLine="709"/>
        <w:jc w:val="both"/>
        <w:rPr>
          <w:rFonts w:ascii="Times New Roman" w:eastAsia="Times New Roman" w:hAnsi="Times New Roman" w:cs="Times New Roman"/>
          <w:sz w:val="24"/>
          <w:szCs w:val="24"/>
          <w:lang w:val="ru-RU" w:eastAsia="ru-RU"/>
        </w:rPr>
      </w:pPr>
      <w:r w:rsidRPr="00CD77DF">
        <w:rPr>
          <w:rFonts w:ascii="Times New Roman" w:eastAsia="Times New Roman" w:hAnsi="Times New Roman" w:cs="Times New Roman"/>
          <w:sz w:val="24"/>
          <w:szCs w:val="24"/>
          <w:lang w:val="ru-RU" w:eastAsia="ru-RU"/>
        </w:rPr>
        <w:t>В регионах Север и Центр также фиксируются значительные объёмы водопотребления. В северном регионе показатели остаются относительно стабильными (23,5–24,5 млн м³), тогда как в регионе Центр наблюдаются более выраженные колебания с последующим ростом до 34,5 млн м³ в 2024 г., что связано с активностью аграрного сектора.</w:t>
      </w:r>
    </w:p>
    <w:p w14:paraId="124502D0" w14:textId="77777777" w:rsidR="003F5D83" w:rsidRPr="00CD77DF" w:rsidRDefault="003F5D83" w:rsidP="003F5D83">
      <w:pPr>
        <w:spacing w:after="0" w:line="240" w:lineRule="auto"/>
        <w:ind w:firstLine="709"/>
        <w:jc w:val="both"/>
        <w:rPr>
          <w:rFonts w:ascii="Times New Roman" w:eastAsia="Times New Roman" w:hAnsi="Times New Roman" w:cs="Times New Roman"/>
          <w:sz w:val="24"/>
          <w:szCs w:val="24"/>
          <w:lang w:val="ru-RU" w:eastAsia="ru-RU"/>
        </w:rPr>
      </w:pPr>
      <w:r w:rsidRPr="00CD77DF">
        <w:rPr>
          <w:rFonts w:ascii="Times New Roman" w:eastAsia="Times New Roman" w:hAnsi="Times New Roman" w:cs="Times New Roman"/>
          <w:sz w:val="24"/>
          <w:szCs w:val="24"/>
          <w:lang w:val="ru-RU" w:eastAsia="ru-RU"/>
        </w:rPr>
        <w:t>В южном регионе прослеживается умеренный рост использования воды — с 13,3 до 14,4 млн м³, что отражает постепенное увеличение хозяйственной деятельности.</w:t>
      </w:r>
    </w:p>
    <w:p w14:paraId="7C899297" w14:textId="77777777" w:rsidR="003F5D83" w:rsidRPr="00CD77DF" w:rsidRDefault="003F5D83" w:rsidP="003F5D83">
      <w:pPr>
        <w:spacing w:after="0" w:line="240" w:lineRule="auto"/>
        <w:ind w:firstLine="709"/>
        <w:jc w:val="both"/>
        <w:rPr>
          <w:rFonts w:ascii="Times New Roman" w:eastAsia="Times New Roman" w:hAnsi="Times New Roman" w:cs="Times New Roman"/>
          <w:sz w:val="24"/>
          <w:szCs w:val="24"/>
          <w:lang w:val="ru-RU" w:eastAsia="ru-RU"/>
        </w:rPr>
      </w:pPr>
      <w:r w:rsidRPr="00CD77DF">
        <w:rPr>
          <w:rFonts w:ascii="Times New Roman" w:eastAsia="Times New Roman" w:hAnsi="Times New Roman" w:cs="Times New Roman"/>
          <w:sz w:val="24"/>
          <w:szCs w:val="24"/>
          <w:lang w:val="ru-RU" w:eastAsia="ru-RU"/>
        </w:rPr>
        <w:t>В АТО Гагаузия объёмы водопотребления остаются наименьшими и стабилизируются на уровне 2,9 млн м³ в 2021–2024 гг. При этом объём забора воды составляет около 4,0 млн м³, что указывает на разрыв между забором и фактическим использованием. Это может быть связано с потерями при транспортировке и износом инфраструктуры.</w:t>
      </w:r>
    </w:p>
    <w:p w14:paraId="44C9B16D" w14:textId="77777777" w:rsidR="003F5D83" w:rsidRPr="00CD77DF" w:rsidRDefault="003F5D83" w:rsidP="003F5D83">
      <w:pPr>
        <w:spacing w:after="0" w:line="240" w:lineRule="auto"/>
        <w:ind w:firstLine="709"/>
        <w:jc w:val="both"/>
        <w:rPr>
          <w:rFonts w:ascii="Times New Roman" w:eastAsia="Times New Roman" w:hAnsi="Times New Roman" w:cs="Times New Roman"/>
          <w:sz w:val="24"/>
          <w:szCs w:val="24"/>
          <w:lang w:val="ru-RU" w:eastAsia="ru-RU"/>
        </w:rPr>
      </w:pPr>
      <w:r w:rsidRPr="00CD77DF">
        <w:rPr>
          <w:rFonts w:ascii="Times New Roman" w:eastAsia="Times New Roman" w:hAnsi="Times New Roman" w:cs="Times New Roman"/>
          <w:sz w:val="24"/>
          <w:szCs w:val="24"/>
          <w:lang w:val="ru-RU" w:eastAsia="ru-RU"/>
        </w:rPr>
        <w:t>В целом различия в уровне использования воды по регионам обусловлены масштабами экономической активности и численностью населения: более развитые регионы демонстрируют более высокие показатели водопотребления.</w:t>
      </w:r>
    </w:p>
    <w:p w14:paraId="08A88522" w14:textId="77777777" w:rsidR="003F5D83" w:rsidRDefault="003F5D83" w:rsidP="003F5D83">
      <w:pPr>
        <w:spacing w:after="0" w:line="240" w:lineRule="auto"/>
        <w:ind w:firstLine="567"/>
        <w:jc w:val="both"/>
        <w:rPr>
          <w:rFonts w:ascii="Times New Roman" w:hAnsi="Times New Roman" w:cs="Times New Roman"/>
          <w:b/>
          <w:bCs/>
          <w:i/>
          <w:iCs/>
          <w:kern w:val="2"/>
          <w:sz w:val="24"/>
          <w:szCs w:val="24"/>
          <w:lang w:val="ru-RU"/>
          <w14:ligatures w14:val="standardContextual"/>
        </w:rPr>
      </w:pPr>
    </w:p>
    <w:p w14:paraId="4408175C" w14:textId="77777777" w:rsidR="003F5D83" w:rsidRPr="000C2BE6" w:rsidRDefault="00B4537E" w:rsidP="003F5D83">
      <w:pPr>
        <w:spacing w:after="0" w:line="240" w:lineRule="auto"/>
        <w:jc w:val="both"/>
        <w:rPr>
          <w:rFonts w:ascii="Times New Roman" w:hAnsi="Times New Roman" w:cs="Times New Roman"/>
          <w:b/>
          <w:bCs/>
          <w:i/>
          <w:iCs/>
          <w:kern w:val="2"/>
          <w:sz w:val="24"/>
          <w:szCs w:val="24"/>
          <w:lang w:val="ru-RU"/>
          <w14:ligatures w14:val="standardContextual"/>
        </w:rPr>
      </w:pPr>
      <w:r>
        <w:rPr>
          <w:rFonts w:ascii="Times New Roman" w:hAnsi="Times New Roman" w:cs="Times New Roman"/>
          <w:b/>
          <w:bCs/>
          <w:i/>
          <w:iCs/>
          <w:kern w:val="2"/>
          <w:sz w:val="24"/>
          <w:szCs w:val="24"/>
          <w:lang w:val="ru-RU"/>
          <w14:ligatures w14:val="standardContextual"/>
        </w:rPr>
        <w:t>Система</w:t>
      </w:r>
      <w:r w:rsidR="003F5D83" w:rsidRPr="000C2BE6">
        <w:rPr>
          <w:rFonts w:ascii="Times New Roman" w:hAnsi="Times New Roman" w:cs="Times New Roman"/>
          <w:b/>
          <w:bCs/>
          <w:i/>
          <w:iCs/>
          <w:kern w:val="2"/>
          <w:sz w:val="24"/>
          <w:szCs w:val="24"/>
          <w:lang w:val="ru-RU"/>
          <w14:ligatures w14:val="standardContextual"/>
        </w:rPr>
        <w:t xml:space="preserve"> </w:t>
      </w:r>
      <w:r>
        <w:rPr>
          <w:rFonts w:ascii="Times New Roman" w:hAnsi="Times New Roman" w:cs="Times New Roman"/>
          <w:b/>
          <w:bCs/>
          <w:i/>
          <w:iCs/>
          <w:kern w:val="2"/>
          <w:sz w:val="24"/>
          <w:szCs w:val="24"/>
          <w:lang w:val="ru-RU"/>
          <w14:ligatures w14:val="standardContextual"/>
        </w:rPr>
        <w:t>водоотведения</w:t>
      </w:r>
    </w:p>
    <w:p w14:paraId="0574EC22" w14:textId="77777777" w:rsidR="003F5D83"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0C2BE6">
        <w:rPr>
          <w:rFonts w:ascii="Times New Roman" w:hAnsi="Times New Roman" w:cs="Times New Roman"/>
          <w:kern w:val="2"/>
          <w:sz w:val="24"/>
          <w:szCs w:val="24"/>
          <w:lang w:val="ru-RU"/>
          <w14:ligatures w14:val="standardContextual"/>
        </w:rPr>
        <w:t>Оценка инфраструктурного развития требует анализа не только систем водоснабжения, но и канализационной инфраструктуры как важного элемента качества жизни населения. Данные по регионам приведены на рисунке</w:t>
      </w:r>
      <w:r>
        <w:rPr>
          <w:rFonts w:ascii="Times New Roman" w:hAnsi="Times New Roman" w:cs="Times New Roman"/>
          <w:kern w:val="2"/>
          <w:sz w:val="24"/>
          <w:szCs w:val="24"/>
          <w:lang w:val="ru-RU"/>
          <w14:ligatures w14:val="standardContextual"/>
        </w:rPr>
        <w:t xml:space="preserve"> 2.11.</w:t>
      </w:r>
    </w:p>
    <w:p w14:paraId="7193814E" w14:textId="77777777" w:rsidR="00B4537E" w:rsidRDefault="00B4537E" w:rsidP="003F5D83">
      <w:pPr>
        <w:spacing w:after="0" w:line="240" w:lineRule="auto"/>
        <w:ind w:firstLine="709"/>
        <w:jc w:val="both"/>
        <w:rPr>
          <w:rFonts w:ascii="Times New Roman" w:hAnsi="Times New Roman" w:cs="Times New Roman"/>
          <w:kern w:val="2"/>
          <w:sz w:val="24"/>
          <w:szCs w:val="24"/>
          <w:lang w:val="ru-RU"/>
          <w14:ligatures w14:val="standardContextual"/>
        </w:rPr>
      </w:pPr>
    </w:p>
    <w:p w14:paraId="42D48CF0" w14:textId="77777777" w:rsidR="00B4537E" w:rsidRPr="000C2BE6" w:rsidRDefault="00B4537E" w:rsidP="003F5D83">
      <w:pPr>
        <w:spacing w:after="0" w:line="240" w:lineRule="auto"/>
        <w:ind w:firstLine="709"/>
        <w:jc w:val="both"/>
        <w:rPr>
          <w:rFonts w:ascii="Times New Roman" w:hAnsi="Times New Roman" w:cs="Times New Roman"/>
          <w:kern w:val="2"/>
          <w:sz w:val="24"/>
          <w:szCs w:val="24"/>
          <w:lang w:val="ru-RU"/>
          <w14:ligatures w14:val="standardContextual"/>
        </w:rPr>
      </w:pPr>
    </w:p>
    <w:p w14:paraId="6F2FB9E9" w14:textId="77777777" w:rsidR="003F5D83" w:rsidRPr="000C2BE6" w:rsidRDefault="003F5D83" w:rsidP="003F5D83">
      <w:pPr>
        <w:spacing w:after="0" w:line="278" w:lineRule="auto"/>
        <w:rPr>
          <w:rFonts w:ascii="Arial" w:hAnsi="Arial" w:cs="Arial"/>
          <w:kern w:val="2"/>
          <w:sz w:val="20"/>
          <w:szCs w:val="20"/>
          <w14:ligatures w14:val="standardContextual"/>
        </w:rPr>
      </w:pPr>
      <w:r w:rsidRPr="000C2BE6">
        <w:rPr>
          <w:noProof/>
          <w:kern w:val="2"/>
          <w:sz w:val="24"/>
          <w:szCs w:val="24"/>
          <w:lang w:val="ru-RU" w:eastAsia="ru-RU"/>
          <w14:ligatures w14:val="standardContextual"/>
        </w:rPr>
        <w:drawing>
          <wp:inline distT="0" distB="0" distL="0" distR="0" wp14:anchorId="35784CD3" wp14:editId="6327FB9D">
            <wp:extent cx="5934075" cy="2543175"/>
            <wp:effectExtent l="0" t="0" r="0" b="0"/>
            <wp:docPr id="1338194489" name="Диаграмма 1">
              <a:extLst xmlns:a="http://schemas.openxmlformats.org/drawingml/2006/main">
                <a:ext uri="{FF2B5EF4-FFF2-40B4-BE49-F238E27FC236}">
                  <a16:creationId xmlns:a16="http://schemas.microsoft.com/office/drawing/2014/main" id="{00000000-0008-0000-07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14FC20F9" w14:textId="77777777" w:rsidR="003F5D83" w:rsidRPr="000C2BE6" w:rsidRDefault="003F5D83" w:rsidP="003F5D83">
      <w:pPr>
        <w:spacing w:after="0" w:line="240" w:lineRule="auto"/>
        <w:jc w:val="center"/>
        <w:rPr>
          <w:rFonts w:ascii="Times New Roman" w:hAnsi="Times New Roman" w:cs="Times New Roman"/>
          <w:b/>
          <w:bCs/>
          <w:kern w:val="2"/>
          <w:sz w:val="24"/>
          <w:szCs w:val="24"/>
          <w:lang w:val="ru-RU"/>
          <w14:ligatures w14:val="standardContextual"/>
        </w:rPr>
      </w:pPr>
      <w:r w:rsidRPr="000C2BE6">
        <w:rPr>
          <w:rFonts w:ascii="Times New Roman" w:hAnsi="Times New Roman" w:cs="Times New Roman"/>
          <w:b/>
          <w:bCs/>
          <w:kern w:val="2"/>
          <w:sz w:val="24"/>
          <w:szCs w:val="24"/>
          <w:lang w:val="ru-RU"/>
          <w14:ligatures w14:val="standardContextual"/>
        </w:rPr>
        <w:t>Рис</w:t>
      </w:r>
      <w:r>
        <w:rPr>
          <w:rFonts w:ascii="Times New Roman" w:hAnsi="Times New Roman" w:cs="Times New Roman"/>
          <w:b/>
          <w:bCs/>
          <w:kern w:val="2"/>
          <w:sz w:val="24"/>
          <w:szCs w:val="24"/>
          <w:lang w:val="ru-RU"/>
          <w14:ligatures w14:val="standardContextual"/>
        </w:rPr>
        <w:t xml:space="preserve">унок 2.11. </w:t>
      </w:r>
      <w:r w:rsidRPr="000C2BE6">
        <w:rPr>
          <w:rFonts w:ascii="Times New Roman" w:hAnsi="Times New Roman" w:cs="Times New Roman"/>
          <w:b/>
          <w:bCs/>
          <w:kern w:val="2"/>
          <w:sz w:val="24"/>
          <w:szCs w:val="24"/>
          <w:lang w:val="ru-RU"/>
          <w14:ligatures w14:val="standardContextual"/>
        </w:rPr>
        <w:t>Доля населенных пунктов</w:t>
      </w:r>
      <w:r w:rsidRPr="000C2BE6">
        <w:rPr>
          <w:rFonts w:ascii="Times New Roman" w:hAnsi="Times New Roman" w:cs="Times New Roman"/>
          <w:kern w:val="2"/>
          <w:sz w:val="24"/>
          <w:szCs w:val="24"/>
          <w:lang w:val="ru-RU"/>
          <w14:ligatures w14:val="standardContextual"/>
        </w:rPr>
        <w:t xml:space="preserve"> </w:t>
      </w:r>
      <w:r w:rsidRPr="000C2BE6">
        <w:rPr>
          <w:rFonts w:ascii="Times New Roman" w:hAnsi="Times New Roman" w:cs="Times New Roman"/>
          <w:b/>
          <w:bCs/>
          <w:kern w:val="2"/>
          <w:sz w:val="24"/>
          <w:szCs w:val="24"/>
          <w:lang w:val="ru-RU"/>
          <w14:ligatures w14:val="standardContextual"/>
        </w:rPr>
        <w:t xml:space="preserve">с доступом к общественным канализационным системам по регионам развития в 2024 </w:t>
      </w:r>
      <w:proofErr w:type="gramStart"/>
      <w:r w:rsidRPr="000C2BE6">
        <w:rPr>
          <w:rFonts w:ascii="Times New Roman" w:hAnsi="Times New Roman" w:cs="Times New Roman"/>
          <w:b/>
          <w:bCs/>
          <w:kern w:val="2"/>
          <w:sz w:val="24"/>
          <w:szCs w:val="24"/>
          <w:lang w:val="ru-RU"/>
          <w14:ligatures w14:val="standardContextual"/>
        </w:rPr>
        <w:t>году,%</w:t>
      </w:r>
      <w:proofErr w:type="gramEnd"/>
    </w:p>
    <w:p w14:paraId="2789B7B7" w14:textId="77777777" w:rsidR="003F5D83" w:rsidRDefault="003F5D83" w:rsidP="003F5D83">
      <w:pPr>
        <w:spacing w:after="0" w:line="240" w:lineRule="auto"/>
        <w:ind w:right="120"/>
        <w:jc w:val="both"/>
        <w:rPr>
          <w:rFonts w:ascii="Times New Roman" w:hAnsi="Times New Roman" w:cs="Times New Roman"/>
          <w:i/>
          <w:iCs/>
          <w:kern w:val="2"/>
          <w:sz w:val="16"/>
          <w:szCs w:val="16"/>
          <w14:ligatures w14:val="standardContextual"/>
        </w:rPr>
      </w:pPr>
      <w:proofErr w:type="spellStart"/>
      <w:r w:rsidRPr="006D3B1A">
        <w:rPr>
          <w:rFonts w:ascii="Times New Roman" w:hAnsi="Times New Roman" w:cs="Times New Roman"/>
          <w:i/>
          <w:iCs/>
          <w:kern w:val="2"/>
          <w:sz w:val="16"/>
          <w:szCs w:val="16"/>
          <w14:ligatures w14:val="standardContextual"/>
        </w:rPr>
        <w:t>Источник</w:t>
      </w:r>
      <w:proofErr w:type="spellEnd"/>
      <w:r w:rsidRPr="006D3B1A">
        <w:rPr>
          <w:rFonts w:ascii="Times New Roman" w:hAnsi="Times New Roman" w:cs="Times New Roman"/>
          <w:i/>
          <w:iCs/>
          <w:kern w:val="2"/>
          <w:sz w:val="16"/>
          <w:szCs w:val="16"/>
          <w14:ligatures w14:val="standardContextual"/>
        </w:rPr>
        <w:t xml:space="preserve">: </w:t>
      </w:r>
      <w:proofErr w:type="spellStart"/>
      <w:r w:rsidRPr="006D3B1A">
        <w:rPr>
          <w:rFonts w:ascii="Times New Roman" w:hAnsi="Times New Roman" w:cs="Times New Roman"/>
          <w:i/>
          <w:iCs/>
          <w:kern w:val="2"/>
          <w:sz w:val="16"/>
          <w:szCs w:val="16"/>
          <w14:ligatures w14:val="standardContextual"/>
        </w:rPr>
        <w:t>Biroul</w:t>
      </w:r>
      <w:proofErr w:type="spellEnd"/>
      <w:r w:rsidRPr="006D3B1A">
        <w:rPr>
          <w:rFonts w:ascii="Times New Roman" w:hAnsi="Times New Roman" w:cs="Times New Roman"/>
          <w:i/>
          <w:iCs/>
          <w:kern w:val="2"/>
          <w:sz w:val="16"/>
          <w:szCs w:val="16"/>
          <w14:ligatures w14:val="standardContextual"/>
        </w:rPr>
        <w:t xml:space="preserve"> </w:t>
      </w:r>
      <w:proofErr w:type="spellStart"/>
      <w:r w:rsidRPr="006D3B1A">
        <w:rPr>
          <w:rFonts w:ascii="Times New Roman" w:hAnsi="Times New Roman" w:cs="Times New Roman"/>
          <w:i/>
          <w:iCs/>
          <w:kern w:val="2"/>
          <w:sz w:val="16"/>
          <w:szCs w:val="16"/>
          <w14:ligatures w14:val="standardContextual"/>
        </w:rPr>
        <w:t>Național</w:t>
      </w:r>
      <w:proofErr w:type="spellEnd"/>
      <w:r w:rsidRPr="006D3B1A">
        <w:rPr>
          <w:rFonts w:ascii="Times New Roman" w:hAnsi="Times New Roman" w:cs="Times New Roman"/>
          <w:i/>
          <w:iCs/>
          <w:kern w:val="2"/>
          <w:sz w:val="16"/>
          <w:szCs w:val="16"/>
          <w14:ligatures w14:val="standardContextual"/>
        </w:rPr>
        <w:t xml:space="preserve"> de </w:t>
      </w:r>
      <w:proofErr w:type="spellStart"/>
      <w:r w:rsidRPr="006D3B1A">
        <w:rPr>
          <w:rFonts w:ascii="Times New Roman" w:hAnsi="Times New Roman" w:cs="Times New Roman"/>
          <w:i/>
          <w:iCs/>
          <w:kern w:val="2"/>
          <w:sz w:val="16"/>
          <w:szCs w:val="16"/>
          <w14:ligatures w14:val="standardContextual"/>
        </w:rPr>
        <w:t>Statistică</w:t>
      </w:r>
      <w:proofErr w:type="spellEnd"/>
      <w:r w:rsidRPr="006D3B1A">
        <w:rPr>
          <w:rFonts w:ascii="Times New Roman" w:hAnsi="Times New Roman" w:cs="Times New Roman"/>
          <w:i/>
          <w:iCs/>
          <w:kern w:val="2"/>
          <w:sz w:val="16"/>
          <w:szCs w:val="16"/>
          <w14:ligatures w14:val="standardContextual"/>
        </w:rPr>
        <w:t xml:space="preserve"> al </w:t>
      </w:r>
      <w:proofErr w:type="spellStart"/>
      <w:r w:rsidRPr="006D3B1A">
        <w:rPr>
          <w:rFonts w:ascii="Times New Roman" w:hAnsi="Times New Roman" w:cs="Times New Roman"/>
          <w:i/>
          <w:iCs/>
          <w:kern w:val="2"/>
          <w:sz w:val="16"/>
          <w:szCs w:val="16"/>
          <w14:ligatures w14:val="standardContextual"/>
        </w:rPr>
        <w:t>Republicii</w:t>
      </w:r>
      <w:proofErr w:type="spellEnd"/>
      <w:r w:rsidRPr="006D3B1A">
        <w:rPr>
          <w:rFonts w:ascii="Times New Roman" w:hAnsi="Times New Roman" w:cs="Times New Roman"/>
          <w:i/>
          <w:iCs/>
          <w:kern w:val="2"/>
          <w:sz w:val="16"/>
          <w:szCs w:val="16"/>
          <w14:ligatures w14:val="standardContextual"/>
        </w:rPr>
        <w:t xml:space="preserve"> Moldova. </w:t>
      </w:r>
      <w:proofErr w:type="spellStart"/>
      <w:r w:rsidRPr="006D3B1A">
        <w:rPr>
          <w:rFonts w:ascii="Times New Roman" w:hAnsi="Times New Roman" w:cs="Times New Roman"/>
          <w:i/>
          <w:iCs/>
          <w:kern w:val="2"/>
          <w:sz w:val="16"/>
          <w:szCs w:val="16"/>
          <w14:ligatures w14:val="standardContextual"/>
        </w:rPr>
        <w:t>Activitatea</w:t>
      </w:r>
      <w:proofErr w:type="spellEnd"/>
      <w:r w:rsidRPr="006D3B1A">
        <w:rPr>
          <w:rFonts w:ascii="Times New Roman" w:hAnsi="Times New Roman" w:cs="Times New Roman"/>
          <w:i/>
          <w:iCs/>
          <w:kern w:val="2"/>
          <w:sz w:val="16"/>
          <w:szCs w:val="16"/>
          <w14:ligatures w14:val="standardContextual"/>
        </w:rPr>
        <w:t xml:space="preserve"> </w:t>
      </w:r>
      <w:proofErr w:type="spellStart"/>
      <w:r w:rsidRPr="006D3B1A">
        <w:rPr>
          <w:rFonts w:ascii="Times New Roman" w:hAnsi="Times New Roman" w:cs="Times New Roman"/>
          <w:i/>
          <w:iCs/>
          <w:kern w:val="2"/>
          <w:sz w:val="16"/>
          <w:szCs w:val="16"/>
          <w14:ligatures w14:val="standardContextual"/>
        </w:rPr>
        <w:t>sistemelor</w:t>
      </w:r>
      <w:proofErr w:type="spellEnd"/>
      <w:r w:rsidRPr="006D3B1A">
        <w:rPr>
          <w:rFonts w:ascii="Times New Roman" w:hAnsi="Times New Roman" w:cs="Times New Roman"/>
          <w:i/>
          <w:iCs/>
          <w:kern w:val="2"/>
          <w:sz w:val="16"/>
          <w:szCs w:val="16"/>
          <w14:ligatures w14:val="standardContextual"/>
        </w:rPr>
        <w:t xml:space="preserve"> </w:t>
      </w:r>
      <w:proofErr w:type="spellStart"/>
      <w:r w:rsidRPr="006D3B1A">
        <w:rPr>
          <w:rFonts w:ascii="Times New Roman" w:hAnsi="Times New Roman" w:cs="Times New Roman"/>
          <w:i/>
          <w:iCs/>
          <w:kern w:val="2"/>
          <w:sz w:val="16"/>
          <w:szCs w:val="16"/>
          <w14:ligatures w14:val="standardContextual"/>
        </w:rPr>
        <w:t>publice</w:t>
      </w:r>
      <w:proofErr w:type="spellEnd"/>
      <w:r w:rsidRPr="006D3B1A">
        <w:rPr>
          <w:rFonts w:ascii="Times New Roman" w:hAnsi="Times New Roman" w:cs="Times New Roman"/>
          <w:i/>
          <w:iCs/>
          <w:kern w:val="2"/>
          <w:sz w:val="16"/>
          <w:szCs w:val="16"/>
          <w14:ligatures w14:val="standardContextual"/>
        </w:rPr>
        <w:t xml:space="preserve"> de </w:t>
      </w:r>
      <w:proofErr w:type="spellStart"/>
      <w:r w:rsidRPr="006D3B1A">
        <w:rPr>
          <w:rFonts w:ascii="Times New Roman" w:hAnsi="Times New Roman" w:cs="Times New Roman"/>
          <w:i/>
          <w:iCs/>
          <w:kern w:val="2"/>
          <w:sz w:val="16"/>
          <w:szCs w:val="16"/>
          <w14:ligatures w14:val="standardContextual"/>
        </w:rPr>
        <w:t>alimentare</w:t>
      </w:r>
      <w:proofErr w:type="spellEnd"/>
      <w:r w:rsidRPr="006D3B1A">
        <w:rPr>
          <w:rFonts w:ascii="Times New Roman" w:hAnsi="Times New Roman" w:cs="Times New Roman"/>
          <w:i/>
          <w:iCs/>
          <w:kern w:val="2"/>
          <w:sz w:val="16"/>
          <w:szCs w:val="16"/>
          <w14:ligatures w14:val="standardContextual"/>
        </w:rPr>
        <w:t xml:space="preserve"> cu </w:t>
      </w:r>
      <w:proofErr w:type="spellStart"/>
      <w:r w:rsidRPr="006D3B1A">
        <w:rPr>
          <w:rFonts w:ascii="Times New Roman" w:hAnsi="Times New Roman" w:cs="Times New Roman"/>
          <w:i/>
          <w:iCs/>
          <w:kern w:val="2"/>
          <w:sz w:val="16"/>
          <w:szCs w:val="16"/>
          <w14:ligatures w14:val="standardContextual"/>
        </w:rPr>
        <w:t>apă</w:t>
      </w:r>
      <w:proofErr w:type="spellEnd"/>
      <w:r w:rsidRPr="006D3B1A">
        <w:rPr>
          <w:rFonts w:ascii="Times New Roman" w:hAnsi="Times New Roman" w:cs="Times New Roman"/>
          <w:i/>
          <w:iCs/>
          <w:kern w:val="2"/>
          <w:sz w:val="16"/>
          <w:szCs w:val="16"/>
          <w14:ligatures w14:val="standardContextual"/>
        </w:rPr>
        <w:t xml:space="preserve"> </w:t>
      </w:r>
      <w:proofErr w:type="spellStart"/>
      <w:r w:rsidRPr="006D3B1A">
        <w:rPr>
          <w:rFonts w:ascii="Times New Roman" w:hAnsi="Times New Roman" w:cs="Times New Roman"/>
          <w:i/>
          <w:iCs/>
          <w:kern w:val="2"/>
          <w:sz w:val="16"/>
          <w:szCs w:val="16"/>
          <w14:ligatures w14:val="standardContextual"/>
        </w:rPr>
        <w:t>și</w:t>
      </w:r>
      <w:proofErr w:type="spellEnd"/>
      <w:r w:rsidRPr="006D3B1A">
        <w:rPr>
          <w:rFonts w:ascii="Times New Roman" w:hAnsi="Times New Roman" w:cs="Times New Roman"/>
          <w:i/>
          <w:iCs/>
          <w:kern w:val="2"/>
          <w:sz w:val="16"/>
          <w:szCs w:val="16"/>
          <w14:ligatures w14:val="standardContextual"/>
        </w:rPr>
        <w:t xml:space="preserve"> de </w:t>
      </w:r>
      <w:proofErr w:type="spellStart"/>
      <w:r w:rsidRPr="006D3B1A">
        <w:rPr>
          <w:rFonts w:ascii="Times New Roman" w:hAnsi="Times New Roman" w:cs="Times New Roman"/>
          <w:i/>
          <w:iCs/>
          <w:kern w:val="2"/>
          <w:sz w:val="16"/>
          <w:szCs w:val="16"/>
          <w14:ligatures w14:val="standardContextual"/>
        </w:rPr>
        <w:t>canalizare</w:t>
      </w:r>
      <w:proofErr w:type="spellEnd"/>
      <w:r w:rsidRPr="006D3B1A">
        <w:rPr>
          <w:rFonts w:ascii="Times New Roman" w:hAnsi="Times New Roman" w:cs="Times New Roman"/>
          <w:i/>
          <w:iCs/>
          <w:kern w:val="2"/>
          <w:sz w:val="16"/>
          <w:szCs w:val="16"/>
          <w14:ligatures w14:val="standardContextual"/>
        </w:rPr>
        <w:t xml:space="preserve"> </w:t>
      </w:r>
      <w:proofErr w:type="spellStart"/>
      <w:r w:rsidRPr="006D3B1A">
        <w:rPr>
          <w:rFonts w:ascii="Times New Roman" w:hAnsi="Times New Roman" w:cs="Times New Roman"/>
          <w:i/>
          <w:iCs/>
          <w:kern w:val="2"/>
          <w:sz w:val="16"/>
          <w:szCs w:val="16"/>
          <w14:ligatures w14:val="standardContextual"/>
        </w:rPr>
        <w:t>în</w:t>
      </w:r>
      <w:proofErr w:type="spellEnd"/>
      <w:r w:rsidRPr="006D3B1A">
        <w:rPr>
          <w:rFonts w:ascii="Times New Roman" w:hAnsi="Times New Roman" w:cs="Times New Roman"/>
          <w:i/>
          <w:iCs/>
          <w:kern w:val="2"/>
          <w:sz w:val="16"/>
          <w:szCs w:val="16"/>
          <w14:ligatures w14:val="standardContextual"/>
        </w:rPr>
        <w:t xml:space="preserve"> </w:t>
      </w:r>
      <w:proofErr w:type="spellStart"/>
      <w:r w:rsidRPr="006D3B1A">
        <w:rPr>
          <w:rFonts w:ascii="Times New Roman" w:hAnsi="Times New Roman" w:cs="Times New Roman"/>
          <w:i/>
          <w:iCs/>
          <w:kern w:val="2"/>
          <w:sz w:val="16"/>
          <w:szCs w:val="16"/>
          <w14:ligatures w14:val="standardContextual"/>
        </w:rPr>
        <w:t>anul</w:t>
      </w:r>
      <w:proofErr w:type="spellEnd"/>
      <w:r w:rsidRPr="006D3B1A">
        <w:rPr>
          <w:rFonts w:ascii="Times New Roman" w:hAnsi="Times New Roman" w:cs="Times New Roman"/>
          <w:i/>
          <w:iCs/>
          <w:kern w:val="2"/>
          <w:sz w:val="16"/>
          <w:szCs w:val="16"/>
          <w14:ligatures w14:val="standardContextual"/>
        </w:rPr>
        <w:t xml:space="preserve"> 2024 [</w:t>
      </w:r>
      <w:proofErr w:type="spellStart"/>
      <w:r w:rsidRPr="006D3B1A">
        <w:rPr>
          <w:rFonts w:ascii="Times New Roman" w:hAnsi="Times New Roman" w:cs="Times New Roman"/>
          <w:i/>
          <w:iCs/>
          <w:kern w:val="2"/>
          <w:sz w:val="16"/>
          <w:szCs w:val="16"/>
          <w14:ligatures w14:val="standardContextual"/>
        </w:rPr>
        <w:t>resursă</w:t>
      </w:r>
      <w:proofErr w:type="spellEnd"/>
      <w:r w:rsidRPr="006D3B1A">
        <w:rPr>
          <w:rFonts w:ascii="Times New Roman" w:hAnsi="Times New Roman" w:cs="Times New Roman"/>
          <w:i/>
          <w:iCs/>
          <w:kern w:val="2"/>
          <w:sz w:val="16"/>
          <w:szCs w:val="16"/>
          <w14:ligatures w14:val="standardContextual"/>
        </w:rPr>
        <w:t xml:space="preserve"> </w:t>
      </w:r>
      <w:proofErr w:type="spellStart"/>
      <w:r w:rsidRPr="006D3B1A">
        <w:rPr>
          <w:rFonts w:ascii="Times New Roman" w:hAnsi="Times New Roman" w:cs="Times New Roman"/>
          <w:i/>
          <w:iCs/>
          <w:kern w:val="2"/>
          <w:sz w:val="16"/>
          <w:szCs w:val="16"/>
          <w14:ligatures w14:val="standardContextual"/>
        </w:rPr>
        <w:t>electronică</w:t>
      </w:r>
      <w:proofErr w:type="spellEnd"/>
      <w:r w:rsidRPr="006D3B1A">
        <w:rPr>
          <w:rFonts w:ascii="Times New Roman" w:hAnsi="Times New Roman" w:cs="Times New Roman"/>
          <w:i/>
          <w:iCs/>
          <w:kern w:val="2"/>
          <w:sz w:val="16"/>
          <w:szCs w:val="16"/>
          <w14:ligatures w14:val="standardContextual"/>
        </w:rPr>
        <w:t xml:space="preserve">]. – </w:t>
      </w:r>
      <w:proofErr w:type="spellStart"/>
      <w:r w:rsidRPr="006D3B1A">
        <w:rPr>
          <w:rFonts w:ascii="Times New Roman" w:hAnsi="Times New Roman" w:cs="Times New Roman"/>
          <w:i/>
          <w:iCs/>
          <w:kern w:val="2"/>
          <w:sz w:val="16"/>
          <w:szCs w:val="16"/>
          <w14:ligatures w14:val="standardContextual"/>
        </w:rPr>
        <w:t>Disponibil</w:t>
      </w:r>
      <w:proofErr w:type="spellEnd"/>
      <w:r w:rsidRPr="006D3B1A">
        <w:rPr>
          <w:rFonts w:ascii="Times New Roman" w:hAnsi="Times New Roman" w:cs="Times New Roman"/>
          <w:i/>
          <w:iCs/>
          <w:kern w:val="2"/>
          <w:sz w:val="16"/>
          <w:szCs w:val="16"/>
          <w14:ligatures w14:val="standardContextual"/>
        </w:rPr>
        <w:t xml:space="preserve">: </w:t>
      </w:r>
      <w:hyperlink r:id="rId42" w:tgtFrame="_new" w:history="1">
        <w:proofErr w:type="spellStart"/>
        <w:r w:rsidRPr="006D3B1A">
          <w:rPr>
            <w:rFonts w:ascii="Times New Roman" w:hAnsi="Times New Roman" w:cs="Times New Roman"/>
            <w:i/>
            <w:iCs/>
            <w:color w:val="0563C1" w:themeColor="hyperlink"/>
            <w:kern w:val="2"/>
            <w:sz w:val="16"/>
            <w:szCs w:val="16"/>
            <w:u w:val="single"/>
            <w14:ligatures w14:val="standardContextual"/>
          </w:rPr>
          <w:t>Accesează</w:t>
        </w:r>
        <w:proofErr w:type="spellEnd"/>
        <w:r w:rsidRPr="006D3B1A">
          <w:rPr>
            <w:rFonts w:ascii="Times New Roman" w:hAnsi="Times New Roman" w:cs="Times New Roman"/>
            <w:i/>
            <w:iCs/>
            <w:color w:val="0563C1" w:themeColor="hyperlink"/>
            <w:kern w:val="2"/>
            <w:sz w:val="16"/>
            <w:szCs w:val="16"/>
            <w:u w:val="single"/>
            <w14:ligatures w14:val="standardContextual"/>
          </w:rPr>
          <w:t xml:space="preserve"> </w:t>
        </w:r>
        <w:proofErr w:type="spellStart"/>
        <w:r w:rsidRPr="006D3B1A">
          <w:rPr>
            <w:rFonts w:ascii="Times New Roman" w:hAnsi="Times New Roman" w:cs="Times New Roman"/>
            <w:i/>
            <w:iCs/>
            <w:color w:val="0563C1" w:themeColor="hyperlink"/>
            <w:kern w:val="2"/>
            <w:sz w:val="16"/>
            <w:szCs w:val="16"/>
            <w:u w:val="single"/>
            <w14:ligatures w14:val="standardContextual"/>
          </w:rPr>
          <w:t>sursa</w:t>
        </w:r>
        <w:proofErr w:type="spellEnd"/>
      </w:hyperlink>
      <w:r w:rsidRPr="006D3B1A">
        <w:rPr>
          <w:rFonts w:ascii="Times New Roman" w:hAnsi="Times New Roman" w:cs="Times New Roman"/>
          <w:i/>
          <w:iCs/>
          <w:kern w:val="2"/>
          <w:sz w:val="16"/>
          <w:szCs w:val="16"/>
          <w14:ligatures w14:val="standardContextual"/>
        </w:rPr>
        <w:t xml:space="preserve"> </w:t>
      </w:r>
    </w:p>
    <w:p w14:paraId="6959B75A" w14:textId="77777777" w:rsidR="00B4537E" w:rsidRDefault="00B4537E" w:rsidP="003F5D83">
      <w:pPr>
        <w:spacing w:after="0" w:line="240" w:lineRule="auto"/>
        <w:ind w:right="120"/>
        <w:jc w:val="both"/>
        <w:rPr>
          <w:rFonts w:ascii="Times New Roman" w:hAnsi="Times New Roman" w:cs="Times New Roman"/>
          <w:i/>
          <w:iCs/>
          <w:kern w:val="2"/>
          <w:sz w:val="16"/>
          <w:szCs w:val="16"/>
          <w14:ligatures w14:val="standardContextual"/>
        </w:rPr>
      </w:pPr>
    </w:p>
    <w:p w14:paraId="31DBE9AA" w14:textId="77777777" w:rsidR="00AB68D4" w:rsidRPr="006D3B1A" w:rsidRDefault="00AB68D4" w:rsidP="003F5D83">
      <w:pPr>
        <w:spacing w:after="0" w:line="240" w:lineRule="auto"/>
        <w:ind w:right="120"/>
        <w:jc w:val="both"/>
        <w:rPr>
          <w:rFonts w:ascii="Times New Roman" w:hAnsi="Times New Roman" w:cs="Times New Roman"/>
          <w:i/>
          <w:iCs/>
          <w:kern w:val="2"/>
          <w:sz w:val="16"/>
          <w:szCs w:val="16"/>
          <w14:ligatures w14:val="standardContextual"/>
        </w:rPr>
      </w:pPr>
    </w:p>
    <w:p w14:paraId="5C9FDCCC" w14:textId="77777777" w:rsidR="003F5D83" w:rsidRPr="000C2BE6"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0C2BE6">
        <w:rPr>
          <w:rFonts w:ascii="Times New Roman" w:hAnsi="Times New Roman" w:cs="Times New Roman"/>
          <w:kern w:val="2"/>
          <w:sz w:val="24"/>
          <w:szCs w:val="24"/>
          <w:lang w:val="ru-RU"/>
          <w14:ligatures w14:val="standardContextual"/>
        </w:rPr>
        <w:t>Анализ данных показывает, что уровень обеспеченности населённых пунктов системами канализации в Республике Молдова остаётся крайне низким и составляет всего 9,9%, что свидетельствует о значительном отставании от современных европейских стандартов.</w:t>
      </w:r>
    </w:p>
    <w:p w14:paraId="7BE6673B" w14:textId="77777777" w:rsidR="003F5D83" w:rsidRPr="000C2BE6"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0C2BE6">
        <w:rPr>
          <w:rFonts w:ascii="Times New Roman" w:hAnsi="Times New Roman" w:cs="Times New Roman"/>
          <w:kern w:val="2"/>
          <w:sz w:val="24"/>
          <w:szCs w:val="24"/>
          <w:lang w:val="ru-RU"/>
          <w14:ligatures w14:val="standardContextual"/>
        </w:rPr>
        <w:t>На этом фоне АТО Гагаузия демонстрирует относительно более высокий показатель — 28,1%, что превышает среднереспубликанский уровень почти в 3 раза. Однако, несмотря на это, уровень обеспеченности остаётся недостаточным и указывает на ограниченное развитие канализационной инфраструктуры в регионе.</w:t>
      </w:r>
    </w:p>
    <w:p w14:paraId="51133C91" w14:textId="77777777" w:rsidR="003F5D83" w:rsidRPr="000C2BE6"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0C2BE6">
        <w:rPr>
          <w:rFonts w:ascii="Times New Roman" w:hAnsi="Times New Roman" w:cs="Times New Roman"/>
          <w:kern w:val="2"/>
          <w:sz w:val="24"/>
          <w:szCs w:val="24"/>
          <w:lang w:val="ru-RU"/>
          <w14:ligatures w14:val="standardContextual"/>
        </w:rPr>
        <w:t>Для сравнения, в регионе Центр данный показатель составляет 11,5%, в регионе Юг — 7,5%, а в регионе Север — всего 5,1%, что подтверждает общий низкий уровень развития канализационных систем в стране. Даже в муниципии Кишинёв, где зафиксировано наибольшее значение — 65,7%, уровень обеспеченности не достигает стандартов развитых европейских стран.</w:t>
      </w:r>
    </w:p>
    <w:p w14:paraId="6A076382" w14:textId="77777777" w:rsidR="003F5D83" w:rsidRPr="000C2BE6"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0C2BE6">
        <w:rPr>
          <w:rFonts w:ascii="Times New Roman" w:hAnsi="Times New Roman" w:cs="Times New Roman"/>
          <w:kern w:val="2"/>
          <w:sz w:val="24"/>
          <w:szCs w:val="24"/>
          <w:lang w:val="ru-RU"/>
          <w14:ligatures w14:val="standardContextual"/>
        </w:rPr>
        <w:t>Однако, статистические данные НБС и исследования АРР имеют некоторые расхождения в показателе процента доли населенных пунктов к с доступом к общественным канализационным системам.</w:t>
      </w:r>
    </w:p>
    <w:p w14:paraId="38817474" w14:textId="77777777" w:rsidR="003F5D83" w:rsidRPr="000C2BE6"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0C2BE6">
        <w:rPr>
          <w:rFonts w:ascii="Times New Roman" w:hAnsi="Times New Roman" w:cs="Times New Roman"/>
          <w:kern w:val="2"/>
          <w:sz w:val="24"/>
          <w:szCs w:val="24"/>
          <w:lang w:val="ru-RU"/>
          <w14:ligatures w14:val="standardContextual"/>
        </w:rPr>
        <w:t xml:space="preserve">Так, согласно исследованию Агентства Регионального Развития АТО Гагаузия, система централизованного водоотведения в АТО Гагаузия развита существенно слабее по сравнению с водоснабжением. Так, в регионе насчитывается 26 населённых пунктов, из которых лишь в 10 функционируют канализационные сети (Комрат, Чадыр-Лунга, Вулканешты, </w:t>
      </w:r>
      <w:proofErr w:type="spellStart"/>
      <w:r w:rsidRPr="000C2BE6">
        <w:rPr>
          <w:rFonts w:ascii="Times New Roman" w:hAnsi="Times New Roman" w:cs="Times New Roman"/>
          <w:kern w:val="2"/>
          <w:sz w:val="24"/>
          <w:szCs w:val="24"/>
          <w:lang w:val="ru-RU"/>
          <w14:ligatures w14:val="standardContextual"/>
        </w:rPr>
        <w:t>Авдарма</w:t>
      </w:r>
      <w:proofErr w:type="spellEnd"/>
      <w:r w:rsidRPr="000C2BE6">
        <w:rPr>
          <w:rFonts w:ascii="Times New Roman" w:hAnsi="Times New Roman" w:cs="Times New Roman"/>
          <w:kern w:val="2"/>
          <w:sz w:val="24"/>
          <w:szCs w:val="24"/>
          <w:lang w:val="ru-RU"/>
          <w14:ligatures w14:val="standardContextual"/>
        </w:rPr>
        <w:t xml:space="preserve">, Буджак, Русская </w:t>
      </w:r>
      <w:proofErr w:type="spellStart"/>
      <w:r w:rsidRPr="000C2BE6">
        <w:rPr>
          <w:rFonts w:ascii="Times New Roman" w:hAnsi="Times New Roman" w:cs="Times New Roman"/>
          <w:kern w:val="2"/>
          <w:sz w:val="24"/>
          <w:szCs w:val="24"/>
          <w:lang w:val="ru-RU"/>
          <w14:ligatures w14:val="standardContextual"/>
        </w:rPr>
        <w:t>Киселия</w:t>
      </w:r>
      <w:proofErr w:type="spellEnd"/>
      <w:r w:rsidRPr="000C2BE6">
        <w:rPr>
          <w:rFonts w:ascii="Times New Roman" w:hAnsi="Times New Roman" w:cs="Times New Roman"/>
          <w:kern w:val="2"/>
          <w:sz w:val="24"/>
          <w:szCs w:val="24"/>
          <w:lang w:val="ru-RU"/>
          <w14:ligatures w14:val="standardContextual"/>
        </w:rPr>
        <w:t xml:space="preserve">, </w:t>
      </w:r>
      <w:proofErr w:type="spellStart"/>
      <w:r w:rsidRPr="000C2BE6">
        <w:rPr>
          <w:rFonts w:ascii="Times New Roman" w:hAnsi="Times New Roman" w:cs="Times New Roman"/>
          <w:kern w:val="2"/>
          <w:sz w:val="24"/>
          <w:szCs w:val="24"/>
          <w:lang w:val="ru-RU"/>
          <w14:ligatures w14:val="standardContextual"/>
        </w:rPr>
        <w:t>Казаклия</w:t>
      </w:r>
      <w:proofErr w:type="spellEnd"/>
      <w:r w:rsidRPr="000C2BE6">
        <w:rPr>
          <w:rFonts w:ascii="Times New Roman" w:hAnsi="Times New Roman" w:cs="Times New Roman"/>
          <w:kern w:val="2"/>
          <w:sz w:val="24"/>
          <w:szCs w:val="24"/>
          <w:lang w:val="ru-RU"/>
          <w14:ligatures w14:val="standardContextual"/>
        </w:rPr>
        <w:t xml:space="preserve">, </w:t>
      </w:r>
      <w:proofErr w:type="spellStart"/>
      <w:r w:rsidRPr="000C2BE6">
        <w:rPr>
          <w:rFonts w:ascii="Times New Roman" w:hAnsi="Times New Roman" w:cs="Times New Roman"/>
          <w:kern w:val="2"/>
          <w:sz w:val="24"/>
          <w:szCs w:val="24"/>
          <w:lang w:val="ru-RU"/>
          <w14:ligatures w14:val="standardContextual"/>
        </w:rPr>
        <w:t>Томай</w:t>
      </w:r>
      <w:proofErr w:type="spellEnd"/>
      <w:r w:rsidRPr="000C2BE6">
        <w:rPr>
          <w:rFonts w:ascii="Times New Roman" w:hAnsi="Times New Roman" w:cs="Times New Roman"/>
          <w:kern w:val="2"/>
          <w:sz w:val="24"/>
          <w:szCs w:val="24"/>
          <w:lang w:val="ru-RU"/>
          <w14:ligatures w14:val="standardContextual"/>
        </w:rPr>
        <w:t xml:space="preserve">, </w:t>
      </w:r>
      <w:proofErr w:type="spellStart"/>
      <w:r w:rsidRPr="000C2BE6">
        <w:rPr>
          <w:rFonts w:ascii="Times New Roman" w:hAnsi="Times New Roman" w:cs="Times New Roman"/>
          <w:kern w:val="2"/>
          <w:sz w:val="24"/>
          <w:szCs w:val="24"/>
          <w:lang w:val="ru-RU"/>
          <w14:ligatures w14:val="standardContextual"/>
        </w:rPr>
        <w:t>Копчак</w:t>
      </w:r>
      <w:proofErr w:type="spellEnd"/>
      <w:r w:rsidRPr="000C2BE6">
        <w:rPr>
          <w:rFonts w:ascii="Times New Roman" w:hAnsi="Times New Roman" w:cs="Times New Roman"/>
          <w:kern w:val="2"/>
          <w:sz w:val="24"/>
          <w:szCs w:val="24"/>
          <w:lang w:val="ru-RU"/>
          <w14:ligatures w14:val="standardContextual"/>
        </w:rPr>
        <w:t>, Светлый), что составляет 38,5 % от общего числа. Ещё в одном населённом пункте (</w:t>
      </w:r>
      <w:proofErr w:type="spellStart"/>
      <w:r w:rsidRPr="000C2BE6">
        <w:rPr>
          <w:rFonts w:ascii="Times New Roman" w:hAnsi="Times New Roman" w:cs="Times New Roman"/>
          <w:kern w:val="2"/>
          <w:sz w:val="24"/>
          <w:szCs w:val="24"/>
          <w:lang w:val="ru-RU"/>
          <w14:ligatures w14:val="standardContextual"/>
        </w:rPr>
        <w:t>Конгазчикул</w:t>
      </w:r>
      <w:proofErr w:type="spellEnd"/>
      <w:r w:rsidRPr="000C2BE6">
        <w:rPr>
          <w:rFonts w:ascii="Times New Roman" w:hAnsi="Times New Roman" w:cs="Times New Roman"/>
          <w:kern w:val="2"/>
          <w:sz w:val="24"/>
          <w:szCs w:val="24"/>
          <w:lang w:val="ru-RU"/>
          <w14:ligatures w14:val="standardContextual"/>
        </w:rPr>
        <w:t xml:space="preserve"> де </w:t>
      </w:r>
      <w:proofErr w:type="spellStart"/>
      <w:r w:rsidRPr="000C2BE6">
        <w:rPr>
          <w:rFonts w:ascii="Times New Roman" w:hAnsi="Times New Roman" w:cs="Times New Roman"/>
          <w:kern w:val="2"/>
          <w:sz w:val="24"/>
          <w:szCs w:val="24"/>
          <w:lang w:val="ru-RU"/>
          <w14:ligatures w14:val="standardContextual"/>
        </w:rPr>
        <w:t>Сус</w:t>
      </w:r>
      <w:proofErr w:type="spellEnd"/>
      <w:r w:rsidRPr="000C2BE6">
        <w:rPr>
          <w:rFonts w:ascii="Times New Roman" w:hAnsi="Times New Roman" w:cs="Times New Roman"/>
          <w:kern w:val="2"/>
          <w:sz w:val="24"/>
          <w:szCs w:val="24"/>
          <w:lang w:val="ru-RU"/>
          <w14:ligatures w14:val="standardContextual"/>
        </w:rPr>
        <w:t>) система находится на стадии завершения, что потенциально увеличивает охват до 42,3 %. Таким образом, в 15 из 26 населённых пунктов (57,7%) централизованная канализация полностью отсутствует, что указывает на системный инфраструктурный дефицит, особенно в сельской местности.</w:t>
      </w:r>
    </w:p>
    <w:p w14:paraId="595D5424" w14:textId="77777777" w:rsidR="003F5D83" w:rsidRPr="000C2BE6"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0C2BE6">
        <w:rPr>
          <w:rFonts w:ascii="Times New Roman" w:hAnsi="Times New Roman" w:cs="Times New Roman"/>
          <w:kern w:val="2"/>
          <w:sz w:val="24"/>
          <w:szCs w:val="24"/>
          <w:lang w:val="ru-RU"/>
          <w14:ligatures w14:val="standardContextual"/>
        </w:rPr>
        <w:t xml:space="preserve">Кроме того, в населённых пунктах, где канализационные сети функционируют, уровень подключения населения остаётся ограниченным. Так, в Чадыр-Лунге к системе подключено 12 298 человек, что составляет около 76,7% населения, тогда как в Вулканештах — 3 954 из 12 054 (32,8%), в Светлом — 480 из 1 347 (35,6%), в </w:t>
      </w:r>
      <w:proofErr w:type="spellStart"/>
      <w:r w:rsidRPr="000C2BE6">
        <w:rPr>
          <w:rFonts w:ascii="Times New Roman" w:hAnsi="Times New Roman" w:cs="Times New Roman"/>
          <w:kern w:val="2"/>
          <w:sz w:val="24"/>
          <w:szCs w:val="24"/>
          <w:lang w:val="ru-RU"/>
          <w14:ligatures w14:val="standardContextual"/>
        </w:rPr>
        <w:t>Копчаке</w:t>
      </w:r>
      <w:proofErr w:type="spellEnd"/>
      <w:r w:rsidRPr="000C2BE6">
        <w:rPr>
          <w:rFonts w:ascii="Times New Roman" w:hAnsi="Times New Roman" w:cs="Times New Roman"/>
          <w:kern w:val="2"/>
          <w:sz w:val="24"/>
          <w:szCs w:val="24"/>
          <w:lang w:val="ru-RU"/>
          <w14:ligatures w14:val="standardContextual"/>
        </w:rPr>
        <w:t xml:space="preserve"> — 1 072 из 7 207 (14,9%), а в </w:t>
      </w:r>
      <w:proofErr w:type="spellStart"/>
      <w:r w:rsidRPr="000C2BE6">
        <w:rPr>
          <w:rFonts w:ascii="Times New Roman" w:hAnsi="Times New Roman" w:cs="Times New Roman"/>
          <w:kern w:val="2"/>
          <w:sz w:val="24"/>
          <w:szCs w:val="24"/>
          <w:lang w:val="ru-RU"/>
          <w14:ligatures w14:val="standardContextual"/>
        </w:rPr>
        <w:t>Авдарме</w:t>
      </w:r>
      <w:proofErr w:type="spellEnd"/>
      <w:r w:rsidRPr="000C2BE6">
        <w:rPr>
          <w:rFonts w:ascii="Times New Roman" w:hAnsi="Times New Roman" w:cs="Times New Roman"/>
          <w:kern w:val="2"/>
          <w:sz w:val="24"/>
          <w:szCs w:val="24"/>
          <w:lang w:val="ru-RU"/>
          <w14:ligatures w14:val="standardContextual"/>
        </w:rPr>
        <w:t xml:space="preserve"> — лишь 265 из 2 707 (около 9,8%). Более высокий уровень охвата наблюдается в Русской </w:t>
      </w:r>
      <w:proofErr w:type="spellStart"/>
      <w:r w:rsidRPr="000C2BE6">
        <w:rPr>
          <w:rFonts w:ascii="Times New Roman" w:hAnsi="Times New Roman" w:cs="Times New Roman"/>
          <w:kern w:val="2"/>
          <w:sz w:val="24"/>
          <w:szCs w:val="24"/>
          <w:lang w:val="ru-RU"/>
          <w14:ligatures w14:val="standardContextual"/>
        </w:rPr>
        <w:t>Киселии</w:t>
      </w:r>
      <w:proofErr w:type="spellEnd"/>
      <w:r w:rsidRPr="000C2BE6">
        <w:rPr>
          <w:rFonts w:ascii="Times New Roman" w:hAnsi="Times New Roman" w:cs="Times New Roman"/>
          <w:kern w:val="2"/>
          <w:sz w:val="24"/>
          <w:szCs w:val="24"/>
          <w:lang w:val="ru-RU"/>
          <w14:ligatures w14:val="standardContextual"/>
        </w:rPr>
        <w:t xml:space="preserve"> — 330 из 533 жителей (61,9%), однако это, скорее, исключение. Таким образом, в большинстве населённых пунктов фактический уровень подключения не превышает 40%, а в ряде случаев остаётся ниже 15%. Это свидетельствует о том, что наличие канализационной инфраструктуры не обеспечивает её полного использования. Ограниченный охват может быть обусловлен как техническими причинами (недостаточная протяжённость сетей), так и экономическими факторами, включая затраты на подключение домохозяйств.</w:t>
      </w:r>
    </w:p>
    <w:p w14:paraId="6C71C649" w14:textId="77777777" w:rsidR="003F5D83" w:rsidRPr="000C2BE6"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0C2BE6">
        <w:rPr>
          <w:rFonts w:ascii="Times New Roman" w:hAnsi="Times New Roman" w:cs="Times New Roman"/>
          <w:kern w:val="2"/>
          <w:sz w:val="24"/>
          <w:szCs w:val="24"/>
          <w:lang w:val="ru-RU"/>
          <w14:ligatures w14:val="standardContextual"/>
        </w:rPr>
        <w:t xml:space="preserve">Обеспеченность очистными сооружениями в регионе также остаётся ограниченной. Согласно данным, очистными сооружениями располагают 9 из 26 населённых пунктов (Комрат, Чадыр-Лунга, Вулканешты, </w:t>
      </w:r>
      <w:proofErr w:type="spellStart"/>
      <w:r w:rsidRPr="000C2BE6">
        <w:rPr>
          <w:rFonts w:ascii="Times New Roman" w:hAnsi="Times New Roman" w:cs="Times New Roman"/>
          <w:kern w:val="2"/>
          <w:sz w:val="24"/>
          <w:szCs w:val="24"/>
          <w:lang w:val="ru-RU"/>
          <w14:ligatures w14:val="standardContextual"/>
        </w:rPr>
        <w:t>Авдарма</w:t>
      </w:r>
      <w:proofErr w:type="spellEnd"/>
      <w:r w:rsidRPr="000C2BE6">
        <w:rPr>
          <w:rFonts w:ascii="Times New Roman" w:hAnsi="Times New Roman" w:cs="Times New Roman"/>
          <w:kern w:val="2"/>
          <w:sz w:val="24"/>
          <w:szCs w:val="24"/>
          <w:lang w:val="ru-RU"/>
          <w14:ligatures w14:val="standardContextual"/>
        </w:rPr>
        <w:t xml:space="preserve">, Буджак, Русская </w:t>
      </w:r>
      <w:proofErr w:type="spellStart"/>
      <w:r w:rsidRPr="000C2BE6">
        <w:rPr>
          <w:rFonts w:ascii="Times New Roman" w:hAnsi="Times New Roman" w:cs="Times New Roman"/>
          <w:kern w:val="2"/>
          <w:sz w:val="24"/>
          <w:szCs w:val="24"/>
          <w:lang w:val="ru-RU"/>
          <w14:ligatures w14:val="standardContextual"/>
        </w:rPr>
        <w:t>Киселия</w:t>
      </w:r>
      <w:proofErr w:type="spellEnd"/>
      <w:r w:rsidRPr="000C2BE6">
        <w:rPr>
          <w:rFonts w:ascii="Times New Roman" w:hAnsi="Times New Roman" w:cs="Times New Roman"/>
          <w:kern w:val="2"/>
          <w:sz w:val="24"/>
          <w:szCs w:val="24"/>
          <w:lang w:val="ru-RU"/>
          <w14:ligatures w14:val="standardContextual"/>
        </w:rPr>
        <w:t xml:space="preserve">, </w:t>
      </w:r>
      <w:proofErr w:type="spellStart"/>
      <w:r w:rsidRPr="000C2BE6">
        <w:rPr>
          <w:rFonts w:ascii="Times New Roman" w:hAnsi="Times New Roman" w:cs="Times New Roman"/>
          <w:kern w:val="2"/>
          <w:sz w:val="24"/>
          <w:szCs w:val="24"/>
          <w:lang w:val="ru-RU"/>
          <w14:ligatures w14:val="standardContextual"/>
        </w:rPr>
        <w:t>Копчак</w:t>
      </w:r>
      <w:proofErr w:type="spellEnd"/>
      <w:r w:rsidRPr="000C2BE6">
        <w:rPr>
          <w:rFonts w:ascii="Times New Roman" w:hAnsi="Times New Roman" w:cs="Times New Roman"/>
          <w:kern w:val="2"/>
          <w:sz w:val="24"/>
          <w:szCs w:val="24"/>
          <w:lang w:val="ru-RU"/>
          <w14:ligatures w14:val="standardContextual"/>
        </w:rPr>
        <w:t xml:space="preserve">, </w:t>
      </w:r>
      <w:proofErr w:type="spellStart"/>
      <w:r w:rsidRPr="000C2BE6">
        <w:rPr>
          <w:rFonts w:ascii="Times New Roman" w:hAnsi="Times New Roman" w:cs="Times New Roman"/>
          <w:kern w:val="2"/>
          <w:sz w:val="24"/>
          <w:szCs w:val="24"/>
          <w:lang w:val="ru-RU"/>
          <w14:ligatures w14:val="standardContextual"/>
        </w:rPr>
        <w:t>Ферапонтьевка</w:t>
      </w:r>
      <w:proofErr w:type="spellEnd"/>
      <w:r w:rsidRPr="000C2BE6">
        <w:rPr>
          <w:rFonts w:ascii="Times New Roman" w:hAnsi="Times New Roman" w:cs="Times New Roman"/>
          <w:kern w:val="2"/>
          <w:sz w:val="24"/>
          <w:szCs w:val="24"/>
          <w:lang w:val="ru-RU"/>
          <w14:ligatures w14:val="standardContextual"/>
        </w:rPr>
        <w:t>, Светлый), что составляет 34,6% от общего количества, при этом, не все из них функционируют.</w:t>
      </w:r>
    </w:p>
    <w:p w14:paraId="63D0DD39" w14:textId="77777777" w:rsidR="003F5D83" w:rsidRPr="000C2BE6"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0C2BE6">
        <w:rPr>
          <w:rFonts w:ascii="Times New Roman" w:hAnsi="Times New Roman" w:cs="Times New Roman"/>
          <w:kern w:val="2"/>
          <w:sz w:val="24"/>
          <w:szCs w:val="24"/>
          <w:lang w:val="ru-RU"/>
          <w14:ligatures w14:val="standardContextual"/>
        </w:rPr>
        <w:t xml:space="preserve">Помимо этого, наблюдается несбалансированность развития инфраструктуры. В частности, в </w:t>
      </w:r>
      <w:proofErr w:type="spellStart"/>
      <w:r w:rsidRPr="000C2BE6">
        <w:rPr>
          <w:rFonts w:ascii="Times New Roman" w:hAnsi="Times New Roman" w:cs="Times New Roman"/>
          <w:kern w:val="2"/>
          <w:sz w:val="24"/>
          <w:szCs w:val="24"/>
          <w:lang w:val="ru-RU"/>
          <w14:ligatures w14:val="standardContextual"/>
        </w:rPr>
        <w:t>Ферапонтьевке</w:t>
      </w:r>
      <w:proofErr w:type="spellEnd"/>
      <w:r w:rsidRPr="000C2BE6">
        <w:rPr>
          <w:rFonts w:ascii="Times New Roman" w:hAnsi="Times New Roman" w:cs="Times New Roman"/>
          <w:kern w:val="2"/>
          <w:sz w:val="24"/>
          <w:szCs w:val="24"/>
          <w:lang w:val="ru-RU"/>
          <w14:ligatures w14:val="standardContextual"/>
        </w:rPr>
        <w:t xml:space="preserve"> очистные сооружения имеются, однако централизованная канализация отсутствует, что существенно ограничивает эффективность их использования. В то же время в </w:t>
      </w:r>
      <w:proofErr w:type="spellStart"/>
      <w:r w:rsidRPr="000C2BE6">
        <w:rPr>
          <w:rFonts w:ascii="Times New Roman" w:hAnsi="Times New Roman" w:cs="Times New Roman"/>
          <w:kern w:val="2"/>
          <w:sz w:val="24"/>
          <w:szCs w:val="24"/>
          <w:lang w:val="ru-RU"/>
          <w14:ligatures w14:val="standardContextual"/>
        </w:rPr>
        <w:t>Копчаке</w:t>
      </w:r>
      <w:proofErr w:type="spellEnd"/>
      <w:r w:rsidRPr="000C2BE6">
        <w:rPr>
          <w:rFonts w:ascii="Times New Roman" w:hAnsi="Times New Roman" w:cs="Times New Roman"/>
          <w:kern w:val="2"/>
          <w:sz w:val="24"/>
          <w:szCs w:val="24"/>
          <w:lang w:val="ru-RU"/>
          <w14:ligatures w14:val="standardContextual"/>
        </w:rPr>
        <w:t xml:space="preserve"> и Светлом, где присутствуют и канализация, и очистные сооружения, уровень подключения населения остаётся относительно низким (</w:t>
      </w:r>
      <w:proofErr w:type="spellStart"/>
      <w:r w:rsidRPr="000C2BE6">
        <w:rPr>
          <w:rFonts w:ascii="Times New Roman" w:hAnsi="Times New Roman" w:cs="Times New Roman"/>
          <w:kern w:val="2"/>
          <w:sz w:val="24"/>
          <w:szCs w:val="24"/>
          <w:lang w:val="ru-RU"/>
          <w14:ligatures w14:val="standardContextual"/>
        </w:rPr>
        <w:t>Копчак</w:t>
      </w:r>
      <w:proofErr w:type="spellEnd"/>
      <w:r w:rsidRPr="000C2BE6">
        <w:rPr>
          <w:rFonts w:ascii="Times New Roman" w:hAnsi="Times New Roman" w:cs="Times New Roman"/>
          <w:kern w:val="2"/>
          <w:sz w:val="24"/>
          <w:szCs w:val="24"/>
          <w:lang w:val="ru-RU"/>
          <w14:ligatures w14:val="standardContextual"/>
        </w:rPr>
        <w:t xml:space="preserve"> — около 14,9%, Светлый — около 35,6%), что также указывает на неполную загрузку мощностей.</w:t>
      </w:r>
    </w:p>
    <w:p w14:paraId="5EC3B38A" w14:textId="77777777" w:rsidR="003F5D83" w:rsidRPr="000C2BE6"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0C2BE6">
        <w:rPr>
          <w:rFonts w:ascii="Times New Roman" w:hAnsi="Times New Roman" w:cs="Times New Roman"/>
          <w:kern w:val="2"/>
          <w:sz w:val="24"/>
          <w:szCs w:val="24"/>
          <w:lang w:val="ru-RU"/>
          <w14:ligatures w14:val="standardContextual"/>
        </w:rPr>
        <w:t xml:space="preserve">Дополнительной проблемой является неоднородность сроков эксплуатации очистных сооружений. В Комрате (1988 г.) и Чадыр-Лунге (1989 г.) существуют устаревшие системы, которые не функционируют и требуют модернизации. В то же время, в некоторых населённых пунктах реализованы более современные проекты (Вулканешты — 2014 г., </w:t>
      </w:r>
      <w:proofErr w:type="spellStart"/>
      <w:r w:rsidRPr="000C2BE6">
        <w:rPr>
          <w:rFonts w:ascii="Times New Roman" w:hAnsi="Times New Roman" w:cs="Times New Roman"/>
          <w:kern w:val="2"/>
          <w:sz w:val="24"/>
          <w:szCs w:val="24"/>
          <w:lang w:val="ru-RU"/>
          <w14:ligatures w14:val="standardContextual"/>
        </w:rPr>
        <w:t>Копчак</w:t>
      </w:r>
      <w:proofErr w:type="spellEnd"/>
      <w:r w:rsidRPr="000C2BE6">
        <w:rPr>
          <w:rFonts w:ascii="Times New Roman" w:hAnsi="Times New Roman" w:cs="Times New Roman"/>
          <w:kern w:val="2"/>
          <w:sz w:val="24"/>
          <w:szCs w:val="24"/>
          <w:lang w:val="ru-RU"/>
          <w14:ligatures w14:val="standardContextual"/>
        </w:rPr>
        <w:t xml:space="preserve"> — 2018 г., Буджак — 2021 г., Светлый — 2022 г.), что свидетельствует о начавшемся, но пока ограниченном процессе обновления инфраструктуры. Таким образом, обеспеченность очистными сооружениями остаётся неравномерной. В ряде случаев инфраструктура функционирует неэффективно из-за отсутствия канализационных сетей или низкого уровня подключения населения, что снижает общий эффект от реализованных инвестиций в сектор водоотведения.</w:t>
      </w:r>
    </w:p>
    <w:p w14:paraId="14CB9B30" w14:textId="77777777" w:rsidR="003F5D83" w:rsidRPr="000C2BE6"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0C2BE6">
        <w:rPr>
          <w:rFonts w:ascii="Times New Roman" w:hAnsi="Times New Roman" w:cs="Times New Roman"/>
          <w:kern w:val="2"/>
          <w:sz w:val="24"/>
          <w:szCs w:val="24"/>
          <w:lang w:val="ru-RU"/>
          <w14:ligatures w14:val="standardContextual"/>
        </w:rPr>
        <w:t>Полученные результаты свидетельствуют о том, что уровень доступа к безопасным и устойчивым услугам водоснабжения и водоотведения в регионе не соответствует в полной мере целям устойчивого развития, в частности Цели 6, принятой Организацией Объединённых Наций в рамках Повестки дня в области устойчивого развития до 2030 года</w:t>
      </w:r>
      <w:r w:rsidRPr="000C2BE6">
        <w:rPr>
          <w:rFonts w:ascii="Times New Roman" w:hAnsi="Times New Roman" w:cs="Times New Roman"/>
          <w:kern w:val="2"/>
          <w:sz w:val="24"/>
          <w:szCs w:val="24"/>
          <w:vertAlign w:val="superscript"/>
          <w:lang w:val="ru-RU"/>
          <w14:ligatures w14:val="standardContextual"/>
        </w:rPr>
        <w:footnoteReference w:id="3"/>
      </w:r>
      <w:r w:rsidRPr="000C2BE6">
        <w:rPr>
          <w:rFonts w:ascii="Times New Roman" w:hAnsi="Times New Roman" w:cs="Times New Roman"/>
          <w:kern w:val="2"/>
          <w:sz w:val="24"/>
          <w:szCs w:val="24"/>
          <w:lang w:val="ru-RU"/>
          <w14:ligatures w14:val="standardContextual"/>
        </w:rPr>
        <w:t>. Данная цель направлена на обеспечение всеобщего доступа к безопасной питьевой воде, санитарии и эффективному управлению водными ресурсами, включая сокращение объёмов неочищенных сточных вод и повышение эффективности использования воды.</w:t>
      </w:r>
    </w:p>
    <w:p w14:paraId="620D430C" w14:textId="77777777" w:rsidR="003F5D83"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0C2BE6">
        <w:rPr>
          <w:rFonts w:ascii="Times New Roman" w:hAnsi="Times New Roman" w:cs="Times New Roman"/>
          <w:kern w:val="2"/>
          <w:sz w:val="24"/>
          <w:szCs w:val="24"/>
          <w:lang w:val="ru-RU"/>
          <w14:ligatures w14:val="standardContextual"/>
        </w:rPr>
        <w:t>Несмотря на высокий уровень охвата водоснабжением, низкая обеспеченность канализацией (38,5% населённых пунктов) и ограниченный доступ к очистке сточных вод (34,6%) указывают на необходимость ускоренного развития инфраструктуры водоотведения. Для приближения к стандартам Европейского союза требуется комплексная модернизация систем, направленная на расширение канализационных сетей, повышение уровня подключения населения и снижение потерь воды, что позволит обеспечить более устойчивое и экологически безопасное развитие региона.</w:t>
      </w:r>
    </w:p>
    <w:p w14:paraId="31D20F8F" w14:textId="77777777" w:rsidR="00B4537E" w:rsidRDefault="00B4537E" w:rsidP="003F5D83">
      <w:pPr>
        <w:spacing w:after="0" w:line="240" w:lineRule="auto"/>
        <w:ind w:firstLine="709"/>
        <w:jc w:val="both"/>
        <w:rPr>
          <w:rFonts w:ascii="Times New Roman" w:hAnsi="Times New Roman" w:cs="Times New Roman"/>
          <w:kern w:val="2"/>
          <w:sz w:val="24"/>
          <w:szCs w:val="24"/>
          <w:lang w:val="ru-RU"/>
          <w14:ligatures w14:val="standardContextual"/>
        </w:rPr>
      </w:pPr>
    </w:p>
    <w:p w14:paraId="62AB9F83" w14:textId="77777777" w:rsidR="003F5D83" w:rsidRPr="00F03094" w:rsidRDefault="003F5D83" w:rsidP="00B4537E">
      <w:pPr>
        <w:spacing w:after="0" w:line="240" w:lineRule="auto"/>
        <w:jc w:val="both"/>
        <w:rPr>
          <w:rFonts w:ascii="Times New Roman" w:hAnsi="Times New Roman" w:cs="Times New Roman"/>
          <w:b/>
          <w:bCs/>
          <w:i/>
          <w:iCs/>
          <w:kern w:val="2"/>
          <w:sz w:val="24"/>
          <w:szCs w:val="24"/>
          <w:lang w:val="ru-RU"/>
          <w14:ligatures w14:val="standardContextual"/>
        </w:rPr>
      </w:pPr>
      <w:r w:rsidRPr="00F03094">
        <w:rPr>
          <w:rFonts w:ascii="Times New Roman" w:hAnsi="Times New Roman" w:cs="Times New Roman"/>
          <w:b/>
          <w:bCs/>
          <w:i/>
          <w:iCs/>
          <w:kern w:val="2"/>
          <w:sz w:val="24"/>
          <w:szCs w:val="24"/>
          <w:lang w:val="ru-RU"/>
          <w14:ligatures w14:val="standardContextual"/>
        </w:rPr>
        <w:t>Управление бытовыми отходами</w:t>
      </w:r>
    </w:p>
    <w:p w14:paraId="6D135820" w14:textId="77777777" w:rsidR="003F5D83" w:rsidRDefault="003F5D83" w:rsidP="00B4537E">
      <w:pPr>
        <w:spacing w:after="0" w:line="240" w:lineRule="auto"/>
        <w:jc w:val="both"/>
        <w:rPr>
          <w:rFonts w:ascii="Times New Roman" w:hAnsi="Times New Roman" w:cs="Times New Roman"/>
          <w:sz w:val="24"/>
          <w:szCs w:val="24"/>
          <w:lang w:val="ru-RU"/>
        </w:rPr>
      </w:pPr>
      <w:r w:rsidRPr="009F0276">
        <w:rPr>
          <w:rFonts w:ascii="Times New Roman" w:hAnsi="Times New Roman" w:cs="Times New Roman"/>
          <w:sz w:val="24"/>
          <w:szCs w:val="24"/>
          <w:lang w:val="ru-RU"/>
        </w:rPr>
        <w:t>Комплексная оценка инфраструктурного развития требует также анализа системы управления отходами, включая сбор и вывоз мусора (таб</w:t>
      </w:r>
      <w:r>
        <w:rPr>
          <w:rFonts w:ascii="Times New Roman" w:hAnsi="Times New Roman" w:cs="Times New Roman"/>
          <w:sz w:val="24"/>
          <w:szCs w:val="24"/>
          <w:lang w:val="ru-RU"/>
        </w:rPr>
        <w:t>лица 2.20</w:t>
      </w:r>
      <w:r w:rsidRPr="009F0276">
        <w:rPr>
          <w:rFonts w:ascii="Times New Roman" w:hAnsi="Times New Roman" w:cs="Times New Roman"/>
          <w:sz w:val="24"/>
          <w:szCs w:val="24"/>
          <w:lang w:val="ru-RU"/>
        </w:rPr>
        <w:t>)</w:t>
      </w:r>
      <w:r>
        <w:rPr>
          <w:rFonts w:ascii="Times New Roman" w:hAnsi="Times New Roman" w:cs="Times New Roman"/>
          <w:sz w:val="24"/>
          <w:szCs w:val="24"/>
          <w:lang w:val="ru-RU"/>
        </w:rPr>
        <w:t>.</w:t>
      </w:r>
    </w:p>
    <w:p w14:paraId="1A28C747" w14:textId="77777777" w:rsidR="00BD6565" w:rsidRDefault="00BD6565" w:rsidP="003F5D83">
      <w:pPr>
        <w:spacing w:after="0"/>
        <w:jc w:val="center"/>
        <w:rPr>
          <w:rFonts w:ascii="Times New Roman" w:hAnsi="Times New Roman" w:cs="Times New Roman"/>
          <w:b/>
          <w:bCs/>
          <w:sz w:val="24"/>
          <w:szCs w:val="24"/>
          <w:lang w:val="ru-RU"/>
        </w:rPr>
      </w:pPr>
    </w:p>
    <w:p w14:paraId="2971A7D1" w14:textId="77777777" w:rsidR="00BD6565" w:rsidRDefault="00BD6565" w:rsidP="003F5D83">
      <w:pPr>
        <w:spacing w:after="0"/>
        <w:jc w:val="center"/>
        <w:rPr>
          <w:rFonts w:ascii="Times New Roman" w:hAnsi="Times New Roman" w:cs="Times New Roman"/>
          <w:b/>
          <w:bCs/>
          <w:sz w:val="24"/>
          <w:szCs w:val="24"/>
          <w:lang w:val="ru-RU"/>
        </w:rPr>
      </w:pPr>
    </w:p>
    <w:p w14:paraId="083FB92C" w14:textId="77777777" w:rsidR="00BD6565" w:rsidRDefault="00BD6565" w:rsidP="003F5D83">
      <w:pPr>
        <w:spacing w:after="0"/>
        <w:jc w:val="center"/>
        <w:rPr>
          <w:rFonts w:ascii="Times New Roman" w:hAnsi="Times New Roman" w:cs="Times New Roman"/>
          <w:b/>
          <w:bCs/>
          <w:sz w:val="24"/>
          <w:szCs w:val="24"/>
          <w:lang w:val="ru-RU"/>
        </w:rPr>
      </w:pPr>
    </w:p>
    <w:p w14:paraId="0FAF81F6" w14:textId="77777777" w:rsidR="003F5D83" w:rsidRDefault="003F5D83" w:rsidP="003F5D83">
      <w:pPr>
        <w:spacing w:after="0"/>
        <w:jc w:val="center"/>
        <w:rPr>
          <w:rFonts w:ascii="Times New Roman" w:hAnsi="Times New Roman" w:cs="Times New Roman"/>
          <w:b/>
          <w:bCs/>
          <w:sz w:val="24"/>
          <w:szCs w:val="24"/>
          <w:lang w:val="ru-RU"/>
        </w:rPr>
      </w:pPr>
      <w:r w:rsidRPr="009F0276">
        <w:rPr>
          <w:rFonts w:ascii="Times New Roman" w:hAnsi="Times New Roman" w:cs="Times New Roman"/>
          <w:b/>
          <w:bCs/>
          <w:sz w:val="24"/>
          <w:szCs w:val="24"/>
          <w:lang w:val="ru-RU"/>
        </w:rPr>
        <w:t>Таблица</w:t>
      </w:r>
      <w:r>
        <w:rPr>
          <w:rFonts w:ascii="Times New Roman" w:hAnsi="Times New Roman" w:cs="Times New Roman"/>
          <w:b/>
          <w:bCs/>
          <w:sz w:val="24"/>
          <w:szCs w:val="24"/>
          <w:lang w:val="ru-RU"/>
        </w:rPr>
        <w:t xml:space="preserve"> 2.20.</w:t>
      </w:r>
      <w:r w:rsidRPr="009F0276">
        <w:rPr>
          <w:rFonts w:ascii="Times New Roman" w:hAnsi="Times New Roman" w:cs="Times New Roman"/>
          <w:b/>
          <w:bCs/>
          <w:sz w:val="24"/>
          <w:szCs w:val="24"/>
          <w:lang w:val="ru-RU"/>
        </w:rPr>
        <w:t xml:space="preserve"> Показатели сбора муниципальных отходов по регионам Республики Молдова в 2019–2021 гг. </w:t>
      </w:r>
    </w:p>
    <w:p w14:paraId="5B197DF4" w14:textId="77777777" w:rsidR="00B4537E" w:rsidRPr="009F0276" w:rsidRDefault="00B4537E" w:rsidP="003F5D83">
      <w:pPr>
        <w:spacing w:after="0"/>
        <w:jc w:val="center"/>
        <w:rPr>
          <w:rFonts w:ascii="Times New Roman" w:hAnsi="Times New Roman" w:cs="Times New Roman"/>
          <w:b/>
          <w:bCs/>
          <w:sz w:val="24"/>
          <w:szCs w:val="24"/>
          <w:lang w:val="ru-RU"/>
        </w:rPr>
      </w:pPr>
    </w:p>
    <w:tbl>
      <w:tblPr>
        <w:tblW w:w="9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3"/>
        <w:gridCol w:w="863"/>
        <w:gridCol w:w="820"/>
        <w:gridCol w:w="827"/>
        <w:gridCol w:w="958"/>
        <w:gridCol w:w="848"/>
        <w:gridCol w:w="925"/>
        <w:gridCol w:w="974"/>
        <w:gridCol w:w="1050"/>
        <w:gridCol w:w="989"/>
      </w:tblGrid>
      <w:tr w:rsidR="003F5D83" w:rsidRPr="00F70993" w14:paraId="2F4656BB" w14:textId="77777777" w:rsidTr="00B4537E">
        <w:trPr>
          <w:trHeight w:val="1309"/>
        </w:trPr>
        <w:tc>
          <w:tcPr>
            <w:tcW w:w="1183" w:type="dxa"/>
            <w:vMerge w:val="restart"/>
            <w:vAlign w:val="center"/>
            <w:hideMark/>
          </w:tcPr>
          <w:p w14:paraId="7C01CD55" w14:textId="77777777" w:rsidR="003F5D83" w:rsidRPr="003E18E4" w:rsidRDefault="003F5D83" w:rsidP="003F5D83">
            <w:pPr>
              <w:jc w:val="center"/>
              <w:rPr>
                <w:rFonts w:ascii="Times New Roman" w:hAnsi="Times New Roman" w:cs="Times New Roman"/>
                <w:b/>
                <w:bCs/>
                <w:lang w:val="ru-RU"/>
              </w:rPr>
            </w:pPr>
            <w:r w:rsidRPr="003E18E4">
              <w:rPr>
                <w:rFonts w:ascii="Times New Roman" w:hAnsi="Times New Roman" w:cs="Times New Roman"/>
                <w:b/>
                <w:bCs/>
                <w:lang w:val="ru-RU"/>
              </w:rPr>
              <w:t>Регион</w:t>
            </w:r>
          </w:p>
        </w:tc>
        <w:tc>
          <w:tcPr>
            <w:tcW w:w="2510" w:type="dxa"/>
            <w:gridSpan w:val="3"/>
            <w:vAlign w:val="center"/>
            <w:hideMark/>
          </w:tcPr>
          <w:p w14:paraId="6C2F31F5" w14:textId="77777777" w:rsidR="003F5D83" w:rsidRPr="003E18E4" w:rsidRDefault="003F5D83" w:rsidP="003F5D83">
            <w:pPr>
              <w:jc w:val="center"/>
              <w:rPr>
                <w:rFonts w:ascii="Times New Roman" w:hAnsi="Times New Roman" w:cs="Times New Roman"/>
                <w:b/>
                <w:bCs/>
                <w:lang w:val="ru-RU"/>
              </w:rPr>
            </w:pPr>
            <w:r w:rsidRPr="003E18E4">
              <w:rPr>
                <w:rFonts w:ascii="Times New Roman" w:hAnsi="Times New Roman" w:cs="Times New Roman"/>
                <w:b/>
                <w:bCs/>
                <w:lang w:val="ru-RU"/>
              </w:rPr>
              <w:t>Количество транспортных средств, используемых в санитарных работах, в единицах</w:t>
            </w:r>
          </w:p>
        </w:tc>
        <w:tc>
          <w:tcPr>
            <w:tcW w:w="2731" w:type="dxa"/>
            <w:gridSpan w:val="3"/>
            <w:vAlign w:val="center"/>
            <w:hideMark/>
          </w:tcPr>
          <w:p w14:paraId="699C7C69" w14:textId="77777777" w:rsidR="003F5D83" w:rsidRPr="003E18E4" w:rsidRDefault="003F5D83" w:rsidP="003F5D83">
            <w:pPr>
              <w:jc w:val="center"/>
              <w:rPr>
                <w:rFonts w:ascii="Times New Roman" w:hAnsi="Times New Roman" w:cs="Times New Roman"/>
                <w:b/>
                <w:bCs/>
                <w:lang w:val="ru-RU"/>
              </w:rPr>
            </w:pPr>
            <w:r w:rsidRPr="003E18E4">
              <w:rPr>
                <w:rFonts w:ascii="Times New Roman" w:hAnsi="Times New Roman" w:cs="Times New Roman"/>
                <w:b/>
                <w:bCs/>
                <w:lang w:val="ru-RU"/>
              </w:rPr>
              <w:t>Муниципальные отходы, собранные от населения, учреждений и экономических субъектов, тысячи м</w:t>
            </w:r>
            <w:r w:rsidRPr="003E18E4">
              <w:rPr>
                <w:rFonts w:ascii="Times New Roman" w:hAnsi="Times New Roman" w:cs="Times New Roman"/>
                <w:b/>
                <w:bCs/>
                <w:vertAlign w:val="superscript"/>
                <w:lang w:val="ru-RU"/>
              </w:rPr>
              <w:t>3</w:t>
            </w:r>
            <w:r w:rsidRPr="003E18E4">
              <w:rPr>
                <w:rFonts w:ascii="Times New Roman" w:hAnsi="Times New Roman" w:cs="Times New Roman"/>
                <w:b/>
                <w:bCs/>
                <w:lang w:val="ru-RU"/>
              </w:rPr>
              <w:t>.</w:t>
            </w:r>
          </w:p>
        </w:tc>
        <w:tc>
          <w:tcPr>
            <w:tcW w:w="3013" w:type="dxa"/>
            <w:gridSpan w:val="3"/>
            <w:vAlign w:val="center"/>
            <w:hideMark/>
          </w:tcPr>
          <w:p w14:paraId="335DC474" w14:textId="77777777" w:rsidR="003F5D83" w:rsidRPr="003E18E4" w:rsidRDefault="003F5D83" w:rsidP="003F5D83">
            <w:pPr>
              <w:jc w:val="center"/>
              <w:rPr>
                <w:rFonts w:ascii="Times New Roman" w:hAnsi="Times New Roman" w:cs="Times New Roman"/>
                <w:b/>
                <w:bCs/>
                <w:lang w:val="ru-RU"/>
              </w:rPr>
            </w:pPr>
            <w:r w:rsidRPr="003E18E4">
              <w:rPr>
                <w:rFonts w:ascii="Times New Roman" w:hAnsi="Times New Roman" w:cs="Times New Roman"/>
                <w:b/>
                <w:bCs/>
                <w:lang w:val="ru-RU"/>
              </w:rPr>
              <w:t>Муниципальные отходы, собранные от населения, тысяча м</w:t>
            </w:r>
            <w:r w:rsidRPr="003E18E4">
              <w:rPr>
                <w:rFonts w:ascii="Times New Roman" w:hAnsi="Times New Roman" w:cs="Times New Roman"/>
                <w:b/>
                <w:bCs/>
                <w:vertAlign w:val="superscript"/>
                <w:lang w:val="ru-RU"/>
              </w:rPr>
              <w:t>3</w:t>
            </w:r>
            <w:r w:rsidRPr="003E18E4">
              <w:rPr>
                <w:rFonts w:ascii="Times New Roman" w:hAnsi="Times New Roman" w:cs="Times New Roman"/>
                <w:b/>
                <w:bCs/>
                <w:lang w:val="ru-RU"/>
              </w:rPr>
              <w:t>.</w:t>
            </w:r>
          </w:p>
        </w:tc>
      </w:tr>
      <w:tr w:rsidR="003F5D83" w:rsidRPr="00A5338D" w14:paraId="1974E3FD" w14:textId="77777777" w:rsidTr="00B4537E">
        <w:trPr>
          <w:trHeight w:val="124"/>
        </w:trPr>
        <w:tc>
          <w:tcPr>
            <w:tcW w:w="1183" w:type="dxa"/>
            <w:vMerge/>
            <w:hideMark/>
          </w:tcPr>
          <w:p w14:paraId="387A0D70" w14:textId="77777777" w:rsidR="003F5D83" w:rsidRPr="00A5338D" w:rsidRDefault="003F5D83" w:rsidP="003F5D83">
            <w:pPr>
              <w:rPr>
                <w:rFonts w:ascii="Times New Roman" w:hAnsi="Times New Roman" w:cs="Times New Roman"/>
                <w:lang w:val="ru-RU"/>
              </w:rPr>
            </w:pPr>
          </w:p>
        </w:tc>
        <w:tc>
          <w:tcPr>
            <w:tcW w:w="863" w:type="dxa"/>
            <w:hideMark/>
          </w:tcPr>
          <w:p w14:paraId="3D6262CC" w14:textId="77777777" w:rsidR="003F5D83" w:rsidRPr="00A5338D" w:rsidRDefault="003F5D83" w:rsidP="003F5D83">
            <w:pPr>
              <w:jc w:val="center"/>
              <w:rPr>
                <w:rFonts w:ascii="Times New Roman" w:hAnsi="Times New Roman" w:cs="Times New Roman"/>
                <w:b/>
                <w:bCs/>
              </w:rPr>
            </w:pPr>
            <w:r w:rsidRPr="00A5338D">
              <w:rPr>
                <w:rFonts w:ascii="Times New Roman" w:hAnsi="Times New Roman" w:cs="Times New Roman"/>
                <w:b/>
                <w:bCs/>
              </w:rPr>
              <w:t>2019</w:t>
            </w:r>
          </w:p>
        </w:tc>
        <w:tc>
          <w:tcPr>
            <w:tcW w:w="820" w:type="dxa"/>
            <w:hideMark/>
          </w:tcPr>
          <w:p w14:paraId="0274EF2D" w14:textId="77777777" w:rsidR="003F5D83" w:rsidRPr="00A5338D" w:rsidRDefault="003F5D83" w:rsidP="003F5D83">
            <w:pPr>
              <w:jc w:val="center"/>
              <w:rPr>
                <w:rFonts w:ascii="Times New Roman" w:hAnsi="Times New Roman" w:cs="Times New Roman"/>
                <w:b/>
                <w:bCs/>
              </w:rPr>
            </w:pPr>
            <w:r w:rsidRPr="00A5338D">
              <w:rPr>
                <w:rFonts w:ascii="Times New Roman" w:hAnsi="Times New Roman" w:cs="Times New Roman"/>
                <w:b/>
                <w:bCs/>
              </w:rPr>
              <w:t>2020</w:t>
            </w:r>
          </w:p>
        </w:tc>
        <w:tc>
          <w:tcPr>
            <w:tcW w:w="826" w:type="dxa"/>
            <w:hideMark/>
          </w:tcPr>
          <w:p w14:paraId="5B083443" w14:textId="77777777" w:rsidR="003F5D83" w:rsidRPr="00A5338D" w:rsidRDefault="003F5D83" w:rsidP="003F5D83">
            <w:pPr>
              <w:jc w:val="center"/>
              <w:rPr>
                <w:rFonts w:ascii="Times New Roman" w:hAnsi="Times New Roman" w:cs="Times New Roman"/>
                <w:b/>
                <w:bCs/>
              </w:rPr>
            </w:pPr>
            <w:r w:rsidRPr="00A5338D">
              <w:rPr>
                <w:rFonts w:ascii="Times New Roman" w:hAnsi="Times New Roman" w:cs="Times New Roman"/>
                <w:b/>
                <w:bCs/>
              </w:rPr>
              <w:t>2021</w:t>
            </w:r>
          </w:p>
        </w:tc>
        <w:tc>
          <w:tcPr>
            <w:tcW w:w="958" w:type="dxa"/>
            <w:hideMark/>
          </w:tcPr>
          <w:p w14:paraId="64C9E0E8" w14:textId="77777777" w:rsidR="003F5D83" w:rsidRPr="00A5338D" w:rsidRDefault="003F5D83" w:rsidP="003F5D83">
            <w:pPr>
              <w:jc w:val="center"/>
              <w:rPr>
                <w:rFonts w:ascii="Times New Roman" w:hAnsi="Times New Roman" w:cs="Times New Roman"/>
                <w:b/>
                <w:bCs/>
              </w:rPr>
            </w:pPr>
            <w:r w:rsidRPr="00A5338D">
              <w:rPr>
                <w:rFonts w:ascii="Times New Roman" w:hAnsi="Times New Roman" w:cs="Times New Roman"/>
                <w:b/>
                <w:bCs/>
              </w:rPr>
              <w:t>2019</w:t>
            </w:r>
          </w:p>
        </w:tc>
        <w:tc>
          <w:tcPr>
            <w:tcW w:w="848" w:type="dxa"/>
            <w:hideMark/>
          </w:tcPr>
          <w:p w14:paraId="2FC60AB6" w14:textId="77777777" w:rsidR="003F5D83" w:rsidRPr="00A5338D" w:rsidRDefault="003F5D83" w:rsidP="003F5D83">
            <w:pPr>
              <w:jc w:val="center"/>
              <w:rPr>
                <w:rFonts w:ascii="Times New Roman" w:hAnsi="Times New Roman" w:cs="Times New Roman"/>
                <w:b/>
                <w:bCs/>
              </w:rPr>
            </w:pPr>
            <w:r w:rsidRPr="00A5338D">
              <w:rPr>
                <w:rFonts w:ascii="Times New Roman" w:hAnsi="Times New Roman" w:cs="Times New Roman"/>
                <w:b/>
                <w:bCs/>
              </w:rPr>
              <w:t>2020</w:t>
            </w:r>
          </w:p>
        </w:tc>
        <w:tc>
          <w:tcPr>
            <w:tcW w:w="925" w:type="dxa"/>
            <w:hideMark/>
          </w:tcPr>
          <w:p w14:paraId="5B95A735" w14:textId="77777777" w:rsidR="003F5D83" w:rsidRPr="00A5338D" w:rsidRDefault="003F5D83" w:rsidP="003F5D83">
            <w:pPr>
              <w:jc w:val="center"/>
              <w:rPr>
                <w:rFonts w:ascii="Times New Roman" w:hAnsi="Times New Roman" w:cs="Times New Roman"/>
                <w:b/>
                <w:bCs/>
              </w:rPr>
            </w:pPr>
            <w:r w:rsidRPr="00A5338D">
              <w:rPr>
                <w:rFonts w:ascii="Times New Roman" w:hAnsi="Times New Roman" w:cs="Times New Roman"/>
                <w:b/>
                <w:bCs/>
              </w:rPr>
              <w:t>2021</w:t>
            </w:r>
          </w:p>
        </w:tc>
        <w:tc>
          <w:tcPr>
            <w:tcW w:w="974" w:type="dxa"/>
            <w:hideMark/>
          </w:tcPr>
          <w:p w14:paraId="173C73D9" w14:textId="77777777" w:rsidR="003F5D83" w:rsidRPr="00A5338D" w:rsidRDefault="003F5D83" w:rsidP="003F5D83">
            <w:pPr>
              <w:jc w:val="center"/>
              <w:rPr>
                <w:rFonts w:ascii="Times New Roman" w:hAnsi="Times New Roman" w:cs="Times New Roman"/>
                <w:b/>
                <w:bCs/>
              </w:rPr>
            </w:pPr>
            <w:r w:rsidRPr="00A5338D">
              <w:rPr>
                <w:rFonts w:ascii="Times New Roman" w:hAnsi="Times New Roman" w:cs="Times New Roman"/>
                <w:b/>
                <w:bCs/>
              </w:rPr>
              <w:t>2019</w:t>
            </w:r>
          </w:p>
        </w:tc>
        <w:tc>
          <w:tcPr>
            <w:tcW w:w="1050" w:type="dxa"/>
            <w:hideMark/>
          </w:tcPr>
          <w:p w14:paraId="05350C46" w14:textId="77777777" w:rsidR="003F5D83" w:rsidRPr="00A5338D" w:rsidRDefault="003F5D83" w:rsidP="003F5D83">
            <w:pPr>
              <w:jc w:val="center"/>
              <w:rPr>
                <w:rFonts w:ascii="Times New Roman" w:hAnsi="Times New Roman" w:cs="Times New Roman"/>
                <w:b/>
                <w:bCs/>
              </w:rPr>
            </w:pPr>
            <w:r w:rsidRPr="00A5338D">
              <w:rPr>
                <w:rFonts w:ascii="Times New Roman" w:hAnsi="Times New Roman" w:cs="Times New Roman"/>
                <w:b/>
                <w:bCs/>
              </w:rPr>
              <w:t>2020</w:t>
            </w:r>
          </w:p>
        </w:tc>
        <w:tc>
          <w:tcPr>
            <w:tcW w:w="987" w:type="dxa"/>
            <w:hideMark/>
          </w:tcPr>
          <w:p w14:paraId="5F2494FF" w14:textId="77777777" w:rsidR="003F5D83" w:rsidRPr="00A5338D" w:rsidRDefault="003F5D83" w:rsidP="003F5D83">
            <w:pPr>
              <w:jc w:val="center"/>
              <w:rPr>
                <w:rFonts w:ascii="Times New Roman" w:hAnsi="Times New Roman" w:cs="Times New Roman"/>
                <w:b/>
                <w:bCs/>
              </w:rPr>
            </w:pPr>
            <w:r w:rsidRPr="00A5338D">
              <w:rPr>
                <w:rFonts w:ascii="Times New Roman" w:hAnsi="Times New Roman" w:cs="Times New Roman"/>
                <w:b/>
                <w:bCs/>
              </w:rPr>
              <w:t>2021</w:t>
            </w:r>
          </w:p>
        </w:tc>
      </w:tr>
      <w:tr w:rsidR="003F5D83" w:rsidRPr="00A5338D" w14:paraId="5D0027D4" w14:textId="77777777" w:rsidTr="00B4537E">
        <w:trPr>
          <w:trHeight w:val="429"/>
        </w:trPr>
        <w:tc>
          <w:tcPr>
            <w:tcW w:w="1183" w:type="dxa"/>
            <w:hideMark/>
          </w:tcPr>
          <w:p w14:paraId="345B2339" w14:textId="77777777" w:rsidR="003F5D83" w:rsidRPr="00A5338D" w:rsidRDefault="003F5D83" w:rsidP="003F5D83">
            <w:pPr>
              <w:rPr>
                <w:rFonts w:ascii="Times New Roman" w:hAnsi="Times New Roman" w:cs="Times New Roman"/>
              </w:rPr>
            </w:pPr>
            <w:proofErr w:type="spellStart"/>
            <w:r w:rsidRPr="00A5338D">
              <w:rPr>
                <w:rFonts w:ascii="Times New Roman" w:hAnsi="Times New Roman" w:cs="Times New Roman"/>
              </w:rPr>
              <w:t>Всего</w:t>
            </w:r>
            <w:proofErr w:type="spellEnd"/>
            <w:r w:rsidRPr="00A5338D">
              <w:rPr>
                <w:rFonts w:ascii="Times New Roman" w:hAnsi="Times New Roman" w:cs="Times New Roman"/>
              </w:rPr>
              <w:t xml:space="preserve"> </w:t>
            </w:r>
            <w:proofErr w:type="spellStart"/>
            <w:r w:rsidRPr="00A5338D">
              <w:rPr>
                <w:rFonts w:ascii="Times New Roman" w:hAnsi="Times New Roman" w:cs="Times New Roman"/>
              </w:rPr>
              <w:t>по</w:t>
            </w:r>
            <w:proofErr w:type="spellEnd"/>
            <w:r w:rsidRPr="00A5338D">
              <w:rPr>
                <w:rFonts w:ascii="Times New Roman" w:hAnsi="Times New Roman" w:cs="Times New Roman"/>
              </w:rPr>
              <w:t xml:space="preserve"> </w:t>
            </w:r>
            <w:proofErr w:type="spellStart"/>
            <w:r w:rsidRPr="00A5338D">
              <w:rPr>
                <w:rFonts w:ascii="Times New Roman" w:hAnsi="Times New Roman" w:cs="Times New Roman"/>
              </w:rPr>
              <w:t>стране</w:t>
            </w:r>
            <w:proofErr w:type="spellEnd"/>
            <w:r w:rsidRPr="00A5338D">
              <w:rPr>
                <w:rFonts w:ascii="Times New Roman" w:hAnsi="Times New Roman" w:cs="Times New Roman"/>
              </w:rPr>
              <w:t xml:space="preserve"> </w:t>
            </w:r>
          </w:p>
        </w:tc>
        <w:tc>
          <w:tcPr>
            <w:tcW w:w="863" w:type="dxa"/>
            <w:noWrap/>
            <w:vAlign w:val="center"/>
            <w:hideMark/>
          </w:tcPr>
          <w:p w14:paraId="27631208" w14:textId="77777777" w:rsidR="003F5D83" w:rsidRPr="00A5338D" w:rsidRDefault="003F5D83" w:rsidP="003F5D83">
            <w:pPr>
              <w:jc w:val="right"/>
              <w:rPr>
                <w:rFonts w:ascii="Times New Roman" w:hAnsi="Times New Roman" w:cs="Times New Roman"/>
              </w:rPr>
            </w:pPr>
            <w:r w:rsidRPr="00A5338D">
              <w:rPr>
                <w:rFonts w:ascii="Times New Roman" w:hAnsi="Times New Roman" w:cs="Times New Roman"/>
              </w:rPr>
              <w:t>866</w:t>
            </w:r>
          </w:p>
        </w:tc>
        <w:tc>
          <w:tcPr>
            <w:tcW w:w="820" w:type="dxa"/>
            <w:noWrap/>
            <w:vAlign w:val="center"/>
            <w:hideMark/>
          </w:tcPr>
          <w:p w14:paraId="1EB78BF5" w14:textId="77777777" w:rsidR="003F5D83" w:rsidRPr="00A5338D" w:rsidRDefault="003F5D83" w:rsidP="003F5D83">
            <w:pPr>
              <w:jc w:val="right"/>
              <w:rPr>
                <w:rFonts w:ascii="Times New Roman" w:hAnsi="Times New Roman" w:cs="Times New Roman"/>
              </w:rPr>
            </w:pPr>
            <w:r w:rsidRPr="00A5338D">
              <w:rPr>
                <w:rFonts w:ascii="Times New Roman" w:hAnsi="Times New Roman" w:cs="Times New Roman"/>
              </w:rPr>
              <w:t>885</w:t>
            </w:r>
          </w:p>
        </w:tc>
        <w:tc>
          <w:tcPr>
            <w:tcW w:w="826" w:type="dxa"/>
            <w:noWrap/>
            <w:vAlign w:val="center"/>
            <w:hideMark/>
          </w:tcPr>
          <w:p w14:paraId="028101B0" w14:textId="77777777" w:rsidR="003F5D83" w:rsidRPr="00A5338D" w:rsidRDefault="003F5D83" w:rsidP="003F5D83">
            <w:pPr>
              <w:jc w:val="right"/>
              <w:rPr>
                <w:rFonts w:ascii="Times New Roman" w:hAnsi="Times New Roman" w:cs="Times New Roman"/>
              </w:rPr>
            </w:pPr>
            <w:r w:rsidRPr="00A5338D">
              <w:rPr>
                <w:rFonts w:ascii="Times New Roman" w:hAnsi="Times New Roman" w:cs="Times New Roman"/>
              </w:rPr>
              <w:t>975</w:t>
            </w:r>
          </w:p>
        </w:tc>
        <w:tc>
          <w:tcPr>
            <w:tcW w:w="958" w:type="dxa"/>
            <w:noWrap/>
            <w:vAlign w:val="center"/>
            <w:hideMark/>
          </w:tcPr>
          <w:p w14:paraId="2A2A5B96" w14:textId="77777777" w:rsidR="003F5D83" w:rsidRPr="00A5338D" w:rsidRDefault="003F5D83" w:rsidP="003F5D83">
            <w:pPr>
              <w:jc w:val="right"/>
              <w:rPr>
                <w:rFonts w:ascii="Times New Roman" w:hAnsi="Times New Roman" w:cs="Times New Roman"/>
              </w:rPr>
            </w:pPr>
            <w:r w:rsidRPr="00A5338D">
              <w:rPr>
                <w:rFonts w:ascii="Times New Roman" w:hAnsi="Times New Roman" w:cs="Times New Roman"/>
              </w:rPr>
              <w:t>3 204,0</w:t>
            </w:r>
          </w:p>
        </w:tc>
        <w:tc>
          <w:tcPr>
            <w:tcW w:w="848" w:type="dxa"/>
            <w:noWrap/>
            <w:vAlign w:val="center"/>
            <w:hideMark/>
          </w:tcPr>
          <w:p w14:paraId="36084823" w14:textId="77777777" w:rsidR="003F5D83" w:rsidRPr="00A5338D" w:rsidRDefault="003F5D83" w:rsidP="003F5D83">
            <w:pPr>
              <w:jc w:val="right"/>
              <w:rPr>
                <w:rFonts w:ascii="Times New Roman" w:hAnsi="Times New Roman" w:cs="Times New Roman"/>
              </w:rPr>
            </w:pPr>
            <w:r w:rsidRPr="00A5338D">
              <w:rPr>
                <w:rFonts w:ascii="Times New Roman" w:hAnsi="Times New Roman" w:cs="Times New Roman"/>
              </w:rPr>
              <w:t>3336,3</w:t>
            </w:r>
          </w:p>
        </w:tc>
        <w:tc>
          <w:tcPr>
            <w:tcW w:w="925" w:type="dxa"/>
            <w:noWrap/>
            <w:vAlign w:val="center"/>
            <w:hideMark/>
          </w:tcPr>
          <w:p w14:paraId="76C42B7F" w14:textId="77777777" w:rsidR="003F5D83" w:rsidRPr="00A5338D" w:rsidRDefault="003F5D83" w:rsidP="003F5D83">
            <w:pPr>
              <w:jc w:val="right"/>
              <w:rPr>
                <w:rFonts w:ascii="Times New Roman" w:hAnsi="Times New Roman" w:cs="Times New Roman"/>
              </w:rPr>
            </w:pPr>
            <w:r w:rsidRPr="00A5338D">
              <w:rPr>
                <w:rFonts w:ascii="Times New Roman" w:hAnsi="Times New Roman" w:cs="Times New Roman"/>
              </w:rPr>
              <w:t>3311,4</w:t>
            </w:r>
          </w:p>
        </w:tc>
        <w:tc>
          <w:tcPr>
            <w:tcW w:w="974" w:type="dxa"/>
            <w:noWrap/>
            <w:vAlign w:val="center"/>
            <w:hideMark/>
          </w:tcPr>
          <w:p w14:paraId="5EC59D99" w14:textId="77777777" w:rsidR="003F5D83" w:rsidRPr="00A5338D" w:rsidRDefault="003F5D83" w:rsidP="003F5D83">
            <w:pPr>
              <w:jc w:val="right"/>
              <w:rPr>
                <w:rFonts w:ascii="Times New Roman" w:hAnsi="Times New Roman" w:cs="Times New Roman"/>
              </w:rPr>
            </w:pPr>
            <w:r w:rsidRPr="00A5338D">
              <w:rPr>
                <w:rFonts w:ascii="Times New Roman" w:hAnsi="Times New Roman" w:cs="Times New Roman"/>
              </w:rPr>
              <w:t>2 102,9</w:t>
            </w:r>
          </w:p>
        </w:tc>
        <w:tc>
          <w:tcPr>
            <w:tcW w:w="1050" w:type="dxa"/>
            <w:noWrap/>
            <w:vAlign w:val="center"/>
            <w:hideMark/>
          </w:tcPr>
          <w:p w14:paraId="5E3BD72A" w14:textId="77777777" w:rsidR="003F5D83" w:rsidRPr="00A5338D" w:rsidRDefault="003F5D83" w:rsidP="003F5D83">
            <w:pPr>
              <w:jc w:val="right"/>
              <w:rPr>
                <w:rFonts w:ascii="Times New Roman" w:hAnsi="Times New Roman" w:cs="Times New Roman"/>
              </w:rPr>
            </w:pPr>
            <w:r w:rsidRPr="00A5338D">
              <w:rPr>
                <w:rFonts w:ascii="Times New Roman" w:hAnsi="Times New Roman" w:cs="Times New Roman"/>
              </w:rPr>
              <w:t>2 217,5</w:t>
            </w:r>
          </w:p>
        </w:tc>
        <w:tc>
          <w:tcPr>
            <w:tcW w:w="987" w:type="dxa"/>
            <w:noWrap/>
            <w:vAlign w:val="center"/>
            <w:hideMark/>
          </w:tcPr>
          <w:p w14:paraId="38BA4545" w14:textId="77777777" w:rsidR="003F5D83" w:rsidRPr="00A5338D" w:rsidRDefault="003F5D83" w:rsidP="003F5D83">
            <w:pPr>
              <w:jc w:val="right"/>
              <w:rPr>
                <w:rFonts w:ascii="Times New Roman" w:hAnsi="Times New Roman" w:cs="Times New Roman"/>
              </w:rPr>
            </w:pPr>
            <w:r w:rsidRPr="00A5338D">
              <w:rPr>
                <w:rFonts w:ascii="Times New Roman" w:hAnsi="Times New Roman" w:cs="Times New Roman"/>
              </w:rPr>
              <w:t>2 188,7</w:t>
            </w:r>
          </w:p>
        </w:tc>
      </w:tr>
      <w:tr w:rsidR="003F5D83" w:rsidRPr="00A5338D" w14:paraId="7E095ED7" w14:textId="77777777" w:rsidTr="00B4537E">
        <w:trPr>
          <w:trHeight w:val="438"/>
        </w:trPr>
        <w:tc>
          <w:tcPr>
            <w:tcW w:w="1183" w:type="dxa"/>
            <w:hideMark/>
          </w:tcPr>
          <w:p w14:paraId="6A04DFF5" w14:textId="77777777" w:rsidR="003F5D83" w:rsidRPr="00A5338D" w:rsidRDefault="003F5D83" w:rsidP="003F5D83">
            <w:pPr>
              <w:rPr>
                <w:rFonts w:ascii="Times New Roman" w:hAnsi="Times New Roman" w:cs="Times New Roman"/>
                <w:lang w:val="ru-RU"/>
              </w:rPr>
            </w:pPr>
            <w:r w:rsidRPr="00A5338D">
              <w:rPr>
                <w:rFonts w:ascii="Times New Roman" w:hAnsi="Times New Roman" w:cs="Times New Roman"/>
                <w:lang w:val="ru-RU"/>
              </w:rPr>
              <w:t>РР Кишинев</w:t>
            </w:r>
          </w:p>
        </w:tc>
        <w:tc>
          <w:tcPr>
            <w:tcW w:w="863" w:type="dxa"/>
            <w:noWrap/>
            <w:vAlign w:val="center"/>
            <w:hideMark/>
          </w:tcPr>
          <w:p w14:paraId="5810A214" w14:textId="77777777" w:rsidR="003F5D83" w:rsidRPr="00A5338D" w:rsidRDefault="003F5D83" w:rsidP="003F5D83">
            <w:pPr>
              <w:jc w:val="right"/>
              <w:rPr>
                <w:rFonts w:ascii="Times New Roman" w:hAnsi="Times New Roman" w:cs="Times New Roman"/>
              </w:rPr>
            </w:pPr>
            <w:r w:rsidRPr="00A5338D">
              <w:rPr>
                <w:rFonts w:ascii="Times New Roman" w:hAnsi="Times New Roman" w:cs="Times New Roman"/>
              </w:rPr>
              <w:t>278</w:t>
            </w:r>
          </w:p>
        </w:tc>
        <w:tc>
          <w:tcPr>
            <w:tcW w:w="820" w:type="dxa"/>
            <w:noWrap/>
            <w:vAlign w:val="center"/>
            <w:hideMark/>
          </w:tcPr>
          <w:p w14:paraId="1126BE92" w14:textId="77777777" w:rsidR="003F5D83" w:rsidRPr="00A5338D" w:rsidRDefault="003F5D83" w:rsidP="003F5D83">
            <w:pPr>
              <w:jc w:val="right"/>
              <w:rPr>
                <w:rFonts w:ascii="Times New Roman" w:hAnsi="Times New Roman" w:cs="Times New Roman"/>
              </w:rPr>
            </w:pPr>
            <w:r w:rsidRPr="00A5338D">
              <w:rPr>
                <w:rFonts w:ascii="Times New Roman" w:hAnsi="Times New Roman" w:cs="Times New Roman"/>
              </w:rPr>
              <w:t>258</w:t>
            </w:r>
          </w:p>
        </w:tc>
        <w:tc>
          <w:tcPr>
            <w:tcW w:w="826" w:type="dxa"/>
            <w:noWrap/>
            <w:vAlign w:val="center"/>
            <w:hideMark/>
          </w:tcPr>
          <w:p w14:paraId="1669B0B2" w14:textId="77777777" w:rsidR="003F5D83" w:rsidRPr="00A5338D" w:rsidRDefault="003F5D83" w:rsidP="003F5D83">
            <w:pPr>
              <w:jc w:val="right"/>
              <w:rPr>
                <w:rFonts w:ascii="Times New Roman" w:hAnsi="Times New Roman" w:cs="Times New Roman"/>
              </w:rPr>
            </w:pPr>
            <w:r w:rsidRPr="00A5338D">
              <w:rPr>
                <w:rFonts w:ascii="Times New Roman" w:hAnsi="Times New Roman" w:cs="Times New Roman"/>
              </w:rPr>
              <w:t>287</w:t>
            </w:r>
          </w:p>
        </w:tc>
        <w:tc>
          <w:tcPr>
            <w:tcW w:w="958" w:type="dxa"/>
            <w:noWrap/>
            <w:vAlign w:val="center"/>
            <w:hideMark/>
          </w:tcPr>
          <w:p w14:paraId="6FAC6558" w14:textId="77777777" w:rsidR="003F5D83" w:rsidRPr="00A5338D" w:rsidRDefault="003F5D83" w:rsidP="003F5D83">
            <w:pPr>
              <w:jc w:val="right"/>
              <w:rPr>
                <w:rFonts w:ascii="Times New Roman" w:hAnsi="Times New Roman" w:cs="Times New Roman"/>
              </w:rPr>
            </w:pPr>
            <w:r w:rsidRPr="00A5338D">
              <w:rPr>
                <w:rFonts w:ascii="Times New Roman" w:hAnsi="Times New Roman" w:cs="Times New Roman"/>
              </w:rPr>
              <w:t>1,894,2</w:t>
            </w:r>
          </w:p>
        </w:tc>
        <w:tc>
          <w:tcPr>
            <w:tcW w:w="848" w:type="dxa"/>
            <w:noWrap/>
            <w:vAlign w:val="center"/>
            <w:hideMark/>
          </w:tcPr>
          <w:p w14:paraId="43B8C227" w14:textId="77777777" w:rsidR="003F5D83" w:rsidRPr="00A5338D" w:rsidRDefault="003F5D83" w:rsidP="003F5D83">
            <w:pPr>
              <w:jc w:val="right"/>
              <w:rPr>
                <w:rFonts w:ascii="Times New Roman" w:hAnsi="Times New Roman" w:cs="Times New Roman"/>
              </w:rPr>
            </w:pPr>
            <w:r w:rsidRPr="00A5338D">
              <w:rPr>
                <w:rFonts w:ascii="Times New Roman" w:hAnsi="Times New Roman" w:cs="Times New Roman"/>
              </w:rPr>
              <w:t>1,945,2</w:t>
            </w:r>
          </w:p>
        </w:tc>
        <w:tc>
          <w:tcPr>
            <w:tcW w:w="925" w:type="dxa"/>
            <w:noWrap/>
            <w:vAlign w:val="center"/>
            <w:hideMark/>
          </w:tcPr>
          <w:p w14:paraId="21FD1C46" w14:textId="77777777" w:rsidR="003F5D83" w:rsidRPr="00A5338D" w:rsidRDefault="003F5D83" w:rsidP="003F5D83">
            <w:pPr>
              <w:jc w:val="right"/>
              <w:rPr>
                <w:rFonts w:ascii="Times New Roman" w:hAnsi="Times New Roman" w:cs="Times New Roman"/>
              </w:rPr>
            </w:pPr>
            <w:r w:rsidRPr="00A5338D">
              <w:rPr>
                <w:rFonts w:ascii="Times New Roman" w:hAnsi="Times New Roman" w:cs="Times New Roman"/>
              </w:rPr>
              <w:t>1 850,0</w:t>
            </w:r>
          </w:p>
        </w:tc>
        <w:tc>
          <w:tcPr>
            <w:tcW w:w="974" w:type="dxa"/>
            <w:noWrap/>
            <w:vAlign w:val="center"/>
            <w:hideMark/>
          </w:tcPr>
          <w:p w14:paraId="06327590" w14:textId="77777777" w:rsidR="003F5D83" w:rsidRPr="00A5338D" w:rsidRDefault="003F5D83" w:rsidP="003F5D83">
            <w:pPr>
              <w:jc w:val="right"/>
              <w:rPr>
                <w:rFonts w:ascii="Times New Roman" w:hAnsi="Times New Roman" w:cs="Times New Roman"/>
              </w:rPr>
            </w:pPr>
            <w:r w:rsidRPr="00A5338D">
              <w:rPr>
                <w:rFonts w:ascii="Times New Roman" w:hAnsi="Times New Roman" w:cs="Times New Roman"/>
              </w:rPr>
              <w:t>1 229,7</w:t>
            </w:r>
          </w:p>
        </w:tc>
        <w:tc>
          <w:tcPr>
            <w:tcW w:w="1050" w:type="dxa"/>
            <w:noWrap/>
            <w:vAlign w:val="center"/>
            <w:hideMark/>
          </w:tcPr>
          <w:p w14:paraId="58D4B767" w14:textId="77777777" w:rsidR="003F5D83" w:rsidRPr="00A5338D" w:rsidRDefault="003F5D83" w:rsidP="003F5D83">
            <w:pPr>
              <w:jc w:val="right"/>
              <w:rPr>
                <w:rFonts w:ascii="Times New Roman" w:hAnsi="Times New Roman" w:cs="Times New Roman"/>
              </w:rPr>
            </w:pPr>
            <w:r w:rsidRPr="00A5338D">
              <w:rPr>
                <w:rFonts w:ascii="Times New Roman" w:hAnsi="Times New Roman" w:cs="Times New Roman"/>
              </w:rPr>
              <w:t>1 289,9</w:t>
            </w:r>
          </w:p>
        </w:tc>
        <w:tc>
          <w:tcPr>
            <w:tcW w:w="987" w:type="dxa"/>
            <w:noWrap/>
            <w:vAlign w:val="center"/>
            <w:hideMark/>
          </w:tcPr>
          <w:p w14:paraId="738CDD0E" w14:textId="77777777" w:rsidR="003F5D83" w:rsidRPr="00A5338D" w:rsidRDefault="003F5D83" w:rsidP="003F5D83">
            <w:pPr>
              <w:jc w:val="right"/>
              <w:rPr>
                <w:rFonts w:ascii="Times New Roman" w:hAnsi="Times New Roman" w:cs="Times New Roman"/>
              </w:rPr>
            </w:pPr>
            <w:r w:rsidRPr="00A5338D">
              <w:rPr>
                <w:rFonts w:ascii="Times New Roman" w:hAnsi="Times New Roman" w:cs="Times New Roman"/>
              </w:rPr>
              <w:t>1 201,9</w:t>
            </w:r>
          </w:p>
        </w:tc>
      </w:tr>
      <w:tr w:rsidR="003F5D83" w:rsidRPr="00A5338D" w14:paraId="052AF1FF" w14:textId="77777777" w:rsidTr="00B4537E">
        <w:trPr>
          <w:trHeight w:val="218"/>
        </w:trPr>
        <w:tc>
          <w:tcPr>
            <w:tcW w:w="1183" w:type="dxa"/>
            <w:hideMark/>
          </w:tcPr>
          <w:p w14:paraId="48884894" w14:textId="77777777" w:rsidR="003F5D83" w:rsidRPr="00A5338D" w:rsidRDefault="003F5D83" w:rsidP="003F5D83">
            <w:pPr>
              <w:rPr>
                <w:rFonts w:ascii="Times New Roman" w:hAnsi="Times New Roman" w:cs="Times New Roman"/>
              </w:rPr>
            </w:pPr>
            <w:r w:rsidRPr="00A5338D">
              <w:rPr>
                <w:rFonts w:ascii="Times New Roman" w:hAnsi="Times New Roman" w:cs="Times New Roman"/>
                <w:lang w:val="ru-RU"/>
              </w:rPr>
              <w:t xml:space="preserve">РР </w:t>
            </w:r>
            <w:proofErr w:type="spellStart"/>
            <w:r w:rsidRPr="00A5338D">
              <w:rPr>
                <w:rFonts w:ascii="Times New Roman" w:hAnsi="Times New Roman" w:cs="Times New Roman"/>
              </w:rPr>
              <w:t>Север</w:t>
            </w:r>
            <w:proofErr w:type="spellEnd"/>
          </w:p>
        </w:tc>
        <w:tc>
          <w:tcPr>
            <w:tcW w:w="863" w:type="dxa"/>
            <w:noWrap/>
            <w:vAlign w:val="center"/>
            <w:hideMark/>
          </w:tcPr>
          <w:p w14:paraId="2F5533F4" w14:textId="77777777" w:rsidR="003F5D83" w:rsidRPr="00A5338D" w:rsidRDefault="003F5D83" w:rsidP="003F5D83">
            <w:pPr>
              <w:jc w:val="right"/>
              <w:rPr>
                <w:rFonts w:ascii="Times New Roman" w:hAnsi="Times New Roman" w:cs="Times New Roman"/>
              </w:rPr>
            </w:pPr>
            <w:r w:rsidRPr="00A5338D">
              <w:rPr>
                <w:rFonts w:ascii="Times New Roman" w:hAnsi="Times New Roman" w:cs="Times New Roman"/>
              </w:rPr>
              <w:t>223</w:t>
            </w:r>
          </w:p>
        </w:tc>
        <w:tc>
          <w:tcPr>
            <w:tcW w:w="820" w:type="dxa"/>
            <w:noWrap/>
            <w:vAlign w:val="center"/>
            <w:hideMark/>
          </w:tcPr>
          <w:p w14:paraId="72B6D77A" w14:textId="77777777" w:rsidR="003F5D83" w:rsidRPr="00A5338D" w:rsidRDefault="003F5D83" w:rsidP="003F5D83">
            <w:pPr>
              <w:jc w:val="right"/>
              <w:rPr>
                <w:rFonts w:ascii="Times New Roman" w:hAnsi="Times New Roman" w:cs="Times New Roman"/>
              </w:rPr>
            </w:pPr>
            <w:r w:rsidRPr="00A5338D">
              <w:rPr>
                <w:rFonts w:ascii="Times New Roman" w:hAnsi="Times New Roman" w:cs="Times New Roman"/>
              </w:rPr>
              <w:t>228</w:t>
            </w:r>
          </w:p>
        </w:tc>
        <w:tc>
          <w:tcPr>
            <w:tcW w:w="826" w:type="dxa"/>
            <w:noWrap/>
            <w:vAlign w:val="center"/>
            <w:hideMark/>
          </w:tcPr>
          <w:p w14:paraId="6B755A3B" w14:textId="77777777" w:rsidR="003F5D83" w:rsidRPr="00A5338D" w:rsidRDefault="003F5D83" w:rsidP="003F5D83">
            <w:pPr>
              <w:jc w:val="right"/>
              <w:rPr>
                <w:rFonts w:ascii="Times New Roman" w:hAnsi="Times New Roman" w:cs="Times New Roman"/>
              </w:rPr>
            </w:pPr>
            <w:r w:rsidRPr="00A5338D">
              <w:rPr>
                <w:rFonts w:ascii="Times New Roman" w:hAnsi="Times New Roman" w:cs="Times New Roman"/>
              </w:rPr>
              <w:t>249</w:t>
            </w:r>
          </w:p>
        </w:tc>
        <w:tc>
          <w:tcPr>
            <w:tcW w:w="958" w:type="dxa"/>
            <w:noWrap/>
            <w:vAlign w:val="center"/>
            <w:hideMark/>
          </w:tcPr>
          <w:p w14:paraId="10136D77" w14:textId="77777777" w:rsidR="003F5D83" w:rsidRPr="00A5338D" w:rsidRDefault="003F5D83" w:rsidP="003F5D83">
            <w:pPr>
              <w:jc w:val="right"/>
              <w:rPr>
                <w:rFonts w:ascii="Times New Roman" w:hAnsi="Times New Roman" w:cs="Times New Roman"/>
              </w:rPr>
            </w:pPr>
            <w:r w:rsidRPr="00A5338D">
              <w:rPr>
                <w:rFonts w:ascii="Times New Roman" w:hAnsi="Times New Roman" w:cs="Times New Roman"/>
              </w:rPr>
              <w:t>465,7</w:t>
            </w:r>
          </w:p>
        </w:tc>
        <w:tc>
          <w:tcPr>
            <w:tcW w:w="848" w:type="dxa"/>
            <w:noWrap/>
            <w:vAlign w:val="center"/>
            <w:hideMark/>
          </w:tcPr>
          <w:p w14:paraId="545B3496" w14:textId="77777777" w:rsidR="003F5D83" w:rsidRPr="00A5338D" w:rsidRDefault="003F5D83" w:rsidP="003F5D83">
            <w:pPr>
              <w:jc w:val="right"/>
              <w:rPr>
                <w:rFonts w:ascii="Times New Roman" w:hAnsi="Times New Roman" w:cs="Times New Roman"/>
              </w:rPr>
            </w:pPr>
            <w:r w:rsidRPr="00A5338D">
              <w:rPr>
                <w:rFonts w:ascii="Times New Roman" w:hAnsi="Times New Roman" w:cs="Times New Roman"/>
              </w:rPr>
              <w:t>502,4</w:t>
            </w:r>
          </w:p>
        </w:tc>
        <w:tc>
          <w:tcPr>
            <w:tcW w:w="925" w:type="dxa"/>
            <w:noWrap/>
            <w:vAlign w:val="center"/>
            <w:hideMark/>
          </w:tcPr>
          <w:p w14:paraId="49FD4DD6" w14:textId="77777777" w:rsidR="003F5D83" w:rsidRPr="00A5338D" w:rsidRDefault="003F5D83" w:rsidP="003F5D83">
            <w:pPr>
              <w:jc w:val="right"/>
              <w:rPr>
                <w:rFonts w:ascii="Times New Roman" w:hAnsi="Times New Roman" w:cs="Times New Roman"/>
              </w:rPr>
            </w:pPr>
            <w:r w:rsidRPr="00A5338D">
              <w:rPr>
                <w:rFonts w:ascii="Times New Roman" w:hAnsi="Times New Roman" w:cs="Times New Roman"/>
              </w:rPr>
              <w:t>491,5</w:t>
            </w:r>
          </w:p>
        </w:tc>
        <w:tc>
          <w:tcPr>
            <w:tcW w:w="974" w:type="dxa"/>
            <w:noWrap/>
            <w:vAlign w:val="center"/>
            <w:hideMark/>
          </w:tcPr>
          <w:p w14:paraId="159FE170" w14:textId="77777777" w:rsidR="003F5D83" w:rsidRPr="00A5338D" w:rsidRDefault="003F5D83" w:rsidP="003F5D83">
            <w:pPr>
              <w:jc w:val="right"/>
              <w:rPr>
                <w:rFonts w:ascii="Times New Roman" w:hAnsi="Times New Roman" w:cs="Times New Roman"/>
              </w:rPr>
            </w:pPr>
            <w:r w:rsidRPr="00A5338D">
              <w:rPr>
                <w:rFonts w:ascii="Times New Roman" w:hAnsi="Times New Roman" w:cs="Times New Roman"/>
              </w:rPr>
              <w:t>319,9</w:t>
            </w:r>
          </w:p>
        </w:tc>
        <w:tc>
          <w:tcPr>
            <w:tcW w:w="1050" w:type="dxa"/>
            <w:noWrap/>
            <w:vAlign w:val="center"/>
            <w:hideMark/>
          </w:tcPr>
          <w:p w14:paraId="31983F3C" w14:textId="77777777" w:rsidR="003F5D83" w:rsidRPr="00A5338D" w:rsidRDefault="003F5D83" w:rsidP="003F5D83">
            <w:pPr>
              <w:jc w:val="right"/>
              <w:rPr>
                <w:rFonts w:ascii="Times New Roman" w:hAnsi="Times New Roman" w:cs="Times New Roman"/>
              </w:rPr>
            </w:pPr>
            <w:r w:rsidRPr="00A5338D">
              <w:rPr>
                <w:rFonts w:ascii="Times New Roman" w:hAnsi="Times New Roman" w:cs="Times New Roman"/>
              </w:rPr>
              <w:t>352,5</w:t>
            </w:r>
          </w:p>
        </w:tc>
        <w:tc>
          <w:tcPr>
            <w:tcW w:w="987" w:type="dxa"/>
            <w:noWrap/>
            <w:vAlign w:val="center"/>
            <w:hideMark/>
          </w:tcPr>
          <w:p w14:paraId="38BEA774" w14:textId="77777777" w:rsidR="003F5D83" w:rsidRPr="00A5338D" w:rsidRDefault="003F5D83" w:rsidP="003F5D83">
            <w:pPr>
              <w:jc w:val="right"/>
              <w:rPr>
                <w:rFonts w:ascii="Times New Roman" w:hAnsi="Times New Roman" w:cs="Times New Roman"/>
              </w:rPr>
            </w:pPr>
            <w:r w:rsidRPr="00A5338D">
              <w:rPr>
                <w:rFonts w:ascii="Times New Roman" w:hAnsi="Times New Roman" w:cs="Times New Roman"/>
              </w:rPr>
              <w:t>335,0</w:t>
            </w:r>
          </w:p>
        </w:tc>
      </w:tr>
      <w:tr w:rsidR="003F5D83" w:rsidRPr="00A5338D" w14:paraId="328EC751" w14:textId="77777777" w:rsidTr="00B4537E">
        <w:trPr>
          <w:trHeight w:val="218"/>
        </w:trPr>
        <w:tc>
          <w:tcPr>
            <w:tcW w:w="1183" w:type="dxa"/>
            <w:hideMark/>
          </w:tcPr>
          <w:p w14:paraId="5B9289D8" w14:textId="77777777" w:rsidR="003F5D83" w:rsidRPr="00A5338D" w:rsidRDefault="003F5D83" w:rsidP="003F5D83">
            <w:pPr>
              <w:rPr>
                <w:rFonts w:ascii="Times New Roman" w:hAnsi="Times New Roman" w:cs="Times New Roman"/>
              </w:rPr>
            </w:pPr>
            <w:r w:rsidRPr="00A5338D">
              <w:rPr>
                <w:rFonts w:ascii="Times New Roman" w:hAnsi="Times New Roman" w:cs="Times New Roman"/>
                <w:lang w:val="ru-RU"/>
              </w:rPr>
              <w:t xml:space="preserve">РР </w:t>
            </w:r>
            <w:proofErr w:type="spellStart"/>
            <w:r w:rsidRPr="00A5338D">
              <w:rPr>
                <w:rFonts w:ascii="Times New Roman" w:hAnsi="Times New Roman" w:cs="Times New Roman"/>
              </w:rPr>
              <w:t>Центр</w:t>
            </w:r>
            <w:proofErr w:type="spellEnd"/>
          </w:p>
        </w:tc>
        <w:tc>
          <w:tcPr>
            <w:tcW w:w="863" w:type="dxa"/>
            <w:noWrap/>
            <w:vAlign w:val="center"/>
            <w:hideMark/>
          </w:tcPr>
          <w:p w14:paraId="1FBF04E1" w14:textId="77777777" w:rsidR="003F5D83" w:rsidRPr="00A5338D" w:rsidRDefault="003F5D83" w:rsidP="003F5D83">
            <w:pPr>
              <w:jc w:val="right"/>
              <w:rPr>
                <w:rFonts w:ascii="Times New Roman" w:hAnsi="Times New Roman" w:cs="Times New Roman"/>
              </w:rPr>
            </w:pPr>
            <w:r w:rsidRPr="00A5338D">
              <w:rPr>
                <w:rFonts w:ascii="Times New Roman" w:hAnsi="Times New Roman" w:cs="Times New Roman"/>
              </w:rPr>
              <w:t>193</w:t>
            </w:r>
          </w:p>
        </w:tc>
        <w:tc>
          <w:tcPr>
            <w:tcW w:w="820" w:type="dxa"/>
            <w:noWrap/>
            <w:vAlign w:val="center"/>
            <w:hideMark/>
          </w:tcPr>
          <w:p w14:paraId="7E2AE44E" w14:textId="77777777" w:rsidR="003F5D83" w:rsidRPr="00A5338D" w:rsidRDefault="003F5D83" w:rsidP="003F5D83">
            <w:pPr>
              <w:jc w:val="right"/>
              <w:rPr>
                <w:rFonts w:ascii="Times New Roman" w:hAnsi="Times New Roman" w:cs="Times New Roman"/>
              </w:rPr>
            </w:pPr>
            <w:r w:rsidRPr="00A5338D">
              <w:rPr>
                <w:rFonts w:ascii="Times New Roman" w:hAnsi="Times New Roman" w:cs="Times New Roman"/>
              </w:rPr>
              <w:t>208</w:t>
            </w:r>
          </w:p>
        </w:tc>
        <w:tc>
          <w:tcPr>
            <w:tcW w:w="826" w:type="dxa"/>
            <w:noWrap/>
            <w:vAlign w:val="center"/>
            <w:hideMark/>
          </w:tcPr>
          <w:p w14:paraId="4E8589DC" w14:textId="77777777" w:rsidR="003F5D83" w:rsidRPr="00A5338D" w:rsidRDefault="003F5D83" w:rsidP="003F5D83">
            <w:pPr>
              <w:jc w:val="right"/>
              <w:rPr>
                <w:rFonts w:ascii="Times New Roman" w:hAnsi="Times New Roman" w:cs="Times New Roman"/>
              </w:rPr>
            </w:pPr>
            <w:r w:rsidRPr="00A5338D">
              <w:rPr>
                <w:rFonts w:ascii="Times New Roman" w:hAnsi="Times New Roman" w:cs="Times New Roman"/>
              </w:rPr>
              <w:t>232</w:t>
            </w:r>
          </w:p>
        </w:tc>
        <w:tc>
          <w:tcPr>
            <w:tcW w:w="958" w:type="dxa"/>
            <w:noWrap/>
            <w:vAlign w:val="center"/>
            <w:hideMark/>
          </w:tcPr>
          <w:p w14:paraId="74068AC5" w14:textId="77777777" w:rsidR="003F5D83" w:rsidRPr="00A5338D" w:rsidRDefault="003F5D83" w:rsidP="003F5D83">
            <w:pPr>
              <w:jc w:val="right"/>
              <w:rPr>
                <w:rFonts w:ascii="Times New Roman" w:hAnsi="Times New Roman" w:cs="Times New Roman"/>
              </w:rPr>
            </w:pPr>
            <w:r w:rsidRPr="00A5338D">
              <w:rPr>
                <w:rFonts w:ascii="Times New Roman" w:hAnsi="Times New Roman" w:cs="Times New Roman"/>
              </w:rPr>
              <w:t>445,1</w:t>
            </w:r>
          </w:p>
        </w:tc>
        <w:tc>
          <w:tcPr>
            <w:tcW w:w="848" w:type="dxa"/>
            <w:noWrap/>
            <w:vAlign w:val="center"/>
            <w:hideMark/>
          </w:tcPr>
          <w:p w14:paraId="3A069D34" w14:textId="77777777" w:rsidR="003F5D83" w:rsidRPr="00A5338D" w:rsidRDefault="003F5D83" w:rsidP="003F5D83">
            <w:pPr>
              <w:jc w:val="right"/>
              <w:rPr>
                <w:rFonts w:ascii="Times New Roman" w:hAnsi="Times New Roman" w:cs="Times New Roman"/>
              </w:rPr>
            </w:pPr>
            <w:r w:rsidRPr="00A5338D">
              <w:rPr>
                <w:rFonts w:ascii="Times New Roman" w:hAnsi="Times New Roman" w:cs="Times New Roman"/>
              </w:rPr>
              <w:t>491,9</w:t>
            </w:r>
          </w:p>
        </w:tc>
        <w:tc>
          <w:tcPr>
            <w:tcW w:w="925" w:type="dxa"/>
            <w:noWrap/>
            <w:vAlign w:val="center"/>
            <w:hideMark/>
          </w:tcPr>
          <w:p w14:paraId="2AC9B4A0" w14:textId="77777777" w:rsidR="003F5D83" w:rsidRPr="00A5338D" w:rsidRDefault="003F5D83" w:rsidP="003F5D83">
            <w:pPr>
              <w:jc w:val="right"/>
              <w:rPr>
                <w:rFonts w:ascii="Times New Roman" w:hAnsi="Times New Roman" w:cs="Times New Roman"/>
              </w:rPr>
            </w:pPr>
            <w:r w:rsidRPr="00A5338D">
              <w:rPr>
                <w:rFonts w:ascii="Times New Roman" w:hAnsi="Times New Roman" w:cs="Times New Roman"/>
              </w:rPr>
              <w:t>504,7</w:t>
            </w:r>
          </w:p>
        </w:tc>
        <w:tc>
          <w:tcPr>
            <w:tcW w:w="974" w:type="dxa"/>
            <w:noWrap/>
            <w:vAlign w:val="center"/>
            <w:hideMark/>
          </w:tcPr>
          <w:p w14:paraId="172324B6" w14:textId="77777777" w:rsidR="003F5D83" w:rsidRPr="00A5338D" w:rsidRDefault="003F5D83" w:rsidP="003F5D83">
            <w:pPr>
              <w:jc w:val="right"/>
              <w:rPr>
                <w:rFonts w:ascii="Times New Roman" w:hAnsi="Times New Roman" w:cs="Times New Roman"/>
              </w:rPr>
            </w:pPr>
            <w:r w:rsidRPr="00A5338D">
              <w:rPr>
                <w:rFonts w:ascii="Times New Roman" w:hAnsi="Times New Roman" w:cs="Times New Roman"/>
              </w:rPr>
              <w:t>308,5</w:t>
            </w:r>
          </w:p>
        </w:tc>
        <w:tc>
          <w:tcPr>
            <w:tcW w:w="1050" w:type="dxa"/>
            <w:noWrap/>
            <w:vAlign w:val="center"/>
            <w:hideMark/>
          </w:tcPr>
          <w:p w14:paraId="3A4411A4" w14:textId="77777777" w:rsidR="003F5D83" w:rsidRPr="00A5338D" w:rsidRDefault="003F5D83" w:rsidP="003F5D83">
            <w:pPr>
              <w:jc w:val="right"/>
              <w:rPr>
                <w:rFonts w:ascii="Times New Roman" w:hAnsi="Times New Roman" w:cs="Times New Roman"/>
              </w:rPr>
            </w:pPr>
            <w:r w:rsidRPr="00A5338D">
              <w:rPr>
                <w:rFonts w:ascii="Times New Roman" w:hAnsi="Times New Roman" w:cs="Times New Roman"/>
              </w:rPr>
              <w:t>325,9</w:t>
            </w:r>
          </w:p>
        </w:tc>
        <w:tc>
          <w:tcPr>
            <w:tcW w:w="987" w:type="dxa"/>
            <w:noWrap/>
            <w:vAlign w:val="center"/>
            <w:hideMark/>
          </w:tcPr>
          <w:p w14:paraId="60658AE8" w14:textId="77777777" w:rsidR="003F5D83" w:rsidRPr="00A5338D" w:rsidRDefault="003F5D83" w:rsidP="003F5D83">
            <w:pPr>
              <w:jc w:val="right"/>
              <w:rPr>
                <w:rFonts w:ascii="Times New Roman" w:hAnsi="Times New Roman" w:cs="Times New Roman"/>
              </w:rPr>
            </w:pPr>
            <w:r w:rsidRPr="00A5338D">
              <w:rPr>
                <w:rFonts w:ascii="Times New Roman" w:hAnsi="Times New Roman" w:cs="Times New Roman"/>
              </w:rPr>
              <w:t>356,2</w:t>
            </w:r>
          </w:p>
        </w:tc>
      </w:tr>
      <w:tr w:rsidR="003F5D83" w:rsidRPr="00A5338D" w14:paraId="3D01734A" w14:textId="77777777" w:rsidTr="00B4537E">
        <w:trPr>
          <w:trHeight w:val="209"/>
        </w:trPr>
        <w:tc>
          <w:tcPr>
            <w:tcW w:w="1183" w:type="dxa"/>
            <w:hideMark/>
          </w:tcPr>
          <w:p w14:paraId="2A812A85" w14:textId="77777777" w:rsidR="003F5D83" w:rsidRPr="00A5338D" w:rsidRDefault="003F5D83" w:rsidP="003F5D83">
            <w:pPr>
              <w:rPr>
                <w:rFonts w:ascii="Times New Roman" w:hAnsi="Times New Roman" w:cs="Times New Roman"/>
              </w:rPr>
            </w:pPr>
            <w:r w:rsidRPr="00A5338D">
              <w:rPr>
                <w:rFonts w:ascii="Times New Roman" w:hAnsi="Times New Roman" w:cs="Times New Roman"/>
                <w:lang w:val="ru-RU"/>
              </w:rPr>
              <w:t xml:space="preserve">РР </w:t>
            </w:r>
            <w:proofErr w:type="spellStart"/>
            <w:r w:rsidRPr="00A5338D">
              <w:rPr>
                <w:rFonts w:ascii="Times New Roman" w:hAnsi="Times New Roman" w:cs="Times New Roman"/>
              </w:rPr>
              <w:t>Юг</w:t>
            </w:r>
            <w:proofErr w:type="spellEnd"/>
          </w:p>
        </w:tc>
        <w:tc>
          <w:tcPr>
            <w:tcW w:w="863" w:type="dxa"/>
            <w:noWrap/>
            <w:vAlign w:val="center"/>
            <w:hideMark/>
          </w:tcPr>
          <w:p w14:paraId="3848FDB8" w14:textId="77777777" w:rsidR="003F5D83" w:rsidRPr="00A5338D" w:rsidRDefault="003F5D83" w:rsidP="003F5D83">
            <w:pPr>
              <w:jc w:val="right"/>
              <w:rPr>
                <w:rFonts w:ascii="Times New Roman" w:hAnsi="Times New Roman" w:cs="Times New Roman"/>
              </w:rPr>
            </w:pPr>
            <w:r w:rsidRPr="00A5338D">
              <w:rPr>
                <w:rFonts w:ascii="Times New Roman" w:hAnsi="Times New Roman" w:cs="Times New Roman"/>
              </w:rPr>
              <w:t>109</w:t>
            </w:r>
          </w:p>
        </w:tc>
        <w:tc>
          <w:tcPr>
            <w:tcW w:w="820" w:type="dxa"/>
            <w:noWrap/>
            <w:vAlign w:val="center"/>
            <w:hideMark/>
          </w:tcPr>
          <w:p w14:paraId="633A47AB" w14:textId="77777777" w:rsidR="003F5D83" w:rsidRPr="00A5338D" w:rsidRDefault="003F5D83" w:rsidP="003F5D83">
            <w:pPr>
              <w:jc w:val="right"/>
              <w:rPr>
                <w:rFonts w:ascii="Times New Roman" w:hAnsi="Times New Roman" w:cs="Times New Roman"/>
              </w:rPr>
            </w:pPr>
            <w:r w:rsidRPr="00A5338D">
              <w:rPr>
                <w:rFonts w:ascii="Times New Roman" w:hAnsi="Times New Roman" w:cs="Times New Roman"/>
              </w:rPr>
              <w:t>120</w:t>
            </w:r>
          </w:p>
        </w:tc>
        <w:tc>
          <w:tcPr>
            <w:tcW w:w="826" w:type="dxa"/>
            <w:noWrap/>
            <w:vAlign w:val="center"/>
            <w:hideMark/>
          </w:tcPr>
          <w:p w14:paraId="4DDC646E" w14:textId="77777777" w:rsidR="003F5D83" w:rsidRPr="00A5338D" w:rsidRDefault="003F5D83" w:rsidP="003F5D83">
            <w:pPr>
              <w:jc w:val="right"/>
              <w:rPr>
                <w:rFonts w:ascii="Times New Roman" w:hAnsi="Times New Roman" w:cs="Times New Roman"/>
              </w:rPr>
            </w:pPr>
            <w:r w:rsidRPr="00A5338D">
              <w:rPr>
                <w:rFonts w:ascii="Times New Roman" w:hAnsi="Times New Roman" w:cs="Times New Roman"/>
              </w:rPr>
              <w:t>135</w:t>
            </w:r>
          </w:p>
        </w:tc>
        <w:tc>
          <w:tcPr>
            <w:tcW w:w="958" w:type="dxa"/>
            <w:noWrap/>
            <w:vAlign w:val="center"/>
            <w:hideMark/>
          </w:tcPr>
          <w:p w14:paraId="1B05ACBA" w14:textId="77777777" w:rsidR="003F5D83" w:rsidRPr="00A5338D" w:rsidRDefault="003F5D83" w:rsidP="003F5D83">
            <w:pPr>
              <w:jc w:val="right"/>
              <w:rPr>
                <w:rFonts w:ascii="Times New Roman" w:hAnsi="Times New Roman" w:cs="Times New Roman"/>
              </w:rPr>
            </w:pPr>
            <w:r w:rsidRPr="00A5338D">
              <w:rPr>
                <w:rFonts w:ascii="Times New Roman" w:hAnsi="Times New Roman" w:cs="Times New Roman"/>
              </w:rPr>
              <w:t>183,7</w:t>
            </w:r>
          </w:p>
        </w:tc>
        <w:tc>
          <w:tcPr>
            <w:tcW w:w="848" w:type="dxa"/>
            <w:noWrap/>
            <w:vAlign w:val="center"/>
            <w:hideMark/>
          </w:tcPr>
          <w:p w14:paraId="43C00A1A" w14:textId="77777777" w:rsidR="003F5D83" w:rsidRPr="00A5338D" w:rsidRDefault="003F5D83" w:rsidP="003F5D83">
            <w:pPr>
              <w:jc w:val="right"/>
              <w:rPr>
                <w:rFonts w:ascii="Times New Roman" w:hAnsi="Times New Roman" w:cs="Times New Roman"/>
              </w:rPr>
            </w:pPr>
            <w:r w:rsidRPr="00A5338D">
              <w:rPr>
                <w:rFonts w:ascii="Times New Roman" w:hAnsi="Times New Roman" w:cs="Times New Roman"/>
              </w:rPr>
              <w:t>185,7</w:t>
            </w:r>
          </w:p>
        </w:tc>
        <w:tc>
          <w:tcPr>
            <w:tcW w:w="925" w:type="dxa"/>
            <w:noWrap/>
            <w:vAlign w:val="center"/>
            <w:hideMark/>
          </w:tcPr>
          <w:p w14:paraId="39505991" w14:textId="77777777" w:rsidR="003F5D83" w:rsidRPr="00A5338D" w:rsidRDefault="003F5D83" w:rsidP="003F5D83">
            <w:pPr>
              <w:jc w:val="right"/>
              <w:rPr>
                <w:rFonts w:ascii="Times New Roman" w:hAnsi="Times New Roman" w:cs="Times New Roman"/>
              </w:rPr>
            </w:pPr>
            <w:r w:rsidRPr="00A5338D">
              <w:rPr>
                <w:rFonts w:ascii="Times New Roman" w:hAnsi="Times New Roman" w:cs="Times New Roman"/>
              </w:rPr>
              <w:t>235,4</w:t>
            </w:r>
          </w:p>
        </w:tc>
        <w:tc>
          <w:tcPr>
            <w:tcW w:w="974" w:type="dxa"/>
            <w:noWrap/>
            <w:vAlign w:val="center"/>
            <w:hideMark/>
          </w:tcPr>
          <w:p w14:paraId="5A88EC83" w14:textId="77777777" w:rsidR="003F5D83" w:rsidRPr="00A5338D" w:rsidRDefault="003F5D83" w:rsidP="003F5D83">
            <w:pPr>
              <w:jc w:val="right"/>
              <w:rPr>
                <w:rFonts w:ascii="Times New Roman" w:hAnsi="Times New Roman" w:cs="Times New Roman"/>
              </w:rPr>
            </w:pPr>
            <w:r w:rsidRPr="00A5338D">
              <w:rPr>
                <w:rFonts w:ascii="Times New Roman" w:hAnsi="Times New Roman" w:cs="Times New Roman"/>
              </w:rPr>
              <w:t>121,6</w:t>
            </w:r>
          </w:p>
        </w:tc>
        <w:tc>
          <w:tcPr>
            <w:tcW w:w="1050" w:type="dxa"/>
            <w:noWrap/>
            <w:vAlign w:val="center"/>
            <w:hideMark/>
          </w:tcPr>
          <w:p w14:paraId="51E63973" w14:textId="77777777" w:rsidR="003F5D83" w:rsidRPr="00A5338D" w:rsidRDefault="003F5D83" w:rsidP="003F5D83">
            <w:pPr>
              <w:jc w:val="right"/>
              <w:rPr>
                <w:rFonts w:ascii="Times New Roman" w:hAnsi="Times New Roman" w:cs="Times New Roman"/>
              </w:rPr>
            </w:pPr>
            <w:r w:rsidRPr="00A5338D">
              <w:rPr>
                <w:rFonts w:ascii="Times New Roman" w:hAnsi="Times New Roman" w:cs="Times New Roman"/>
              </w:rPr>
              <w:t>131,3</w:t>
            </w:r>
          </w:p>
        </w:tc>
        <w:tc>
          <w:tcPr>
            <w:tcW w:w="987" w:type="dxa"/>
            <w:noWrap/>
            <w:vAlign w:val="center"/>
            <w:hideMark/>
          </w:tcPr>
          <w:p w14:paraId="0836E525" w14:textId="77777777" w:rsidR="003F5D83" w:rsidRPr="00A5338D" w:rsidRDefault="003F5D83" w:rsidP="003F5D83">
            <w:pPr>
              <w:jc w:val="right"/>
              <w:rPr>
                <w:rFonts w:ascii="Times New Roman" w:hAnsi="Times New Roman" w:cs="Times New Roman"/>
              </w:rPr>
            </w:pPr>
            <w:r w:rsidRPr="00A5338D">
              <w:rPr>
                <w:rFonts w:ascii="Times New Roman" w:hAnsi="Times New Roman" w:cs="Times New Roman"/>
              </w:rPr>
              <w:t>162,7</w:t>
            </w:r>
          </w:p>
        </w:tc>
      </w:tr>
      <w:tr w:rsidR="003F5D83" w:rsidRPr="00A5338D" w14:paraId="43F364B6" w14:textId="77777777" w:rsidTr="00B4537E">
        <w:trPr>
          <w:trHeight w:val="218"/>
        </w:trPr>
        <w:tc>
          <w:tcPr>
            <w:tcW w:w="1183" w:type="dxa"/>
            <w:hideMark/>
          </w:tcPr>
          <w:p w14:paraId="7BB0B638" w14:textId="77777777" w:rsidR="003F5D83" w:rsidRPr="00A5338D" w:rsidRDefault="003F5D83" w:rsidP="003F5D83">
            <w:pPr>
              <w:rPr>
                <w:rFonts w:ascii="Times New Roman" w:hAnsi="Times New Roman" w:cs="Times New Roman"/>
              </w:rPr>
            </w:pPr>
            <w:r w:rsidRPr="00A5338D">
              <w:rPr>
                <w:rFonts w:ascii="Times New Roman" w:hAnsi="Times New Roman" w:cs="Times New Roman"/>
                <w:lang w:val="ru-RU"/>
              </w:rPr>
              <w:t xml:space="preserve">РР АТО </w:t>
            </w:r>
            <w:proofErr w:type="spellStart"/>
            <w:r w:rsidRPr="00A5338D">
              <w:rPr>
                <w:rFonts w:ascii="Times New Roman" w:hAnsi="Times New Roman" w:cs="Times New Roman"/>
              </w:rPr>
              <w:t>Гагаузия</w:t>
            </w:r>
            <w:proofErr w:type="spellEnd"/>
          </w:p>
        </w:tc>
        <w:tc>
          <w:tcPr>
            <w:tcW w:w="863" w:type="dxa"/>
            <w:noWrap/>
            <w:vAlign w:val="center"/>
            <w:hideMark/>
          </w:tcPr>
          <w:p w14:paraId="454B8877" w14:textId="77777777" w:rsidR="003F5D83" w:rsidRPr="00A5338D" w:rsidRDefault="003F5D83" w:rsidP="003F5D83">
            <w:pPr>
              <w:jc w:val="right"/>
              <w:rPr>
                <w:rFonts w:ascii="Times New Roman" w:hAnsi="Times New Roman" w:cs="Times New Roman"/>
              </w:rPr>
            </w:pPr>
            <w:r w:rsidRPr="00A5338D">
              <w:rPr>
                <w:rFonts w:ascii="Times New Roman" w:hAnsi="Times New Roman" w:cs="Times New Roman"/>
              </w:rPr>
              <w:t>63</w:t>
            </w:r>
          </w:p>
        </w:tc>
        <w:tc>
          <w:tcPr>
            <w:tcW w:w="820" w:type="dxa"/>
            <w:noWrap/>
            <w:vAlign w:val="center"/>
            <w:hideMark/>
          </w:tcPr>
          <w:p w14:paraId="7DBF1C76" w14:textId="77777777" w:rsidR="003F5D83" w:rsidRPr="00A5338D" w:rsidRDefault="003F5D83" w:rsidP="003F5D83">
            <w:pPr>
              <w:jc w:val="right"/>
              <w:rPr>
                <w:rFonts w:ascii="Times New Roman" w:hAnsi="Times New Roman" w:cs="Times New Roman"/>
              </w:rPr>
            </w:pPr>
            <w:r w:rsidRPr="00A5338D">
              <w:rPr>
                <w:rFonts w:ascii="Times New Roman" w:hAnsi="Times New Roman" w:cs="Times New Roman"/>
              </w:rPr>
              <w:t>71</w:t>
            </w:r>
          </w:p>
        </w:tc>
        <w:tc>
          <w:tcPr>
            <w:tcW w:w="826" w:type="dxa"/>
            <w:noWrap/>
            <w:vAlign w:val="center"/>
            <w:hideMark/>
          </w:tcPr>
          <w:p w14:paraId="27B3D5E7" w14:textId="77777777" w:rsidR="003F5D83" w:rsidRPr="00A5338D" w:rsidRDefault="003F5D83" w:rsidP="003F5D83">
            <w:pPr>
              <w:jc w:val="right"/>
              <w:rPr>
                <w:rFonts w:ascii="Times New Roman" w:hAnsi="Times New Roman" w:cs="Times New Roman"/>
              </w:rPr>
            </w:pPr>
            <w:r w:rsidRPr="00A5338D">
              <w:rPr>
                <w:rFonts w:ascii="Times New Roman" w:hAnsi="Times New Roman" w:cs="Times New Roman"/>
              </w:rPr>
              <w:t>72</w:t>
            </w:r>
          </w:p>
        </w:tc>
        <w:tc>
          <w:tcPr>
            <w:tcW w:w="958" w:type="dxa"/>
            <w:noWrap/>
            <w:vAlign w:val="center"/>
            <w:hideMark/>
          </w:tcPr>
          <w:p w14:paraId="3921BC49" w14:textId="77777777" w:rsidR="003F5D83" w:rsidRPr="00A5338D" w:rsidRDefault="003F5D83" w:rsidP="003F5D83">
            <w:pPr>
              <w:jc w:val="right"/>
              <w:rPr>
                <w:rFonts w:ascii="Times New Roman" w:hAnsi="Times New Roman" w:cs="Times New Roman"/>
              </w:rPr>
            </w:pPr>
            <w:r w:rsidRPr="00A5338D">
              <w:rPr>
                <w:rFonts w:ascii="Times New Roman" w:hAnsi="Times New Roman" w:cs="Times New Roman"/>
              </w:rPr>
              <w:t>215,3</w:t>
            </w:r>
          </w:p>
        </w:tc>
        <w:tc>
          <w:tcPr>
            <w:tcW w:w="848" w:type="dxa"/>
            <w:noWrap/>
            <w:vAlign w:val="center"/>
            <w:hideMark/>
          </w:tcPr>
          <w:p w14:paraId="5E410D4A" w14:textId="77777777" w:rsidR="003F5D83" w:rsidRPr="00A5338D" w:rsidRDefault="003F5D83" w:rsidP="003F5D83">
            <w:pPr>
              <w:jc w:val="right"/>
              <w:rPr>
                <w:rFonts w:ascii="Times New Roman" w:hAnsi="Times New Roman" w:cs="Times New Roman"/>
              </w:rPr>
            </w:pPr>
            <w:r w:rsidRPr="00A5338D">
              <w:rPr>
                <w:rFonts w:ascii="Times New Roman" w:hAnsi="Times New Roman" w:cs="Times New Roman"/>
              </w:rPr>
              <w:t>211,0</w:t>
            </w:r>
          </w:p>
        </w:tc>
        <w:tc>
          <w:tcPr>
            <w:tcW w:w="925" w:type="dxa"/>
            <w:noWrap/>
            <w:vAlign w:val="center"/>
            <w:hideMark/>
          </w:tcPr>
          <w:p w14:paraId="00A7C8BF" w14:textId="77777777" w:rsidR="003F5D83" w:rsidRPr="00A5338D" w:rsidRDefault="003F5D83" w:rsidP="003F5D83">
            <w:pPr>
              <w:jc w:val="right"/>
              <w:rPr>
                <w:rFonts w:ascii="Times New Roman" w:hAnsi="Times New Roman" w:cs="Times New Roman"/>
              </w:rPr>
            </w:pPr>
            <w:r w:rsidRPr="00A5338D">
              <w:rPr>
                <w:rFonts w:ascii="Times New Roman" w:hAnsi="Times New Roman" w:cs="Times New Roman"/>
              </w:rPr>
              <w:t>229,8</w:t>
            </w:r>
          </w:p>
        </w:tc>
        <w:tc>
          <w:tcPr>
            <w:tcW w:w="974" w:type="dxa"/>
            <w:noWrap/>
            <w:vAlign w:val="center"/>
            <w:hideMark/>
          </w:tcPr>
          <w:p w14:paraId="3FCCFA57" w14:textId="77777777" w:rsidR="003F5D83" w:rsidRPr="00A5338D" w:rsidRDefault="003F5D83" w:rsidP="003F5D83">
            <w:pPr>
              <w:jc w:val="right"/>
              <w:rPr>
                <w:rFonts w:ascii="Times New Roman" w:hAnsi="Times New Roman" w:cs="Times New Roman"/>
              </w:rPr>
            </w:pPr>
            <w:r w:rsidRPr="00A5338D">
              <w:rPr>
                <w:rFonts w:ascii="Times New Roman" w:hAnsi="Times New Roman" w:cs="Times New Roman"/>
              </w:rPr>
              <w:t>123,2</w:t>
            </w:r>
          </w:p>
        </w:tc>
        <w:tc>
          <w:tcPr>
            <w:tcW w:w="1050" w:type="dxa"/>
            <w:noWrap/>
            <w:vAlign w:val="center"/>
            <w:hideMark/>
          </w:tcPr>
          <w:p w14:paraId="35ACA2DD" w14:textId="77777777" w:rsidR="003F5D83" w:rsidRPr="00A5338D" w:rsidRDefault="003F5D83" w:rsidP="003F5D83">
            <w:pPr>
              <w:jc w:val="right"/>
              <w:rPr>
                <w:rFonts w:ascii="Times New Roman" w:hAnsi="Times New Roman" w:cs="Times New Roman"/>
              </w:rPr>
            </w:pPr>
            <w:r w:rsidRPr="00A5338D">
              <w:rPr>
                <w:rFonts w:ascii="Times New Roman" w:hAnsi="Times New Roman" w:cs="Times New Roman"/>
              </w:rPr>
              <w:t>117,9</w:t>
            </w:r>
          </w:p>
        </w:tc>
        <w:tc>
          <w:tcPr>
            <w:tcW w:w="987" w:type="dxa"/>
            <w:noWrap/>
            <w:vAlign w:val="center"/>
            <w:hideMark/>
          </w:tcPr>
          <w:p w14:paraId="3AF0D3A0" w14:textId="77777777" w:rsidR="003F5D83" w:rsidRPr="00A5338D" w:rsidRDefault="003F5D83" w:rsidP="003F5D83">
            <w:pPr>
              <w:jc w:val="right"/>
              <w:rPr>
                <w:rFonts w:ascii="Times New Roman" w:hAnsi="Times New Roman" w:cs="Times New Roman"/>
              </w:rPr>
            </w:pPr>
            <w:r w:rsidRPr="00A5338D">
              <w:rPr>
                <w:rFonts w:ascii="Times New Roman" w:hAnsi="Times New Roman" w:cs="Times New Roman"/>
              </w:rPr>
              <w:t>132,9</w:t>
            </w:r>
          </w:p>
        </w:tc>
      </w:tr>
    </w:tbl>
    <w:p w14:paraId="6B6B6DCF" w14:textId="77777777" w:rsidR="003F5D83" w:rsidRPr="006D3B1A" w:rsidRDefault="003F5D83" w:rsidP="003F5D83">
      <w:pPr>
        <w:spacing w:after="0" w:line="240" w:lineRule="auto"/>
        <w:ind w:right="-22"/>
        <w:jc w:val="both"/>
        <w:rPr>
          <w:rFonts w:ascii="Times New Roman" w:hAnsi="Times New Roman" w:cs="Times New Roman"/>
          <w:i/>
          <w:iCs/>
          <w:sz w:val="16"/>
          <w:szCs w:val="16"/>
        </w:rPr>
      </w:pPr>
      <w:proofErr w:type="spellStart"/>
      <w:r w:rsidRPr="006D3B1A">
        <w:rPr>
          <w:rFonts w:ascii="Times New Roman" w:hAnsi="Times New Roman" w:cs="Times New Roman"/>
          <w:i/>
          <w:iCs/>
          <w:sz w:val="16"/>
          <w:szCs w:val="16"/>
        </w:rPr>
        <w:t>Источник</w:t>
      </w:r>
      <w:proofErr w:type="spellEnd"/>
      <w:r w:rsidRPr="006D3B1A">
        <w:rPr>
          <w:rFonts w:ascii="Times New Roman" w:hAnsi="Times New Roman" w:cs="Times New Roman"/>
          <w:i/>
          <w:iCs/>
          <w:sz w:val="16"/>
          <w:szCs w:val="16"/>
        </w:rPr>
        <w:t xml:space="preserve">: Banca de date </w:t>
      </w:r>
      <w:proofErr w:type="spellStart"/>
      <w:r w:rsidRPr="006D3B1A">
        <w:rPr>
          <w:rFonts w:ascii="Times New Roman" w:hAnsi="Times New Roman" w:cs="Times New Roman"/>
          <w:i/>
          <w:iCs/>
          <w:sz w:val="16"/>
          <w:szCs w:val="16"/>
        </w:rPr>
        <w:t>statistică</w:t>
      </w:r>
      <w:proofErr w:type="spellEnd"/>
      <w:r w:rsidRPr="006D3B1A">
        <w:rPr>
          <w:rFonts w:ascii="Times New Roman" w:hAnsi="Times New Roman" w:cs="Times New Roman"/>
          <w:i/>
          <w:iCs/>
          <w:sz w:val="16"/>
          <w:szCs w:val="16"/>
        </w:rPr>
        <w:t xml:space="preserve"> </w:t>
      </w:r>
      <w:proofErr w:type="spellStart"/>
      <w:r w:rsidRPr="006D3B1A">
        <w:rPr>
          <w:rFonts w:ascii="Times New Roman" w:hAnsi="Times New Roman" w:cs="Times New Roman"/>
          <w:i/>
          <w:iCs/>
          <w:sz w:val="16"/>
          <w:szCs w:val="16"/>
        </w:rPr>
        <w:t>StatBank</w:t>
      </w:r>
      <w:proofErr w:type="spellEnd"/>
      <w:r w:rsidRPr="006D3B1A">
        <w:rPr>
          <w:rFonts w:ascii="Times New Roman" w:hAnsi="Times New Roman" w:cs="Times New Roman"/>
          <w:i/>
          <w:iCs/>
          <w:sz w:val="16"/>
          <w:szCs w:val="16"/>
        </w:rPr>
        <w:t xml:space="preserve">. </w:t>
      </w:r>
      <w:proofErr w:type="spellStart"/>
      <w:r w:rsidRPr="006D3B1A">
        <w:rPr>
          <w:rFonts w:ascii="Times New Roman" w:hAnsi="Times New Roman" w:cs="Times New Roman"/>
          <w:i/>
          <w:iCs/>
          <w:sz w:val="16"/>
          <w:szCs w:val="16"/>
        </w:rPr>
        <w:t>Deșeuri</w:t>
      </w:r>
      <w:proofErr w:type="spellEnd"/>
      <w:r w:rsidRPr="006D3B1A">
        <w:rPr>
          <w:rFonts w:ascii="Times New Roman" w:hAnsi="Times New Roman" w:cs="Times New Roman"/>
          <w:i/>
          <w:iCs/>
          <w:sz w:val="16"/>
          <w:szCs w:val="16"/>
        </w:rPr>
        <w:t xml:space="preserve"> </w:t>
      </w:r>
      <w:proofErr w:type="spellStart"/>
      <w:r w:rsidRPr="006D3B1A">
        <w:rPr>
          <w:rFonts w:ascii="Times New Roman" w:hAnsi="Times New Roman" w:cs="Times New Roman"/>
          <w:i/>
          <w:iCs/>
          <w:sz w:val="16"/>
          <w:szCs w:val="16"/>
        </w:rPr>
        <w:t>municipale</w:t>
      </w:r>
      <w:proofErr w:type="spellEnd"/>
      <w:r w:rsidRPr="006D3B1A">
        <w:rPr>
          <w:rFonts w:ascii="Times New Roman" w:hAnsi="Times New Roman" w:cs="Times New Roman"/>
          <w:i/>
          <w:iCs/>
          <w:sz w:val="16"/>
          <w:szCs w:val="16"/>
        </w:rPr>
        <w:t xml:space="preserve"> </w:t>
      </w:r>
      <w:proofErr w:type="spellStart"/>
      <w:r w:rsidRPr="006D3B1A">
        <w:rPr>
          <w:rFonts w:ascii="Times New Roman" w:hAnsi="Times New Roman" w:cs="Times New Roman"/>
          <w:i/>
          <w:iCs/>
          <w:sz w:val="16"/>
          <w:szCs w:val="16"/>
        </w:rPr>
        <w:t>colectate</w:t>
      </w:r>
      <w:proofErr w:type="spellEnd"/>
      <w:r w:rsidRPr="006D3B1A">
        <w:rPr>
          <w:rFonts w:ascii="Times New Roman" w:hAnsi="Times New Roman" w:cs="Times New Roman"/>
          <w:i/>
          <w:iCs/>
          <w:sz w:val="16"/>
          <w:szCs w:val="16"/>
        </w:rPr>
        <w:t xml:space="preserve"> de la </w:t>
      </w:r>
      <w:proofErr w:type="spellStart"/>
      <w:r w:rsidRPr="006D3B1A">
        <w:rPr>
          <w:rFonts w:ascii="Times New Roman" w:hAnsi="Times New Roman" w:cs="Times New Roman"/>
          <w:i/>
          <w:iCs/>
          <w:sz w:val="16"/>
          <w:szCs w:val="16"/>
        </w:rPr>
        <w:t>populație</w:t>
      </w:r>
      <w:proofErr w:type="spellEnd"/>
      <w:r w:rsidRPr="006D3B1A">
        <w:rPr>
          <w:rFonts w:ascii="Times New Roman" w:hAnsi="Times New Roman" w:cs="Times New Roman"/>
          <w:i/>
          <w:iCs/>
          <w:sz w:val="16"/>
          <w:szCs w:val="16"/>
        </w:rPr>
        <w:t xml:space="preserve">, </w:t>
      </w:r>
      <w:proofErr w:type="spellStart"/>
      <w:r w:rsidRPr="006D3B1A">
        <w:rPr>
          <w:rFonts w:ascii="Times New Roman" w:hAnsi="Times New Roman" w:cs="Times New Roman"/>
          <w:i/>
          <w:iCs/>
          <w:sz w:val="16"/>
          <w:szCs w:val="16"/>
        </w:rPr>
        <w:t>instituții</w:t>
      </w:r>
      <w:proofErr w:type="spellEnd"/>
      <w:r w:rsidRPr="006D3B1A">
        <w:rPr>
          <w:rFonts w:ascii="Times New Roman" w:hAnsi="Times New Roman" w:cs="Times New Roman"/>
          <w:i/>
          <w:iCs/>
          <w:sz w:val="16"/>
          <w:szCs w:val="16"/>
        </w:rPr>
        <w:t xml:space="preserve"> </w:t>
      </w:r>
      <w:proofErr w:type="spellStart"/>
      <w:r w:rsidRPr="006D3B1A">
        <w:rPr>
          <w:rFonts w:ascii="Times New Roman" w:hAnsi="Times New Roman" w:cs="Times New Roman"/>
          <w:i/>
          <w:iCs/>
          <w:sz w:val="16"/>
          <w:szCs w:val="16"/>
        </w:rPr>
        <w:t>și</w:t>
      </w:r>
      <w:proofErr w:type="spellEnd"/>
      <w:r w:rsidRPr="006D3B1A">
        <w:rPr>
          <w:rFonts w:ascii="Times New Roman" w:hAnsi="Times New Roman" w:cs="Times New Roman"/>
          <w:i/>
          <w:iCs/>
          <w:sz w:val="16"/>
          <w:szCs w:val="16"/>
        </w:rPr>
        <w:t xml:space="preserve"> </w:t>
      </w:r>
      <w:proofErr w:type="spellStart"/>
      <w:r w:rsidRPr="006D3B1A">
        <w:rPr>
          <w:rFonts w:ascii="Times New Roman" w:hAnsi="Times New Roman" w:cs="Times New Roman"/>
          <w:i/>
          <w:iCs/>
          <w:sz w:val="16"/>
          <w:szCs w:val="16"/>
        </w:rPr>
        <w:t>agenți</w:t>
      </w:r>
      <w:proofErr w:type="spellEnd"/>
      <w:r w:rsidRPr="006D3B1A">
        <w:rPr>
          <w:rFonts w:ascii="Times New Roman" w:hAnsi="Times New Roman" w:cs="Times New Roman"/>
          <w:i/>
          <w:iCs/>
          <w:sz w:val="16"/>
          <w:szCs w:val="16"/>
        </w:rPr>
        <w:t xml:space="preserve"> economici </w:t>
      </w:r>
      <w:proofErr w:type="spellStart"/>
      <w:r w:rsidRPr="006D3B1A">
        <w:rPr>
          <w:rFonts w:ascii="Times New Roman" w:hAnsi="Times New Roman" w:cs="Times New Roman"/>
          <w:i/>
          <w:iCs/>
          <w:sz w:val="16"/>
          <w:szCs w:val="16"/>
        </w:rPr>
        <w:t>în</w:t>
      </w:r>
      <w:proofErr w:type="spellEnd"/>
      <w:r w:rsidRPr="006D3B1A">
        <w:rPr>
          <w:rFonts w:ascii="Times New Roman" w:hAnsi="Times New Roman" w:cs="Times New Roman"/>
          <w:i/>
          <w:iCs/>
          <w:sz w:val="16"/>
          <w:szCs w:val="16"/>
        </w:rPr>
        <w:t xml:space="preserve"> </w:t>
      </w:r>
      <w:proofErr w:type="spellStart"/>
      <w:r w:rsidRPr="006D3B1A">
        <w:rPr>
          <w:rFonts w:ascii="Times New Roman" w:hAnsi="Times New Roman" w:cs="Times New Roman"/>
          <w:i/>
          <w:iCs/>
          <w:sz w:val="16"/>
          <w:szCs w:val="16"/>
        </w:rPr>
        <w:t>profil</w:t>
      </w:r>
      <w:proofErr w:type="spellEnd"/>
      <w:r w:rsidRPr="006D3B1A">
        <w:rPr>
          <w:rFonts w:ascii="Times New Roman" w:hAnsi="Times New Roman" w:cs="Times New Roman"/>
          <w:i/>
          <w:iCs/>
          <w:sz w:val="16"/>
          <w:szCs w:val="16"/>
        </w:rPr>
        <w:t xml:space="preserve"> </w:t>
      </w:r>
      <w:proofErr w:type="spellStart"/>
      <w:r w:rsidRPr="006D3B1A">
        <w:rPr>
          <w:rFonts w:ascii="Times New Roman" w:hAnsi="Times New Roman" w:cs="Times New Roman"/>
          <w:i/>
          <w:iCs/>
          <w:sz w:val="16"/>
          <w:szCs w:val="16"/>
        </w:rPr>
        <w:t>teritorial</w:t>
      </w:r>
      <w:proofErr w:type="spellEnd"/>
      <w:r w:rsidRPr="006D3B1A">
        <w:rPr>
          <w:rFonts w:ascii="Times New Roman" w:hAnsi="Times New Roman" w:cs="Times New Roman"/>
          <w:i/>
          <w:iCs/>
          <w:sz w:val="16"/>
          <w:szCs w:val="16"/>
        </w:rPr>
        <w:t>, 2016–2021 [</w:t>
      </w:r>
      <w:proofErr w:type="spellStart"/>
      <w:r w:rsidRPr="006D3B1A">
        <w:rPr>
          <w:rFonts w:ascii="Times New Roman" w:hAnsi="Times New Roman" w:cs="Times New Roman"/>
          <w:i/>
          <w:iCs/>
          <w:sz w:val="16"/>
          <w:szCs w:val="16"/>
        </w:rPr>
        <w:t>resursă</w:t>
      </w:r>
      <w:proofErr w:type="spellEnd"/>
      <w:r w:rsidRPr="006D3B1A">
        <w:rPr>
          <w:rFonts w:ascii="Times New Roman" w:hAnsi="Times New Roman" w:cs="Times New Roman"/>
          <w:i/>
          <w:iCs/>
          <w:sz w:val="16"/>
          <w:szCs w:val="16"/>
        </w:rPr>
        <w:t xml:space="preserve"> </w:t>
      </w:r>
      <w:proofErr w:type="spellStart"/>
      <w:r w:rsidRPr="006D3B1A">
        <w:rPr>
          <w:rFonts w:ascii="Times New Roman" w:hAnsi="Times New Roman" w:cs="Times New Roman"/>
          <w:i/>
          <w:iCs/>
          <w:sz w:val="16"/>
          <w:szCs w:val="16"/>
        </w:rPr>
        <w:t>electronică</w:t>
      </w:r>
      <w:proofErr w:type="spellEnd"/>
      <w:r w:rsidRPr="006D3B1A">
        <w:rPr>
          <w:rFonts w:ascii="Times New Roman" w:hAnsi="Times New Roman" w:cs="Times New Roman"/>
          <w:i/>
          <w:iCs/>
          <w:sz w:val="16"/>
          <w:szCs w:val="16"/>
        </w:rPr>
        <w:t xml:space="preserve">]. – </w:t>
      </w:r>
      <w:proofErr w:type="spellStart"/>
      <w:r w:rsidRPr="006D3B1A">
        <w:rPr>
          <w:rFonts w:ascii="Times New Roman" w:hAnsi="Times New Roman" w:cs="Times New Roman"/>
          <w:i/>
          <w:iCs/>
          <w:sz w:val="16"/>
          <w:szCs w:val="16"/>
        </w:rPr>
        <w:t>Disponibil</w:t>
      </w:r>
      <w:proofErr w:type="spellEnd"/>
      <w:r w:rsidRPr="006D3B1A">
        <w:rPr>
          <w:rFonts w:ascii="Times New Roman" w:hAnsi="Times New Roman" w:cs="Times New Roman"/>
          <w:i/>
          <w:iCs/>
          <w:sz w:val="16"/>
          <w:szCs w:val="16"/>
        </w:rPr>
        <w:t>:</w:t>
      </w:r>
    </w:p>
    <w:p w14:paraId="13609A49" w14:textId="77777777" w:rsidR="003F5D83" w:rsidRPr="006D3B1A" w:rsidRDefault="00497744" w:rsidP="003F5D83">
      <w:pPr>
        <w:spacing w:after="0" w:line="240" w:lineRule="auto"/>
        <w:ind w:right="-22"/>
        <w:jc w:val="both"/>
        <w:rPr>
          <w:rFonts w:ascii="Times New Roman" w:hAnsi="Times New Roman" w:cs="Times New Roman"/>
          <w:i/>
          <w:iCs/>
          <w:sz w:val="16"/>
          <w:szCs w:val="16"/>
        </w:rPr>
      </w:pPr>
      <w:hyperlink r:id="rId43" w:tgtFrame="_new" w:history="1">
        <w:r w:rsidR="003F5D83" w:rsidRPr="006D3B1A">
          <w:rPr>
            <w:rStyle w:val="af0"/>
            <w:rFonts w:ascii="Times New Roman" w:hAnsi="Times New Roman" w:cs="Times New Roman"/>
            <w:i/>
            <w:iCs/>
            <w:sz w:val="16"/>
            <w:szCs w:val="16"/>
          </w:rPr>
          <w:t>https://statbank.statistica.md/PxWeb/pxweb/ro/10%20Mediul%20inconjurator/10%20Mediul%20inconjurator__MED040__Municipale/MED060300reg.px/</w:t>
        </w:r>
      </w:hyperlink>
      <w:r w:rsidR="003F5D83" w:rsidRPr="006D3B1A">
        <w:rPr>
          <w:rFonts w:ascii="Times New Roman" w:hAnsi="Times New Roman" w:cs="Times New Roman"/>
          <w:i/>
          <w:iCs/>
          <w:sz w:val="16"/>
          <w:szCs w:val="16"/>
        </w:rPr>
        <w:t xml:space="preserve"> </w:t>
      </w:r>
    </w:p>
    <w:p w14:paraId="7C0B8E33" w14:textId="77777777" w:rsidR="003F5D83" w:rsidRPr="006D3B1A" w:rsidRDefault="003F5D83" w:rsidP="003F5D83">
      <w:pPr>
        <w:spacing w:after="0" w:line="240" w:lineRule="auto"/>
        <w:ind w:right="-22"/>
        <w:jc w:val="both"/>
        <w:rPr>
          <w:rFonts w:ascii="Times New Roman" w:hAnsi="Times New Roman" w:cs="Times New Roman"/>
          <w:i/>
          <w:iCs/>
          <w:sz w:val="16"/>
          <w:szCs w:val="16"/>
          <w:lang w:val="ru-RU"/>
        </w:rPr>
      </w:pPr>
      <w:r w:rsidRPr="006D3B1A">
        <w:rPr>
          <w:rFonts w:ascii="Times New Roman" w:hAnsi="Times New Roman" w:cs="Times New Roman"/>
          <w:i/>
          <w:iCs/>
          <w:sz w:val="16"/>
          <w:szCs w:val="16"/>
          <w:lang w:val="ru-RU"/>
        </w:rPr>
        <w:t xml:space="preserve">*Примечание: по состоянию на дату обращения официальные статистические данные за период 2022-2024 год в базе </w:t>
      </w:r>
      <w:proofErr w:type="spellStart"/>
      <w:r w:rsidRPr="006D3B1A">
        <w:rPr>
          <w:rFonts w:ascii="Times New Roman" w:hAnsi="Times New Roman" w:cs="Times New Roman"/>
          <w:i/>
          <w:iCs/>
          <w:sz w:val="16"/>
          <w:szCs w:val="16"/>
        </w:rPr>
        <w:t>StatBank</w:t>
      </w:r>
      <w:proofErr w:type="spellEnd"/>
      <w:r w:rsidRPr="006D3B1A">
        <w:rPr>
          <w:rFonts w:ascii="Times New Roman" w:hAnsi="Times New Roman" w:cs="Times New Roman"/>
          <w:i/>
          <w:iCs/>
          <w:sz w:val="16"/>
          <w:szCs w:val="16"/>
          <w:lang w:val="ru-RU"/>
        </w:rPr>
        <w:t xml:space="preserve"> отсутствуют.</w:t>
      </w:r>
    </w:p>
    <w:p w14:paraId="625B36C2" w14:textId="77777777" w:rsidR="00B4537E" w:rsidRDefault="00B4537E" w:rsidP="003F5D83">
      <w:pPr>
        <w:pStyle w:val="a7"/>
        <w:ind w:firstLine="709"/>
      </w:pPr>
    </w:p>
    <w:p w14:paraId="6050909C" w14:textId="77777777" w:rsidR="003F5D83" w:rsidRPr="00C26D6D" w:rsidRDefault="003F5D83" w:rsidP="003F5D83">
      <w:pPr>
        <w:pStyle w:val="a7"/>
        <w:ind w:firstLine="709"/>
      </w:pPr>
      <w:r w:rsidRPr="00C26D6D">
        <w:t xml:space="preserve">Анализ данных показывает, что в 2019–2021 гг. система сбора муниципальных отходов в Республике Молдова в целом развивается. Количество транспортных средств увеличилось с 866 до 975 единиц, или на </w:t>
      </w:r>
      <w:r w:rsidRPr="00C26D6D">
        <w:rPr>
          <w:rStyle w:val="a8"/>
        </w:rPr>
        <w:t>109 единиц (12,6%)</w:t>
      </w:r>
      <w:r w:rsidRPr="00C26D6D">
        <w:rPr>
          <w:b/>
          <w:bCs/>
        </w:rPr>
        <w:t>.</w:t>
      </w:r>
      <w:r w:rsidRPr="00C26D6D">
        <w:t xml:space="preserve"> Общий объём собранных отходов также вырос с 3 204,0 до 3 311,4 тыс. м³ (</w:t>
      </w:r>
      <w:r w:rsidRPr="00C26D6D">
        <w:rPr>
          <w:rStyle w:val="a8"/>
        </w:rPr>
        <w:t>+3,4%</w:t>
      </w:r>
      <w:r w:rsidRPr="00C26D6D">
        <w:t>).</w:t>
      </w:r>
    </w:p>
    <w:p w14:paraId="0DC88C3D" w14:textId="77777777" w:rsidR="003F5D83" w:rsidRPr="0093474A" w:rsidRDefault="003F5D83" w:rsidP="003F5D83">
      <w:pPr>
        <w:pStyle w:val="a7"/>
        <w:ind w:firstLine="709"/>
        <w:rPr>
          <w:rStyle w:val="a8"/>
          <w:b w:val="0"/>
          <w:bCs w:val="0"/>
        </w:rPr>
      </w:pPr>
      <w:r w:rsidRPr="00C26D6D">
        <w:t>Наибольшие объёмы сбора отходов сосредоточены в муниципии Кишинёв, где в 2021 г. собрано 1 850,0 тыс. м³, что составляет более половины от общего объёма по стране. Это обусловлено высокой концентрацией населения и экономической активности.</w:t>
      </w:r>
    </w:p>
    <w:p w14:paraId="61B8B249" w14:textId="77777777" w:rsidR="003F5D83" w:rsidRPr="0093474A" w:rsidRDefault="003F5D83" w:rsidP="003F5D83">
      <w:pPr>
        <w:pStyle w:val="a7"/>
        <w:ind w:firstLine="709"/>
        <w:rPr>
          <w:rStyle w:val="a8"/>
          <w:b w:val="0"/>
          <w:bCs w:val="0"/>
        </w:rPr>
      </w:pPr>
      <w:r w:rsidRPr="0093474A">
        <w:rPr>
          <w:rStyle w:val="a8"/>
        </w:rPr>
        <w:t>В регионах наблюдается умеренный рост. Так, в регионе Центр объём отходов увеличился с 445,1 до 504,7 тыс. м³ (</w:t>
      </w:r>
      <w:r w:rsidRPr="00C26D6D">
        <w:rPr>
          <w:rStyle w:val="a8"/>
        </w:rPr>
        <w:t>+13,4%</w:t>
      </w:r>
      <w:r w:rsidRPr="0093474A">
        <w:rPr>
          <w:rStyle w:val="a8"/>
        </w:rPr>
        <w:t>), в регионе Юг — с 183,7 до 235,4 тыс. м³ (</w:t>
      </w:r>
      <w:r w:rsidRPr="00C26D6D">
        <w:rPr>
          <w:rStyle w:val="a8"/>
        </w:rPr>
        <w:t>+28,1%</w:t>
      </w:r>
      <w:r w:rsidRPr="0093474A">
        <w:rPr>
          <w:rStyle w:val="a8"/>
        </w:rPr>
        <w:t>), что является самым высоким темпом роста.</w:t>
      </w:r>
    </w:p>
    <w:p w14:paraId="059C8838" w14:textId="77777777" w:rsidR="003F5D83" w:rsidRDefault="003F5D83" w:rsidP="003F5D83">
      <w:pPr>
        <w:pStyle w:val="a7"/>
        <w:ind w:firstLine="709"/>
        <w:rPr>
          <w:rStyle w:val="a8"/>
          <w:b w:val="0"/>
          <w:bCs w:val="0"/>
        </w:rPr>
      </w:pPr>
      <w:r w:rsidRPr="0093474A">
        <w:rPr>
          <w:rStyle w:val="a8"/>
        </w:rPr>
        <w:t>В АТО Гагаузия количество транспортных средств, используемых в санитарных работах, увеличилось с 63 до 72 единиц (</w:t>
      </w:r>
      <w:r w:rsidRPr="00C26D6D">
        <w:rPr>
          <w:rStyle w:val="a8"/>
        </w:rPr>
        <w:t>+14,3%</w:t>
      </w:r>
      <w:r w:rsidRPr="0093474A">
        <w:rPr>
          <w:rStyle w:val="a8"/>
        </w:rPr>
        <w:t>), а общий объём собранных отходов — с 215,3 до 229,8 тыс. м³ (</w:t>
      </w:r>
      <w:r w:rsidRPr="00C26D6D">
        <w:rPr>
          <w:rStyle w:val="a8"/>
        </w:rPr>
        <w:t>+6,7%</w:t>
      </w:r>
      <w:r w:rsidRPr="0093474A">
        <w:rPr>
          <w:rStyle w:val="a8"/>
        </w:rPr>
        <w:t>). При этом объём отходов, собранных непосредственно от населения, вырос с 123,2 до 132,9 тыс. м³ (</w:t>
      </w:r>
      <w:r w:rsidRPr="00C26D6D">
        <w:rPr>
          <w:rStyle w:val="a8"/>
        </w:rPr>
        <w:t>+7,9%</w:t>
      </w:r>
      <w:r w:rsidRPr="0093474A">
        <w:rPr>
          <w:rStyle w:val="a8"/>
        </w:rPr>
        <w:t>)</w:t>
      </w:r>
      <w:r w:rsidRPr="00953BA7">
        <w:rPr>
          <w:rStyle w:val="a8"/>
        </w:rPr>
        <w:t xml:space="preserve">. </w:t>
      </w:r>
      <w:r w:rsidRPr="00953BA7">
        <w:rPr>
          <w:rFonts w:eastAsia="Arial"/>
        </w:rPr>
        <w:t>Услугами вывоза твёрдых бытовых отходов пользуются 35,3 тыс. домохозяйств (69%), охват населения составляет 95 614 человек</w:t>
      </w:r>
      <w:r w:rsidRPr="00953BA7">
        <w:rPr>
          <w:rStyle w:val="a8"/>
        </w:rPr>
        <w:t>.</w:t>
      </w:r>
    </w:p>
    <w:p w14:paraId="61227CD2" w14:textId="77777777" w:rsidR="003F5D83" w:rsidRDefault="003F5D83" w:rsidP="003F5D83">
      <w:pPr>
        <w:pStyle w:val="a7"/>
        <w:ind w:firstLine="709"/>
      </w:pPr>
      <w:r w:rsidRPr="0093474A">
        <w:rPr>
          <w:rStyle w:val="a8"/>
        </w:rPr>
        <w:t>АТО Гагаузия демонстрирует положительную динамику в развитии системы сбора отходов, однако по масштабам остаётся существенно ниже столичного региона.</w:t>
      </w:r>
      <w:r w:rsidRPr="00C26D6D">
        <w:t xml:space="preserve"> В целом система управления отходами в стране развивается, но сохраняется значительная региональная дифференциация, что указывает на необходимость дальнейшего совершенствования инфраструктуры и повышения эффективности её функционирования.</w:t>
      </w:r>
    </w:p>
    <w:p w14:paraId="031B7223" w14:textId="77777777" w:rsidR="003F5D83" w:rsidRPr="00A90BC4" w:rsidRDefault="003F5D83" w:rsidP="003F5D83">
      <w:pPr>
        <w:pStyle w:val="a7"/>
        <w:ind w:firstLine="709"/>
        <w:rPr>
          <w:rStyle w:val="a8"/>
          <w:b w:val="0"/>
          <w:bCs w:val="0"/>
        </w:rPr>
      </w:pPr>
      <w:r w:rsidRPr="00A90BC4">
        <w:rPr>
          <w:rStyle w:val="a8"/>
        </w:rPr>
        <w:t>Одной из главных проблем региона, как и страны в целом, является несанкционированные свалки (особенно в сельской местности). Практически нигде нет раздельного сбора ТБО, также отсутствуют центры переработки. Можно констатировать, что ни один ОМПУ не в силах справиться с данной задачей самостоятельно. Соответственно решение данной проблемы требует вмешательства на государственном уровне.</w:t>
      </w:r>
    </w:p>
    <w:p w14:paraId="4EF66721" w14:textId="77777777" w:rsidR="003F5D83" w:rsidRDefault="003F5D83" w:rsidP="003F5D83">
      <w:pPr>
        <w:pStyle w:val="a7"/>
        <w:ind w:firstLine="709"/>
      </w:pPr>
      <w:r w:rsidRPr="00A90BC4">
        <w:t xml:space="preserve">Государство в последние годы действительно предпринимает ряд мер, но важно понимать: это </w:t>
      </w:r>
      <w:r w:rsidRPr="00A90BC4">
        <w:rPr>
          <w:b/>
          <w:bCs/>
        </w:rPr>
        <w:t>долгий переход от “свалочной модели” к системе переработки</w:t>
      </w:r>
      <w:r w:rsidRPr="00A90BC4">
        <w:t>, и он ещё не завершён.</w:t>
      </w:r>
    </w:p>
    <w:p w14:paraId="5DDF4298" w14:textId="77777777" w:rsidR="00B4537E" w:rsidRDefault="00B4537E" w:rsidP="003F5D83">
      <w:pPr>
        <w:pStyle w:val="a7"/>
        <w:ind w:firstLine="709"/>
      </w:pPr>
    </w:p>
    <w:p w14:paraId="590A9763" w14:textId="77777777" w:rsidR="00521AC7" w:rsidRPr="00C74104" w:rsidRDefault="00521AC7" w:rsidP="003F5D83">
      <w:pPr>
        <w:pStyle w:val="a7"/>
        <w:ind w:firstLine="709"/>
      </w:pPr>
    </w:p>
    <w:p w14:paraId="065E8676" w14:textId="77777777" w:rsidR="003F5D83" w:rsidRDefault="003F5D83" w:rsidP="003F5D83">
      <w:pPr>
        <w:spacing w:after="0" w:line="240" w:lineRule="auto"/>
        <w:rPr>
          <w:rFonts w:ascii="Times New Roman" w:hAnsi="Times New Roman" w:cs="Times New Roman"/>
          <w:b/>
          <w:bCs/>
          <w:i/>
          <w:iCs/>
          <w:kern w:val="2"/>
          <w:sz w:val="24"/>
          <w:szCs w:val="24"/>
          <w:lang w:val="ru-RU"/>
          <w14:ligatures w14:val="standardContextual"/>
        </w:rPr>
      </w:pPr>
      <w:r>
        <w:rPr>
          <w:rFonts w:ascii="Times New Roman" w:hAnsi="Times New Roman" w:cs="Times New Roman"/>
          <w:b/>
          <w:bCs/>
          <w:i/>
          <w:iCs/>
          <w:kern w:val="2"/>
          <w:sz w:val="24"/>
          <w:szCs w:val="24"/>
          <w:lang w:val="ru-RU"/>
          <w14:ligatures w14:val="standardContextual"/>
        </w:rPr>
        <w:t>Освещение и дорожная инфраструктура.</w:t>
      </w:r>
    </w:p>
    <w:p w14:paraId="73591A02" w14:textId="77777777" w:rsidR="003F5D83" w:rsidRPr="005A6268" w:rsidRDefault="003F5D83" w:rsidP="003F5D83">
      <w:pPr>
        <w:spacing w:after="0" w:line="240" w:lineRule="auto"/>
        <w:ind w:firstLine="709"/>
        <w:jc w:val="both"/>
        <w:rPr>
          <w:rFonts w:ascii="Times New Roman" w:hAnsi="Times New Roman" w:cs="Times New Roman"/>
          <w:b/>
          <w:bCs/>
          <w:i/>
          <w:iCs/>
          <w:kern w:val="2"/>
          <w:sz w:val="24"/>
          <w:szCs w:val="24"/>
          <w:lang w:val="ru-RU"/>
          <w14:ligatures w14:val="standardContextual"/>
        </w:rPr>
      </w:pPr>
      <w:r w:rsidRPr="000C2BE6">
        <w:rPr>
          <w:rFonts w:ascii="Times New Roman" w:hAnsi="Times New Roman" w:cs="Times New Roman"/>
          <w:kern w:val="2"/>
          <w:sz w:val="24"/>
          <w:szCs w:val="24"/>
          <w:lang w:val="ru-RU"/>
          <w14:ligatures w14:val="standardContextual"/>
        </w:rPr>
        <w:t>В 2024 году общая протяженность городских улиц составляла 4,2 тысячи км, а протяженность освещенных участков городских улиц — 3,5 тысячи км. Таким образом, степень освещенности на уровне страны составила 82,7%</w:t>
      </w:r>
      <w:r w:rsidRPr="000C2BE6">
        <w:rPr>
          <w:rFonts w:ascii="Times New Roman" w:hAnsi="Times New Roman" w:cs="Times New Roman"/>
          <w:kern w:val="2"/>
          <w:sz w:val="24"/>
          <w:szCs w:val="24"/>
          <w14:ligatures w14:val="standardContextual"/>
        </w:rPr>
        <w:t> </w:t>
      </w:r>
      <w:r w:rsidRPr="000C2BE6">
        <w:rPr>
          <w:rFonts w:ascii="Times New Roman" w:hAnsi="Times New Roman" w:cs="Times New Roman"/>
          <w:kern w:val="2"/>
          <w:sz w:val="24"/>
          <w:szCs w:val="24"/>
          <w:lang w:val="ru-RU"/>
          <w14:ligatures w14:val="standardContextual"/>
        </w:rPr>
        <w:t>(рис</w:t>
      </w:r>
      <w:r>
        <w:rPr>
          <w:rFonts w:ascii="Times New Roman" w:hAnsi="Times New Roman" w:cs="Times New Roman"/>
          <w:kern w:val="2"/>
          <w:sz w:val="24"/>
          <w:szCs w:val="24"/>
          <w:lang w:val="ru-RU"/>
          <w14:ligatures w14:val="standardContextual"/>
        </w:rPr>
        <w:t>унок 2.1</w:t>
      </w:r>
      <w:r w:rsidRPr="006E55BF">
        <w:rPr>
          <w:rFonts w:ascii="Times New Roman" w:hAnsi="Times New Roman" w:cs="Times New Roman"/>
          <w:kern w:val="2"/>
          <w:sz w:val="24"/>
          <w:szCs w:val="24"/>
          <w:lang w:val="ru-RU"/>
          <w14:ligatures w14:val="standardContextual"/>
        </w:rPr>
        <w:t>2).</w:t>
      </w:r>
      <w:r w:rsidRPr="000C2BE6">
        <w:rPr>
          <w:rFonts w:ascii="Times New Roman" w:hAnsi="Times New Roman" w:cs="Times New Roman"/>
          <w:kern w:val="2"/>
          <w:sz w:val="24"/>
          <w:szCs w:val="24"/>
          <w:lang w:val="ru-RU"/>
          <w14:ligatures w14:val="standardContextual"/>
        </w:rPr>
        <w:t xml:space="preserve"> </w:t>
      </w:r>
    </w:p>
    <w:p w14:paraId="3C47A0F5" w14:textId="77777777" w:rsidR="003F5D83"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0C2BE6">
        <w:rPr>
          <w:rFonts w:ascii="Times New Roman" w:hAnsi="Times New Roman" w:cs="Times New Roman"/>
          <w:kern w:val="2"/>
          <w:sz w:val="24"/>
          <w:szCs w:val="24"/>
          <w:lang w:val="ru-RU"/>
          <w14:ligatures w14:val="standardContextual"/>
        </w:rPr>
        <w:t>Наиболее высокий показатель освещенности зафиксирован в АТО Гагаузия — 96,3%, что является максимальным значением среди всех регионов. Высокий уровень также наблюдается в муниципии Кишинёв — 91,1%. В остальных регионах показатели ниже среднего: в регионе Центр — 80,3%, в регионе Юг — 77,2%, а в регионе Север — 76,1%.</w:t>
      </w:r>
    </w:p>
    <w:p w14:paraId="22F6B5F1" w14:textId="77777777" w:rsidR="00B4537E" w:rsidRDefault="00B4537E" w:rsidP="003F5D83">
      <w:pPr>
        <w:spacing w:after="0" w:line="240" w:lineRule="auto"/>
        <w:ind w:firstLine="709"/>
        <w:jc w:val="both"/>
        <w:rPr>
          <w:rFonts w:ascii="Times New Roman" w:hAnsi="Times New Roman" w:cs="Times New Roman"/>
          <w:kern w:val="2"/>
          <w:sz w:val="24"/>
          <w:szCs w:val="24"/>
          <w:lang w:val="ru-RU"/>
          <w14:ligatures w14:val="standardContextual"/>
        </w:rPr>
      </w:pPr>
    </w:p>
    <w:p w14:paraId="6DAE9758" w14:textId="77777777" w:rsidR="00B4537E" w:rsidRDefault="00B4537E" w:rsidP="003F5D83">
      <w:pPr>
        <w:spacing w:after="0" w:line="240" w:lineRule="auto"/>
        <w:ind w:firstLine="709"/>
        <w:jc w:val="both"/>
        <w:rPr>
          <w:rFonts w:ascii="Times New Roman" w:hAnsi="Times New Roman" w:cs="Times New Roman"/>
          <w:kern w:val="2"/>
          <w:sz w:val="24"/>
          <w:szCs w:val="24"/>
          <w:lang w:val="ru-RU"/>
          <w14:ligatures w14:val="standardContextual"/>
        </w:rPr>
      </w:pPr>
    </w:p>
    <w:p w14:paraId="5DF0FF08" w14:textId="77777777" w:rsidR="00BD6565" w:rsidRPr="000C2BE6" w:rsidRDefault="00BD6565" w:rsidP="003F5D83">
      <w:pPr>
        <w:spacing w:after="0" w:line="240" w:lineRule="auto"/>
        <w:ind w:firstLine="709"/>
        <w:jc w:val="both"/>
        <w:rPr>
          <w:rFonts w:ascii="Times New Roman" w:hAnsi="Times New Roman" w:cs="Times New Roman"/>
          <w:kern w:val="2"/>
          <w:sz w:val="24"/>
          <w:szCs w:val="24"/>
          <w:lang w:val="ru-RU"/>
          <w14:ligatures w14:val="standardContextual"/>
        </w:rPr>
      </w:pPr>
    </w:p>
    <w:p w14:paraId="0174BDB0" w14:textId="77777777" w:rsidR="003F5D83" w:rsidRPr="000C2BE6" w:rsidRDefault="003F5D83" w:rsidP="003F5D83">
      <w:pPr>
        <w:spacing w:after="0" w:line="240" w:lineRule="auto"/>
        <w:rPr>
          <w:rFonts w:ascii="Arial" w:hAnsi="Arial" w:cs="Arial"/>
          <w:kern w:val="2"/>
          <w:sz w:val="20"/>
          <w:szCs w:val="20"/>
          <w14:ligatures w14:val="standardContextual"/>
        </w:rPr>
      </w:pPr>
      <w:r w:rsidRPr="000C2BE6">
        <w:rPr>
          <w:noProof/>
          <w:kern w:val="2"/>
          <w:sz w:val="24"/>
          <w:szCs w:val="24"/>
          <w:lang w:val="ru-RU" w:eastAsia="ru-RU"/>
          <w14:ligatures w14:val="standardContextual"/>
        </w:rPr>
        <w:drawing>
          <wp:inline distT="0" distB="0" distL="0" distR="0" wp14:anchorId="0FECA262" wp14:editId="041E561B">
            <wp:extent cx="5695950" cy="2238375"/>
            <wp:effectExtent l="0" t="0" r="0" b="0"/>
            <wp:docPr id="768950765" name="Диаграмма 1">
              <a:extLst xmlns:a="http://schemas.openxmlformats.org/drawingml/2006/main">
                <a:ext uri="{FF2B5EF4-FFF2-40B4-BE49-F238E27FC236}">
                  <a16:creationId xmlns:a16="http://schemas.microsoft.com/office/drawing/2014/main" id="{00000000-0008-0000-02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769DAC00" w14:textId="77777777" w:rsidR="003F5D83" w:rsidRPr="00D46DAD" w:rsidRDefault="003F5D83" w:rsidP="00D46DAD">
      <w:pPr>
        <w:spacing w:after="0" w:line="240" w:lineRule="auto"/>
        <w:jc w:val="center"/>
        <w:rPr>
          <w:rFonts w:ascii="Times New Roman" w:hAnsi="Times New Roman" w:cs="Times New Roman"/>
          <w:b/>
          <w:bCs/>
          <w:kern w:val="2"/>
          <w:sz w:val="24"/>
          <w:szCs w:val="24"/>
          <w:lang w:val="ru-RU"/>
          <w14:ligatures w14:val="standardContextual"/>
        </w:rPr>
      </w:pPr>
      <w:r w:rsidRPr="000C2BE6">
        <w:rPr>
          <w:rFonts w:ascii="Times New Roman" w:hAnsi="Times New Roman" w:cs="Times New Roman"/>
          <w:b/>
          <w:bCs/>
          <w:kern w:val="2"/>
          <w:sz w:val="24"/>
          <w:szCs w:val="24"/>
          <w:lang w:val="ru-RU"/>
          <w14:ligatures w14:val="standardContextual"/>
        </w:rPr>
        <w:t>Рис</w:t>
      </w:r>
      <w:r>
        <w:rPr>
          <w:rFonts w:ascii="Times New Roman" w:hAnsi="Times New Roman" w:cs="Times New Roman"/>
          <w:b/>
          <w:bCs/>
          <w:kern w:val="2"/>
          <w:sz w:val="24"/>
          <w:szCs w:val="24"/>
          <w:lang w:val="ru-RU"/>
          <w14:ligatures w14:val="standardContextual"/>
        </w:rPr>
        <w:t>унок 2.12.</w:t>
      </w:r>
      <w:r w:rsidRPr="000C2BE6">
        <w:rPr>
          <w:rFonts w:ascii="Times New Roman" w:hAnsi="Times New Roman" w:cs="Times New Roman"/>
          <w:b/>
          <w:bCs/>
          <w:kern w:val="2"/>
          <w:sz w:val="24"/>
          <w:szCs w:val="24"/>
          <w:lang w:val="ru-RU"/>
          <w14:ligatures w14:val="standardContextual"/>
        </w:rPr>
        <w:t xml:space="preserve"> Уровень освещённости городских улиц п</w:t>
      </w:r>
      <w:r w:rsidR="00D46DAD">
        <w:rPr>
          <w:rFonts w:ascii="Times New Roman" w:hAnsi="Times New Roman" w:cs="Times New Roman"/>
          <w:b/>
          <w:bCs/>
          <w:kern w:val="2"/>
          <w:sz w:val="24"/>
          <w:szCs w:val="24"/>
          <w:lang w:val="ru-RU"/>
          <w14:ligatures w14:val="standardContextual"/>
        </w:rPr>
        <w:t xml:space="preserve">о регионам Республики </w:t>
      </w:r>
      <w:proofErr w:type="gramStart"/>
      <w:r w:rsidR="00D46DAD">
        <w:rPr>
          <w:rFonts w:ascii="Times New Roman" w:hAnsi="Times New Roman" w:cs="Times New Roman"/>
          <w:b/>
          <w:bCs/>
          <w:kern w:val="2"/>
          <w:sz w:val="24"/>
          <w:szCs w:val="24"/>
          <w:lang w:val="ru-RU"/>
          <w14:ligatures w14:val="standardContextual"/>
        </w:rPr>
        <w:t xml:space="preserve">Молдова, </w:t>
      </w:r>
      <w:r w:rsidR="00D46DAD" w:rsidRPr="00D46DAD">
        <w:rPr>
          <w:rFonts w:ascii="Times New Roman" w:hAnsi="Times New Roman" w:cs="Times New Roman"/>
          <w:b/>
          <w:bCs/>
          <w:kern w:val="2"/>
          <w:sz w:val="24"/>
          <w:szCs w:val="24"/>
          <w:lang w:val="ru-RU"/>
          <w14:ligatures w14:val="standardContextual"/>
        </w:rPr>
        <w:t xml:space="preserve"> </w:t>
      </w:r>
      <w:r w:rsidRPr="00D46DAD">
        <w:rPr>
          <w:rFonts w:ascii="Times New Roman" w:hAnsi="Times New Roman" w:cs="Times New Roman"/>
          <w:b/>
          <w:bCs/>
          <w:kern w:val="2"/>
          <w:sz w:val="24"/>
          <w:szCs w:val="24"/>
          <w:lang w:val="ru-RU"/>
          <w14:ligatures w14:val="standardContextual"/>
        </w:rPr>
        <w:t>2024</w:t>
      </w:r>
      <w:proofErr w:type="gramEnd"/>
      <w:r w:rsidRPr="00D46DAD">
        <w:rPr>
          <w:rFonts w:ascii="Times New Roman" w:hAnsi="Times New Roman" w:cs="Times New Roman"/>
          <w:b/>
          <w:bCs/>
          <w:kern w:val="2"/>
          <w:sz w:val="24"/>
          <w:szCs w:val="24"/>
          <w:lang w:val="ru-RU"/>
          <w14:ligatures w14:val="standardContextual"/>
        </w:rPr>
        <w:t xml:space="preserve"> </w:t>
      </w:r>
      <w:r w:rsidRPr="000C2BE6">
        <w:rPr>
          <w:rFonts w:ascii="Times New Roman" w:hAnsi="Times New Roman" w:cs="Times New Roman"/>
          <w:b/>
          <w:bCs/>
          <w:kern w:val="2"/>
          <w:sz w:val="24"/>
          <w:szCs w:val="24"/>
          <w:lang w:val="ru-RU"/>
          <w14:ligatures w14:val="standardContextual"/>
        </w:rPr>
        <w:t>г</w:t>
      </w:r>
      <w:r w:rsidRPr="00D46DAD">
        <w:rPr>
          <w:rFonts w:ascii="Times New Roman" w:hAnsi="Times New Roman" w:cs="Times New Roman"/>
          <w:b/>
          <w:bCs/>
          <w:kern w:val="2"/>
          <w:sz w:val="24"/>
          <w:szCs w:val="24"/>
          <w:lang w:val="ru-RU"/>
          <w14:ligatures w14:val="standardContextual"/>
        </w:rPr>
        <w:t>., %</w:t>
      </w:r>
    </w:p>
    <w:p w14:paraId="19DC7C81" w14:textId="77777777" w:rsidR="003F5D83" w:rsidRPr="001C52D4" w:rsidRDefault="003F5D83" w:rsidP="003F5D83">
      <w:pPr>
        <w:spacing w:after="0" w:line="240" w:lineRule="auto"/>
        <w:ind w:right="-22"/>
        <w:jc w:val="both"/>
        <w:rPr>
          <w:rFonts w:ascii="Times New Roman" w:hAnsi="Times New Roman" w:cs="Times New Roman"/>
          <w:i/>
          <w:iCs/>
          <w:kern w:val="2"/>
          <w:sz w:val="16"/>
          <w:szCs w:val="16"/>
          <w14:ligatures w14:val="standardContextual"/>
        </w:rPr>
      </w:pPr>
      <w:proofErr w:type="spellStart"/>
      <w:r w:rsidRPr="001C52D4">
        <w:rPr>
          <w:rFonts w:ascii="Times New Roman" w:hAnsi="Times New Roman" w:cs="Times New Roman"/>
          <w:i/>
          <w:iCs/>
          <w:kern w:val="2"/>
          <w:sz w:val="16"/>
          <w:szCs w:val="16"/>
          <w14:ligatures w14:val="standardContextual"/>
        </w:rPr>
        <w:t>Источник</w:t>
      </w:r>
      <w:proofErr w:type="spellEnd"/>
      <w:r w:rsidRPr="001C52D4">
        <w:rPr>
          <w:rFonts w:ascii="Times New Roman" w:hAnsi="Times New Roman" w:cs="Times New Roman"/>
          <w:i/>
          <w:iCs/>
          <w:kern w:val="2"/>
          <w:sz w:val="16"/>
          <w:szCs w:val="16"/>
          <w14:ligatures w14:val="standardContextual"/>
        </w:rPr>
        <w:t xml:space="preserve">: </w:t>
      </w:r>
      <w:proofErr w:type="spellStart"/>
      <w:r w:rsidRPr="001C52D4">
        <w:rPr>
          <w:rFonts w:ascii="Times New Roman" w:hAnsi="Times New Roman" w:cs="Times New Roman"/>
          <w:i/>
          <w:iCs/>
          <w:kern w:val="2"/>
          <w:sz w:val="16"/>
          <w:szCs w:val="16"/>
          <w14:ligatures w14:val="standardContextual"/>
        </w:rPr>
        <w:t>Biroul</w:t>
      </w:r>
      <w:proofErr w:type="spellEnd"/>
      <w:r w:rsidRPr="001C52D4">
        <w:rPr>
          <w:rFonts w:ascii="Times New Roman" w:hAnsi="Times New Roman" w:cs="Times New Roman"/>
          <w:i/>
          <w:iCs/>
          <w:kern w:val="2"/>
          <w:sz w:val="16"/>
          <w:szCs w:val="16"/>
          <w14:ligatures w14:val="standardContextual"/>
        </w:rPr>
        <w:t xml:space="preserve"> </w:t>
      </w:r>
      <w:proofErr w:type="spellStart"/>
      <w:r w:rsidRPr="001C52D4">
        <w:rPr>
          <w:rFonts w:ascii="Times New Roman" w:hAnsi="Times New Roman" w:cs="Times New Roman"/>
          <w:i/>
          <w:iCs/>
          <w:kern w:val="2"/>
          <w:sz w:val="16"/>
          <w:szCs w:val="16"/>
          <w14:ligatures w14:val="standardContextual"/>
        </w:rPr>
        <w:t>Național</w:t>
      </w:r>
      <w:proofErr w:type="spellEnd"/>
      <w:r w:rsidRPr="001C52D4">
        <w:rPr>
          <w:rFonts w:ascii="Times New Roman" w:hAnsi="Times New Roman" w:cs="Times New Roman"/>
          <w:i/>
          <w:iCs/>
          <w:kern w:val="2"/>
          <w:sz w:val="16"/>
          <w:szCs w:val="16"/>
          <w14:ligatures w14:val="standardContextual"/>
        </w:rPr>
        <w:t xml:space="preserve"> de </w:t>
      </w:r>
      <w:proofErr w:type="spellStart"/>
      <w:r w:rsidRPr="001C52D4">
        <w:rPr>
          <w:rFonts w:ascii="Times New Roman" w:hAnsi="Times New Roman" w:cs="Times New Roman"/>
          <w:i/>
          <w:iCs/>
          <w:kern w:val="2"/>
          <w:sz w:val="16"/>
          <w:szCs w:val="16"/>
          <w14:ligatures w14:val="standardContextual"/>
        </w:rPr>
        <w:t>Statistică</w:t>
      </w:r>
      <w:proofErr w:type="spellEnd"/>
      <w:r w:rsidRPr="001C52D4">
        <w:rPr>
          <w:rFonts w:ascii="Times New Roman" w:hAnsi="Times New Roman" w:cs="Times New Roman"/>
          <w:i/>
          <w:iCs/>
          <w:kern w:val="2"/>
          <w:sz w:val="16"/>
          <w:szCs w:val="16"/>
          <w14:ligatures w14:val="standardContextual"/>
        </w:rPr>
        <w:t xml:space="preserve"> al </w:t>
      </w:r>
      <w:proofErr w:type="spellStart"/>
      <w:r w:rsidRPr="001C52D4">
        <w:rPr>
          <w:rFonts w:ascii="Times New Roman" w:hAnsi="Times New Roman" w:cs="Times New Roman"/>
          <w:i/>
          <w:iCs/>
          <w:kern w:val="2"/>
          <w:sz w:val="16"/>
          <w:szCs w:val="16"/>
          <w14:ligatures w14:val="standardContextual"/>
        </w:rPr>
        <w:t>Republicii</w:t>
      </w:r>
      <w:proofErr w:type="spellEnd"/>
      <w:r w:rsidRPr="001C52D4">
        <w:rPr>
          <w:rFonts w:ascii="Times New Roman" w:hAnsi="Times New Roman" w:cs="Times New Roman"/>
          <w:i/>
          <w:iCs/>
          <w:kern w:val="2"/>
          <w:sz w:val="16"/>
          <w:szCs w:val="16"/>
          <w14:ligatures w14:val="standardContextual"/>
        </w:rPr>
        <w:t xml:space="preserve"> Moldova. </w:t>
      </w:r>
      <w:proofErr w:type="spellStart"/>
      <w:r w:rsidRPr="001C52D4">
        <w:rPr>
          <w:rFonts w:ascii="Times New Roman" w:hAnsi="Times New Roman" w:cs="Times New Roman"/>
          <w:i/>
          <w:iCs/>
          <w:kern w:val="2"/>
          <w:sz w:val="16"/>
          <w:szCs w:val="16"/>
          <w14:ligatures w14:val="standardContextual"/>
        </w:rPr>
        <w:t>Infrastructura</w:t>
      </w:r>
      <w:proofErr w:type="spellEnd"/>
      <w:r w:rsidRPr="001C52D4">
        <w:rPr>
          <w:rFonts w:ascii="Times New Roman" w:hAnsi="Times New Roman" w:cs="Times New Roman"/>
          <w:i/>
          <w:iCs/>
          <w:kern w:val="2"/>
          <w:sz w:val="16"/>
          <w:szCs w:val="16"/>
          <w14:ligatures w14:val="standardContextual"/>
        </w:rPr>
        <w:t xml:space="preserve"> </w:t>
      </w:r>
      <w:proofErr w:type="spellStart"/>
      <w:r w:rsidRPr="001C52D4">
        <w:rPr>
          <w:rFonts w:ascii="Times New Roman" w:hAnsi="Times New Roman" w:cs="Times New Roman"/>
          <w:i/>
          <w:iCs/>
          <w:kern w:val="2"/>
          <w:sz w:val="16"/>
          <w:szCs w:val="16"/>
          <w14:ligatures w14:val="standardContextual"/>
        </w:rPr>
        <w:t>străzilor</w:t>
      </w:r>
      <w:proofErr w:type="spellEnd"/>
      <w:r w:rsidRPr="001C52D4">
        <w:rPr>
          <w:rFonts w:ascii="Times New Roman" w:hAnsi="Times New Roman" w:cs="Times New Roman"/>
          <w:i/>
          <w:iCs/>
          <w:kern w:val="2"/>
          <w:sz w:val="16"/>
          <w:szCs w:val="16"/>
          <w14:ligatures w14:val="standardContextual"/>
        </w:rPr>
        <w:t xml:space="preserve"> din </w:t>
      </w:r>
      <w:proofErr w:type="spellStart"/>
      <w:r w:rsidRPr="001C52D4">
        <w:rPr>
          <w:rFonts w:ascii="Times New Roman" w:hAnsi="Times New Roman" w:cs="Times New Roman"/>
          <w:i/>
          <w:iCs/>
          <w:kern w:val="2"/>
          <w:sz w:val="16"/>
          <w:szCs w:val="16"/>
          <w14:ligatures w14:val="standardContextual"/>
        </w:rPr>
        <w:t>localitățile</w:t>
      </w:r>
      <w:proofErr w:type="spellEnd"/>
      <w:r w:rsidRPr="001C52D4">
        <w:rPr>
          <w:rFonts w:ascii="Times New Roman" w:hAnsi="Times New Roman" w:cs="Times New Roman"/>
          <w:i/>
          <w:iCs/>
          <w:kern w:val="2"/>
          <w:sz w:val="16"/>
          <w:szCs w:val="16"/>
          <w14:ligatures w14:val="standardContextual"/>
        </w:rPr>
        <w:t xml:space="preserve"> urbane </w:t>
      </w:r>
      <w:proofErr w:type="spellStart"/>
      <w:r w:rsidRPr="001C52D4">
        <w:rPr>
          <w:rFonts w:ascii="Times New Roman" w:hAnsi="Times New Roman" w:cs="Times New Roman"/>
          <w:i/>
          <w:iCs/>
          <w:kern w:val="2"/>
          <w:sz w:val="16"/>
          <w:szCs w:val="16"/>
          <w14:ligatures w14:val="standardContextual"/>
        </w:rPr>
        <w:t>în</w:t>
      </w:r>
      <w:proofErr w:type="spellEnd"/>
      <w:r w:rsidRPr="001C52D4">
        <w:rPr>
          <w:rFonts w:ascii="Times New Roman" w:hAnsi="Times New Roman" w:cs="Times New Roman"/>
          <w:i/>
          <w:iCs/>
          <w:kern w:val="2"/>
          <w:sz w:val="16"/>
          <w:szCs w:val="16"/>
          <w14:ligatures w14:val="standardContextual"/>
        </w:rPr>
        <w:t xml:space="preserve"> </w:t>
      </w:r>
      <w:proofErr w:type="spellStart"/>
      <w:r w:rsidRPr="001C52D4">
        <w:rPr>
          <w:rFonts w:ascii="Times New Roman" w:hAnsi="Times New Roman" w:cs="Times New Roman"/>
          <w:i/>
          <w:iCs/>
          <w:kern w:val="2"/>
          <w:sz w:val="16"/>
          <w:szCs w:val="16"/>
          <w14:ligatures w14:val="standardContextual"/>
        </w:rPr>
        <w:t>anul</w:t>
      </w:r>
      <w:proofErr w:type="spellEnd"/>
      <w:r w:rsidRPr="001C52D4">
        <w:rPr>
          <w:rFonts w:ascii="Times New Roman" w:hAnsi="Times New Roman" w:cs="Times New Roman"/>
          <w:i/>
          <w:iCs/>
          <w:kern w:val="2"/>
          <w:sz w:val="16"/>
          <w:szCs w:val="16"/>
          <w14:ligatures w14:val="standardContextual"/>
        </w:rPr>
        <w:t xml:space="preserve"> 2024 [</w:t>
      </w:r>
      <w:proofErr w:type="spellStart"/>
      <w:r w:rsidRPr="001C52D4">
        <w:rPr>
          <w:rFonts w:ascii="Times New Roman" w:hAnsi="Times New Roman" w:cs="Times New Roman"/>
          <w:i/>
          <w:iCs/>
          <w:kern w:val="2"/>
          <w:sz w:val="16"/>
          <w:szCs w:val="16"/>
          <w14:ligatures w14:val="standardContextual"/>
        </w:rPr>
        <w:t>resursă</w:t>
      </w:r>
      <w:proofErr w:type="spellEnd"/>
      <w:r w:rsidRPr="001C52D4">
        <w:rPr>
          <w:rFonts w:ascii="Times New Roman" w:hAnsi="Times New Roman" w:cs="Times New Roman"/>
          <w:i/>
          <w:iCs/>
          <w:kern w:val="2"/>
          <w:sz w:val="16"/>
          <w:szCs w:val="16"/>
          <w14:ligatures w14:val="standardContextual"/>
        </w:rPr>
        <w:t xml:space="preserve"> </w:t>
      </w:r>
      <w:proofErr w:type="spellStart"/>
      <w:r w:rsidRPr="001C52D4">
        <w:rPr>
          <w:rFonts w:ascii="Times New Roman" w:hAnsi="Times New Roman" w:cs="Times New Roman"/>
          <w:i/>
          <w:iCs/>
          <w:kern w:val="2"/>
          <w:sz w:val="16"/>
          <w:szCs w:val="16"/>
          <w14:ligatures w14:val="standardContextual"/>
        </w:rPr>
        <w:t>electronică</w:t>
      </w:r>
      <w:proofErr w:type="spellEnd"/>
      <w:r w:rsidRPr="001C52D4">
        <w:rPr>
          <w:rFonts w:ascii="Times New Roman" w:hAnsi="Times New Roman" w:cs="Times New Roman"/>
          <w:i/>
          <w:iCs/>
          <w:kern w:val="2"/>
          <w:sz w:val="16"/>
          <w:szCs w:val="16"/>
          <w14:ligatures w14:val="standardContextual"/>
        </w:rPr>
        <w:t xml:space="preserve">]. – </w:t>
      </w:r>
      <w:proofErr w:type="spellStart"/>
      <w:r w:rsidRPr="001C52D4">
        <w:rPr>
          <w:rFonts w:ascii="Times New Roman" w:hAnsi="Times New Roman" w:cs="Times New Roman"/>
          <w:i/>
          <w:iCs/>
          <w:kern w:val="2"/>
          <w:sz w:val="16"/>
          <w:szCs w:val="16"/>
          <w14:ligatures w14:val="standardContextual"/>
        </w:rPr>
        <w:t>Disponibil</w:t>
      </w:r>
      <w:proofErr w:type="spellEnd"/>
      <w:r w:rsidRPr="001C52D4">
        <w:rPr>
          <w:rFonts w:ascii="Times New Roman" w:hAnsi="Times New Roman" w:cs="Times New Roman"/>
          <w:i/>
          <w:iCs/>
          <w:kern w:val="2"/>
          <w:sz w:val="16"/>
          <w:szCs w:val="16"/>
          <w14:ligatures w14:val="standardContextual"/>
        </w:rPr>
        <w:t xml:space="preserve">: </w:t>
      </w:r>
      <w:hyperlink r:id="rId45" w:tgtFrame="_new" w:history="1">
        <w:proofErr w:type="spellStart"/>
        <w:r w:rsidRPr="001C52D4">
          <w:rPr>
            <w:rFonts w:ascii="Times New Roman" w:hAnsi="Times New Roman" w:cs="Times New Roman"/>
            <w:i/>
            <w:iCs/>
            <w:color w:val="0563C1" w:themeColor="hyperlink"/>
            <w:kern w:val="2"/>
            <w:sz w:val="16"/>
            <w:szCs w:val="16"/>
            <w:u w:val="single"/>
            <w14:ligatures w14:val="standardContextual"/>
          </w:rPr>
          <w:t>Accesează</w:t>
        </w:r>
        <w:proofErr w:type="spellEnd"/>
        <w:r w:rsidRPr="001C52D4">
          <w:rPr>
            <w:rFonts w:ascii="Times New Roman" w:hAnsi="Times New Roman" w:cs="Times New Roman"/>
            <w:i/>
            <w:iCs/>
            <w:color w:val="0563C1" w:themeColor="hyperlink"/>
            <w:kern w:val="2"/>
            <w:sz w:val="16"/>
            <w:szCs w:val="16"/>
            <w:u w:val="single"/>
            <w14:ligatures w14:val="standardContextual"/>
          </w:rPr>
          <w:t xml:space="preserve"> </w:t>
        </w:r>
        <w:proofErr w:type="spellStart"/>
        <w:r w:rsidRPr="001C52D4">
          <w:rPr>
            <w:rFonts w:ascii="Times New Roman" w:hAnsi="Times New Roman" w:cs="Times New Roman"/>
            <w:i/>
            <w:iCs/>
            <w:color w:val="0563C1" w:themeColor="hyperlink"/>
            <w:kern w:val="2"/>
            <w:sz w:val="16"/>
            <w:szCs w:val="16"/>
            <w:u w:val="single"/>
            <w14:ligatures w14:val="standardContextual"/>
          </w:rPr>
          <w:t>sursa</w:t>
        </w:r>
        <w:proofErr w:type="spellEnd"/>
      </w:hyperlink>
      <w:r w:rsidRPr="001C52D4">
        <w:rPr>
          <w:rFonts w:ascii="Times New Roman" w:hAnsi="Times New Roman" w:cs="Times New Roman"/>
          <w:i/>
          <w:iCs/>
          <w:kern w:val="2"/>
          <w:sz w:val="16"/>
          <w:szCs w:val="16"/>
          <w14:ligatures w14:val="standardContextual"/>
        </w:rPr>
        <w:t xml:space="preserve"> </w:t>
      </w:r>
    </w:p>
    <w:p w14:paraId="3AA133A9" w14:textId="77777777" w:rsidR="003F5D83" w:rsidRPr="000C2BE6" w:rsidRDefault="003F5D83" w:rsidP="003F5D83">
      <w:pPr>
        <w:spacing w:after="0" w:line="240" w:lineRule="auto"/>
        <w:ind w:left="284" w:right="261"/>
        <w:jc w:val="both"/>
        <w:rPr>
          <w:rFonts w:ascii="Times New Roman" w:hAnsi="Times New Roman" w:cs="Times New Roman"/>
          <w:i/>
          <w:iCs/>
          <w:kern w:val="2"/>
          <w:sz w:val="20"/>
          <w:szCs w:val="20"/>
          <w14:ligatures w14:val="standardContextual"/>
        </w:rPr>
      </w:pPr>
    </w:p>
    <w:p w14:paraId="5547A938" w14:textId="77777777" w:rsidR="003F5D83"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0C2BE6">
        <w:rPr>
          <w:rFonts w:ascii="Times New Roman" w:hAnsi="Times New Roman" w:cs="Times New Roman"/>
          <w:kern w:val="2"/>
          <w:sz w:val="24"/>
          <w:szCs w:val="24"/>
          <w:lang w:val="ru-RU"/>
          <w14:ligatures w14:val="standardContextual"/>
        </w:rPr>
        <w:t>Протяжённость автомобильных дорог с твёрдым покрытием является важным показателем, характеризующих уровень развития транспортной инфраструктуры и доступность территорий. Соответствующие данные приведен</w:t>
      </w:r>
      <w:r w:rsidRPr="00E26A54">
        <w:rPr>
          <w:rFonts w:ascii="Times New Roman" w:hAnsi="Times New Roman" w:cs="Times New Roman"/>
          <w:kern w:val="2"/>
          <w:sz w:val="24"/>
          <w:szCs w:val="24"/>
          <w:lang w:val="ru-RU"/>
          <w14:ligatures w14:val="standardContextual"/>
        </w:rPr>
        <w:t>ы в таблице 2.21.</w:t>
      </w:r>
    </w:p>
    <w:p w14:paraId="3933A67B" w14:textId="77777777" w:rsidR="00521AC7" w:rsidRPr="000C2BE6" w:rsidRDefault="00521AC7" w:rsidP="003F5D83">
      <w:pPr>
        <w:spacing w:after="0" w:line="240" w:lineRule="auto"/>
        <w:ind w:firstLine="709"/>
        <w:jc w:val="both"/>
        <w:rPr>
          <w:rFonts w:ascii="Times New Roman" w:hAnsi="Times New Roman" w:cs="Times New Roman"/>
          <w:kern w:val="2"/>
          <w:sz w:val="24"/>
          <w:szCs w:val="24"/>
          <w:lang w:val="ru-RU"/>
          <w14:ligatures w14:val="standardContextual"/>
        </w:rPr>
      </w:pPr>
    </w:p>
    <w:p w14:paraId="0D868E0F" w14:textId="77777777" w:rsidR="00BD6565" w:rsidRDefault="00BD6565" w:rsidP="003F5D83">
      <w:pPr>
        <w:spacing w:after="0" w:line="240" w:lineRule="auto"/>
        <w:jc w:val="center"/>
        <w:rPr>
          <w:rFonts w:ascii="Times New Roman" w:hAnsi="Times New Roman" w:cs="Times New Roman"/>
          <w:b/>
          <w:bCs/>
          <w:kern w:val="2"/>
          <w:sz w:val="24"/>
          <w:szCs w:val="24"/>
          <w:lang w:val="ru-RU"/>
          <w14:ligatures w14:val="standardContextual"/>
        </w:rPr>
      </w:pPr>
    </w:p>
    <w:p w14:paraId="7E0492F6" w14:textId="77777777" w:rsidR="003F5D83" w:rsidRDefault="003F5D83" w:rsidP="003F5D83">
      <w:pPr>
        <w:spacing w:after="0" w:line="240" w:lineRule="auto"/>
        <w:jc w:val="center"/>
        <w:rPr>
          <w:rFonts w:ascii="Times New Roman" w:hAnsi="Times New Roman" w:cs="Times New Roman"/>
          <w:b/>
          <w:bCs/>
          <w:kern w:val="2"/>
          <w:sz w:val="24"/>
          <w:szCs w:val="24"/>
          <w:lang w:val="ru-RU"/>
          <w14:ligatures w14:val="standardContextual"/>
        </w:rPr>
      </w:pPr>
      <w:r w:rsidRPr="000C2BE6">
        <w:rPr>
          <w:rFonts w:ascii="Times New Roman" w:hAnsi="Times New Roman" w:cs="Times New Roman"/>
          <w:b/>
          <w:bCs/>
          <w:kern w:val="2"/>
          <w:sz w:val="24"/>
          <w:szCs w:val="24"/>
          <w:lang w:val="ru-RU"/>
          <w14:ligatures w14:val="standardContextual"/>
        </w:rPr>
        <w:t>Таблица</w:t>
      </w:r>
      <w:r>
        <w:rPr>
          <w:rFonts w:ascii="Times New Roman" w:hAnsi="Times New Roman" w:cs="Times New Roman"/>
          <w:b/>
          <w:bCs/>
          <w:kern w:val="2"/>
          <w:sz w:val="24"/>
          <w:szCs w:val="24"/>
          <w:lang w:val="ru-RU"/>
          <w14:ligatures w14:val="standardContextual"/>
        </w:rPr>
        <w:t xml:space="preserve"> 2.21.</w:t>
      </w:r>
      <w:r w:rsidRPr="000C2BE6">
        <w:rPr>
          <w:rFonts w:ascii="Times New Roman" w:hAnsi="Times New Roman" w:cs="Times New Roman"/>
          <w:b/>
          <w:bCs/>
          <w:kern w:val="2"/>
          <w:sz w:val="24"/>
          <w:szCs w:val="24"/>
          <w:lang w:val="ru-RU"/>
          <w14:ligatures w14:val="standardContextual"/>
        </w:rPr>
        <w:t xml:space="preserve"> Протяжённость автомобильных дорог с твёрдым покрытием по регионам Республики Молдова в 20</w:t>
      </w:r>
      <w:r>
        <w:rPr>
          <w:rFonts w:ascii="Times New Roman" w:hAnsi="Times New Roman" w:cs="Times New Roman"/>
          <w:b/>
          <w:bCs/>
          <w:kern w:val="2"/>
          <w:sz w:val="24"/>
          <w:szCs w:val="24"/>
          <w:lang w:val="ru-RU"/>
          <w14:ligatures w14:val="standardContextual"/>
        </w:rPr>
        <w:t>20</w:t>
      </w:r>
      <w:r w:rsidRPr="000C2BE6">
        <w:rPr>
          <w:rFonts w:ascii="Times New Roman" w:hAnsi="Times New Roman" w:cs="Times New Roman"/>
          <w:b/>
          <w:bCs/>
          <w:kern w:val="2"/>
          <w:sz w:val="24"/>
          <w:szCs w:val="24"/>
          <w:lang w:val="ru-RU"/>
          <w14:ligatures w14:val="standardContextual"/>
        </w:rPr>
        <w:t>–2024 гг., км</w:t>
      </w:r>
    </w:p>
    <w:p w14:paraId="1086EC71" w14:textId="77777777" w:rsidR="00521AC7" w:rsidRPr="000C2BE6" w:rsidRDefault="00521AC7" w:rsidP="003F5D83">
      <w:pPr>
        <w:spacing w:after="0" w:line="240" w:lineRule="auto"/>
        <w:jc w:val="center"/>
        <w:rPr>
          <w:rFonts w:ascii="Times New Roman" w:hAnsi="Times New Roman" w:cs="Times New Roman"/>
          <w:b/>
          <w:bCs/>
          <w:kern w:val="2"/>
          <w:sz w:val="24"/>
          <w:szCs w:val="24"/>
          <w:lang w:val="ru-RU"/>
          <w14:ligatures w14:val="standardContextual"/>
        </w:rPr>
      </w:pPr>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1357"/>
        <w:gridCol w:w="1358"/>
        <w:gridCol w:w="1358"/>
        <w:gridCol w:w="1358"/>
        <w:gridCol w:w="1176"/>
      </w:tblGrid>
      <w:tr w:rsidR="003F5D83" w:rsidRPr="000C2BE6" w14:paraId="10750242" w14:textId="77777777" w:rsidTr="00521AC7">
        <w:trPr>
          <w:trHeight w:val="294"/>
        </w:trPr>
        <w:tc>
          <w:tcPr>
            <w:tcW w:w="0" w:type="auto"/>
            <w:hideMark/>
          </w:tcPr>
          <w:p w14:paraId="2329754F" w14:textId="77777777" w:rsidR="003F5D83" w:rsidRPr="000C2BE6" w:rsidRDefault="003F5D83" w:rsidP="003F5D83">
            <w:pPr>
              <w:jc w:val="both"/>
              <w:rPr>
                <w:rFonts w:ascii="Times New Roman" w:hAnsi="Times New Roman" w:cs="Times New Roman"/>
                <w:b/>
                <w:bCs/>
                <w:kern w:val="2"/>
                <w:lang w:val="ru-RU"/>
                <w14:ligatures w14:val="standardContextual"/>
              </w:rPr>
            </w:pPr>
            <w:r w:rsidRPr="000C2BE6">
              <w:rPr>
                <w:rFonts w:ascii="Times New Roman" w:hAnsi="Times New Roman" w:cs="Times New Roman"/>
                <w:b/>
                <w:bCs/>
                <w:kern w:val="2"/>
                <w:lang w:val="ru-RU"/>
                <w14:ligatures w14:val="standardContextual"/>
              </w:rPr>
              <w:t>Регион</w:t>
            </w:r>
          </w:p>
        </w:tc>
        <w:tc>
          <w:tcPr>
            <w:tcW w:w="0" w:type="auto"/>
            <w:hideMark/>
          </w:tcPr>
          <w:p w14:paraId="08860B67" w14:textId="77777777" w:rsidR="003F5D83" w:rsidRPr="000C2BE6" w:rsidRDefault="003F5D83" w:rsidP="003F5D83">
            <w:pPr>
              <w:jc w:val="both"/>
              <w:rPr>
                <w:rFonts w:ascii="Times New Roman" w:hAnsi="Times New Roman" w:cs="Times New Roman"/>
                <w:b/>
                <w:bCs/>
                <w:kern w:val="2"/>
                <w14:ligatures w14:val="standardContextual"/>
              </w:rPr>
            </w:pPr>
            <w:r w:rsidRPr="000C2BE6">
              <w:rPr>
                <w:rFonts w:ascii="Times New Roman" w:hAnsi="Times New Roman" w:cs="Times New Roman"/>
                <w:b/>
                <w:bCs/>
                <w:kern w:val="2"/>
                <w14:ligatures w14:val="standardContextual"/>
              </w:rPr>
              <w:t>2020</w:t>
            </w:r>
          </w:p>
        </w:tc>
        <w:tc>
          <w:tcPr>
            <w:tcW w:w="0" w:type="auto"/>
            <w:hideMark/>
          </w:tcPr>
          <w:p w14:paraId="19702EA2" w14:textId="77777777" w:rsidR="003F5D83" w:rsidRPr="000C2BE6" w:rsidRDefault="003F5D83" w:rsidP="003F5D83">
            <w:pPr>
              <w:jc w:val="both"/>
              <w:rPr>
                <w:rFonts w:ascii="Times New Roman" w:hAnsi="Times New Roman" w:cs="Times New Roman"/>
                <w:b/>
                <w:bCs/>
                <w:kern w:val="2"/>
                <w14:ligatures w14:val="standardContextual"/>
              </w:rPr>
            </w:pPr>
            <w:r w:rsidRPr="000C2BE6">
              <w:rPr>
                <w:rFonts w:ascii="Times New Roman" w:hAnsi="Times New Roman" w:cs="Times New Roman"/>
                <w:b/>
                <w:bCs/>
                <w:kern w:val="2"/>
                <w14:ligatures w14:val="standardContextual"/>
              </w:rPr>
              <w:t>2021</w:t>
            </w:r>
          </w:p>
        </w:tc>
        <w:tc>
          <w:tcPr>
            <w:tcW w:w="0" w:type="auto"/>
            <w:hideMark/>
          </w:tcPr>
          <w:p w14:paraId="7FB9C9E0" w14:textId="77777777" w:rsidR="003F5D83" w:rsidRPr="000C2BE6" w:rsidRDefault="003F5D83" w:rsidP="003F5D83">
            <w:pPr>
              <w:jc w:val="both"/>
              <w:rPr>
                <w:rFonts w:ascii="Times New Roman" w:hAnsi="Times New Roman" w:cs="Times New Roman"/>
                <w:b/>
                <w:bCs/>
                <w:kern w:val="2"/>
                <w14:ligatures w14:val="standardContextual"/>
              </w:rPr>
            </w:pPr>
            <w:r w:rsidRPr="000C2BE6">
              <w:rPr>
                <w:rFonts w:ascii="Times New Roman" w:hAnsi="Times New Roman" w:cs="Times New Roman"/>
                <w:b/>
                <w:bCs/>
                <w:kern w:val="2"/>
                <w14:ligatures w14:val="standardContextual"/>
              </w:rPr>
              <w:t>2022</w:t>
            </w:r>
          </w:p>
        </w:tc>
        <w:tc>
          <w:tcPr>
            <w:tcW w:w="0" w:type="auto"/>
            <w:hideMark/>
          </w:tcPr>
          <w:p w14:paraId="15828C17" w14:textId="77777777" w:rsidR="003F5D83" w:rsidRPr="000C2BE6" w:rsidRDefault="003F5D83" w:rsidP="003F5D83">
            <w:pPr>
              <w:jc w:val="both"/>
              <w:rPr>
                <w:rFonts w:ascii="Times New Roman" w:hAnsi="Times New Roman" w:cs="Times New Roman"/>
                <w:b/>
                <w:bCs/>
                <w:kern w:val="2"/>
                <w14:ligatures w14:val="standardContextual"/>
              </w:rPr>
            </w:pPr>
            <w:r w:rsidRPr="000C2BE6">
              <w:rPr>
                <w:rFonts w:ascii="Times New Roman" w:hAnsi="Times New Roman" w:cs="Times New Roman"/>
                <w:b/>
                <w:bCs/>
                <w:kern w:val="2"/>
                <w14:ligatures w14:val="standardContextual"/>
              </w:rPr>
              <w:t>2023</w:t>
            </w:r>
          </w:p>
        </w:tc>
        <w:tc>
          <w:tcPr>
            <w:tcW w:w="1176" w:type="dxa"/>
            <w:hideMark/>
          </w:tcPr>
          <w:p w14:paraId="4C450F9E" w14:textId="77777777" w:rsidR="003F5D83" w:rsidRPr="000C2BE6" w:rsidRDefault="003F5D83" w:rsidP="003F5D83">
            <w:pPr>
              <w:jc w:val="both"/>
              <w:rPr>
                <w:rFonts w:ascii="Times New Roman" w:hAnsi="Times New Roman" w:cs="Times New Roman"/>
                <w:b/>
                <w:bCs/>
                <w:kern w:val="2"/>
                <w14:ligatures w14:val="standardContextual"/>
              </w:rPr>
            </w:pPr>
            <w:r w:rsidRPr="000C2BE6">
              <w:rPr>
                <w:rFonts w:ascii="Times New Roman" w:hAnsi="Times New Roman" w:cs="Times New Roman"/>
                <w:b/>
                <w:bCs/>
                <w:kern w:val="2"/>
                <w14:ligatures w14:val="standardContextual"/>
              </w:rPr>
              <w:t>2024</w:t>
            </w:r>
          </w:p>
        </w:tc>
      </w:tr>
      <w:tr w:rsidR="003F5D83" w:rsidRPr="000C2BE6" w14:paraId="0FCECE2F" w14:textId="77777777" w:rsidTr="00521AC7">
        <w:trPr>
          <w:trHeight w:val="294"/>
        </w:trPr>
        <w:tc>
          <w:tcPr>
            <w:tcW w:w="0" w:type="auto"/>
            <w:hideMark/>
          </w:tcPr>
          <w:p w14:paraId="73E459FE" w14:textId="77777777" w:rsidR="003F5D83" w:rsidRPr="000C2BE6" w:rsidRDefault="003F5D83" w:rsidP="003F5D83">
            <w:pPr>
              <w:jc w:val="both"/>
              <w:rPr>
                <w:rFonts w:ascii="Times New Roman" w:hAnsi="Times New Roman" w:cs="Times New Roman"/>
                <w:b/>
                <w:bCs/>
                <w:kern w:val="2"/>
                <w14:ligatures w14:val="standardContextual"/>
              </w:rPr>
            </w:pPr>
            <w:proofErr w:type="spellStart"/>
            <w:r w:rsidRPr="000C2BE6">
              <w:rPr>
                <w:rFonts w:ascii="Times New Roman" w:hAnsi="Times New Roman" w:cs="Times New Roman"/>
                <w:kern w:val="2"/>
                <w14:ligatures w14:val="standardContextual"/>
              </w:rPr>
              <w:t>Всего</w:t>
            </w:r>
            <w:proofErr w:type="spellEnd"/>
            <w:r w:rsidRPr="000C2BE6">
              <w:rPr>
                <w:rFonts w:ascii="Times New Roman" w:hAnsi="Times New Roman" w:cs="Times New Roman"/>
                <w:kern w:val="2"/>
                <w14:ligatures w14:val="standardContextual"/>
              </w:rPr>
              <w:t xml:space="preserve"> </w:t>
            </w:r>
            <w:proofErr w:type="spellStart"/>
            <w:r w:rsidRPr="000C2BE6">
              <w:rPr>
                <w:rFonts w:ascii="Times New Roman" w:hAnsi="Times New Roman" w:cs="Times New Roman"/>
                <w:kern w:val="2"/>
                <w14:ligatures w14:val="standardContextual"/>
              </w:rPr>
              <w:t>по</w:t>
            </w:r>
            <w:proofErr w:type="spellEnd"/>
            <w:r w:rsidRPr="000C2BE6">
              <w:rPr>
                <w:rFonts w:ascii="Times New Roman" w:hAnsi="Times New Roman" w:cs="Times New Roman"/>
                <w:kern w:val="2"/>
                <w14:ligatures w14:val="standardContextual"/>
              </w:rPr>
              <w:t xml:space="preserve"> </w:t>
            </w:r>
            <w:proofErr w:type="spellStart"/>
            <w:r w:rsidRPr="000C2BE6">
              <w:rPr>
                <w:rFonts w:ascii="Times New Roman" w:hAnsi="Times New Roman" w:cs="Times New Roman"/>
                <w:kern w:val="2"/>
                <w14:ligatures w14:val="standardContextual"/>
              </w:rPr>
              <w:t>стране</w:t>
            </w:r>
            <w:proofErr w:type="spellEnd"/>
            <w:r w:rsidRPr="000C2BE6">
              <w:rPr>
                <w:rFonts w:ascii="Times New Roman" w:hAnsi="Times New Roman" w:cs="Times New Roman"/>
                <w:kern w:val="2"/>
                <w14:ligatures w14:val="standardContextual"/>
              </w:rPr>
              <w:t xml:space="preserve"> </w:t>
            </w:r>
          </w:p>
        </w:tc>
        <w:tc>
          <w:tcPr>
            <w:tcW w:w="0" w:type="auto"/>
            <w:noWrap/>
            <w:hideMark/>
          </w:tcPr>
          <w:p w14:paraId="1A5D5212" w14:textId="77777777"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9 097,9</w:t>
            </w:r>
          </w:p>
        </w:tc>
        <w:tc>
          <w:tcPr>
            <w:tcW w:w="0" w:type="auto"/>
            <w:noWrap/>
            <w:hideMark/>
          </w:tcPr>
          <w:p w14:paraId="09224C7E" w14:textId="77777777"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9 170,3</w:t>
            </w:r>
          </w:p>
        </w:tc>
        <w:tc>
          <w:tcPr>
            <w:tcW w:w="0" w:type="auto"/>
            <w:noWrap/>
            <w:hideMark/>
          </w:tcPr>
          <w:p w14:paraId="03DD29FC" w14:textId="77777777"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9 193,2</w:t>
            </w:r>
          </w:p>
        </w:tc>
        <w:tc>
          <w:tcPr>
            <w:tcW w:w="0" w:type="auto"/>
            <w:noWrap/>
            <w:hideMark/>
          </w:tcPr>
          <w:p w14:paraId="56A06277" w14:textId="77777777"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9 182,9</w:t>
            </w:r>
          </w:p>
        </w:tc>
        <w:tc>
          <w:tcPr>
            <w:tcW w:w="1176" w:type="dxa"/>
            <w:noWrap/>
            <w:hideMark/>
          </w:tcPr>
          <w:p w14:paraId="61EE58BA" w14:textId="77777777"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9 228,6</w:t>
            </w:r>
          </w:p>
        </w:tc>
      </w:tr>
      <w:tr w:rsidR="003F5D83" w:rsidRPr="000C2BE6" w14:paraId="0BA7847F" w14:textId="77777777" w:rsidTr="00521AC7">
        <w:trPr>
          <w:trHeight w:val="282"/>
        </w:trPr>
        <w:tc>
          <w:tcPr>
            <w:tcW w:w="0" w:type="auto"/>
            <w:hideMark/>
          </w:tcPr>
          <w:p w14:paraId="0BC8A929" w14:textId="77777777" w:rsidR="003F5D83" w:rsidRPr="000C2BE6" w:rsidRDefault="003F5D83" w:rsidP="003F5D83">
            <w:pPr>
              <w:jc w:val="both"/>
              <w:rPr>
                <w:rFonts w:ascii="Times New Roman" w:hAnsi="Times New Roman" w:cs="Times New Roman"/>
                <w:b/>
                <w:bCs/>
                <w:kern w:val="2"/>
                <w14:ligatures w14:val="standardContextual"/>
              </w:rPr>
            </w:pPr>
            <w:r w:rsidRPr="000C2BE6">
              <w:rPr>
                <w:rFonts w:ascii="Times New Roman" w:hAnsi="Times New Roman" w:cs="Times New Roman"/>
                <w:kern w:val="2"/>
                <w:lang w:val="ru-RU"/>
                <w14:ligatures w14:val="standardContextual"/>
              </w:rPr>
              <w:t>РР Кишинев</w:t>
            </w:r>
          </w:p>
        </w:tc>
        <w:tc>
          <w:tcPr>
            <w:tcW w:w="0" w:type="auto"/>
            <w:noWrap/>
            <w:hideMark/>
          </w:tcPr>
          <w:p w14:paraId="2C0E3355" w14:textId="77777777"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111,8</w:t>
            </w:r>
          </w:p>
        </w:tc>
        <w:tc>
          <w:tcPr>
            <w:tcW w:w="0" w:type="auto"/>
            <w:noWrap/>
            <w:hideMark/>
          </w:tcPr>
          <w:p w14:paraId="37D40884" w14:textId="77777777"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111,8</w:t>
            </w:r>
          </w:p>
        </w:tc>
        <w:tc>
          <w:tcPr>
            <w:tcW w:w="0" w:type="auto"/>
            <w:noWrap/>
            <w:hideMark/>
          </w:tcPr>
          <w:p w14:paraId="5C57721D" w14:textId="77777777"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111,8</w:t>
            </w:r>
          </w:p>
        </w:tc>
        <w:tc>
          <w:tcPr>
            <w:tcW w:w="0" w:type="auto"/>
            <w:noWrap/>
            <w:hideMark/>
          </w:tcPr>
          <w:p w14:paraId="21C1AB49" w14:textId="77777777"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111,8</w:t>
            </w:r>
          </w:p>
        </w:tc>
        <w:tc>
          <w:tcPr>
            <w:tcW w:w="1176" w:type="dxa"/>
            <w:noWrap/>
            <w:hideMark/>
          </w:tcPr>
          <w:p w14:paraId="1DD4E6D0" w14:textId="77777777"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125,8</w:t>
            </w:r>
          </w:p>
        </w:tc>
      </w:tr>
      <w:tr w:rsidR="003F5D83" w:rsidRPr="000C2BE6" w14:paraId="61C8F25C" w14:textId="77777777" w:rsidTr="00521AC7">
        <w:trPr>
          <w:trHeight w:val="294"/>
        </w:trPr>
        <w:tc>
          <w:tcPr>
            <w:tcW w:w="0" w:type="auto"/>
            <w:hideMark/>
          </w:tcPr>
          <w:p w14:paraId="3492A1D4" w14:textId="77777777" w:rsidR="003F5D83" w:rsidRPr="000C2BE6" w:rsidRDefault="003F5D83" w:rsidP="003F5D83">
            <w:pPr>
              <w:jc w:val="both"/>
              <w:rPr>
                <w:rFonts w:ascii="Times New Roman" w:hAnsi="Times New Roman" w:cs="Times New Roman"/>
                <w:b/>
                <w:bCs/>
                <w:kern w:val="2"/>
                <w14:ligatures w14:val="standardContextual"/>
              </w:rPr>
            </w:pPr>
            <w:r w:rsidRPr="000C2BE6">
              <w:rPr>
                <w:rFonts w:ascii="Times New Roman" w:hAnsi="Times New Roman" w:cs="Times New Roman"/>
                <w:kern w:val="2"/>
                <w:lang w:val="ru-RU"/>
                <w14:ligatures w14:val="standardContextual"/>
              </w:rPr>
              <w:t xml:space="preserve">РР </w:t>
            </w:r>
            <w:proofErr w:type="spellStart"/>
            <w:r w:rsidRPr="000C2BE6">
              <w:rPr>
                <w:rFonts w:ascii="Times New Roman" w:hAnsi="Times New Roman" w:cs="Times New Roman"/>
                <w:kern w:val="2"/>
                <w14:ligatures w14:val="standardContextual"/>
              </w:rPr>
              <w:t>Север</w:t>
            </w:r>
            <w:proofErr w:type="spellEnd"/>
          </w:p>
        </w:tc>
        <w:tc>
          <w:tcPr>
            <w:tcW w:w="0" w:type="auto"/>
            <w:noWrap/>
            <w:hideMark/>
          </w:tcPr>
          <w:p w14:paraId="78570380" w14:textId="77777777"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3 342,6</w:t>
            </w:r>
          </w:p>
        </w:tc>
        <w:tc>
          <w:tcPr>
            <w:tcW w:w="0" w:type="auto"/>
            <w:noWrap/>
            <w:hideMark/>
          </w:tcPr>
          <w:p w14:paraId="3D2E3C43" w14:textId="77777777"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3 326,4</w:t>
            </w:r>
          </w:p>
        </w:tc>
        <w:tc>
          <w:tcPr>
            <w:tcW w:w="0" w:type="auto"/>
            <w:noWrap/>
            <w:hideMark/>
          </w:tcPr>
          <w:p w14:paraId="31CAAC6F" w14:textId="77777777"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3 326,4</w:t>
            </w:r>
          </w:p>
        </w:tc>
        <w:tc>
          <w:tcPr>
            <w:tcW w:w="0" w:type="auto"/>
            <w:noWrap/>
            <w:hideMark/>
          </w:tcPr>
          <w:p w14:paraId="4745ECD9" w14:textId="77777777"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3 327,4</w:t>
            </w:r>
          </w:p>
        </w:tc>
        <w:tc>
          <w:tcPr>
            <w:tcW w:w="1176" w:type="dxa"/>
            <w:noWrap/>
            <w:hideMark/>
          </w:tcPr>
          <w:p w14:paraId="609C2875" w14:textId="77777777"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3 334,5</w:t>
            </w:r>
          </w:p>
        </w:tc>
      </w:tr>
      <w:tr w:rsidR="003F5D83" w:rsidRPr="000C2BE6" w14:paraId="0349D567" w14:textId="77777777" w:rsidTr="00521AC7">
        <w:trPr>
          <w:trHeight w:val="294"/>
        </w:trPr>
        <w:tc>
          <w:tcPr>
            <w:tcW w:w="0" w:type="auto"/>
            <w:hideMark/>
          </w:tcPr>
          <w:p w14:paraId="750695CD" w14:textId="77777777" w:rsidR="003F5D83" w:rsidRPr="000C2BE6" w:rsidRDefault="003F5D83" w:rsidP="003F5D83">
            <w:pPr>
              <w:jc w:val="both"/>
              <w:rPr>
                <w:rFonts w:ascii="Times New Roman" w:hAnsi="Times New Roman" w:cs="Times New Roman"/>
                <w:b/>
                <w:bCs/>
                <w:kern w:val="2"/>
                <w14:ligatures w14:val="standardContextual"/>
              </w:rPr>
            </w:pPr>
            <w:r w:rsidRPr="000C2BE6">
              <w:rPr>
                <w:rFonts w:ascii="Times New Roman" w:hAnsi="Times New Roman" w:cs="Times New Roman"/>
                <w:kern w:val="2"/>
                <w:lang w:val="ru-RU"/>
                <w14:ligatures w14:val="standardContextual"/>
              </w:rPr>
              <w:t xml:space="preserve">РР </w:t>
            </w:r>
            <w:proofErr w:type="spellStart"/>
            <w:r w:rsidRPr="000C2BE6">
              <w:rPr>
                <w:rFonts w:ascii="Times New Roman" w:hAnsi="Times New Roman" w:cs="Times New Roman"/>
                <w:kern w:val="2"/>
                <w14:ligatures w14:val="standardContextual"/>
              </w:rPr>
              <w:t>Центр</w:t>
            </w:r>
            <w:proofErr w:type="spellEnd"/>
          </w:p>
        </w:tc>
        <w:tc>
          <w:tcPr>
            <w:tcW w:w="0" w:type="auto"/>
            <w:noWrap/>
            <w:hideMark/>
          </w:tcPr>
          <w:p w14:paraId="18ADC645" w14:textId="77777777"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3 286,3</w:t>
            </w:r>
          </w:p>
        </w:tc>
        <w:tc>
          <w:tcPr>
            <w:tcW w:w="0" w:type="auto"/>
            <w:noWrap/>
            <w:hideMark/>
          </w:tcPr>
          <w:p w14:paraId="5D9C1503" w14:textId="77777777"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3 368,6</w:t>
            </w:r>
          </w:p>
        </w:tc>
        <w:tc>
          <w:tcPr>
            <w:tcW w:w="0" w:type="auto"/>
            <w:noWrap/>
            <w:hideMark/>
          </w:tcPr>
          <w:p w14:paraId="47DF0D06" w14:textId="77777777"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3 365,0</w:t>
            </w:r>
          </w:p>
        </w:tc>
        <w:tc>
          <w:tcPr>
            <w:tcW w:w="0" w:type="auto"/>
            <w:noWrap/>
            <w:hideMark/>
          </w:tcPr>
          <w:p w14:paraId="53037F76" w14:textId="77777777"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3 364,1</w:t>
            </w:r>
          </w:p>
        </w:tc>
        <w:tc>
          <w:tcPr>
            <w:tcW w:w="1176" w:type="dxa"/>
            <w:noWrap/>
            <w:hideMark/>
          </w:tcPr>
          <w:p w14:paraId="483DBB5E" w14:textId="77777777"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3 367,5</w:t>
            </w:r>
          </w:p>
        </w:tc>
      </w:tr>
      <w:tr w:rsidR="003F5D83" w:rsidRPr="000C2BE6" w14:paraId="595B5B49" w14:textId="77777777" w:rsidTr="00521AC7">
        <w:trPr>
          <w:trHeight w:val="294"/>
        </w:trPr>
        <w:tc>
          <w:tcPr>
            <w:tcW w:w="0" w:type="auto"/>
            <w:hideMark/>
          </w:tcPr>
          <w:p w14:paraId="428C7223" w14:textId="77777777" w:rsidR="003F5D83" w:rsidRPr="000C2BE6" w:rsidRDefault="003F5D83" w:rsidP="003F5D83">
            <w:pPr>
              <w:jc w:val="both"/>
              <w:rPr>
                <w:rFonts w:ascii="Times New Roman" w:hAnsi="Times New Roman" w:cs="Times New Roman"/>
                <w:b/>
                <w:bCs/>
                <w:kern w:val="2"/>
                <w14:ligatures w14:val="standardContextual"/>
              </w:rPr>
            </w:pPr>
            <w:r w:rsidRPr="000C2BE6">
              <w:rPr>
                <w:rFonts w:ascii="Times New Roman" w:hAnsi="Times New Roman" w:cs="Times New Roman"/>
                <w:kern w:val="2"/>
                <w:lang w:val="ru-RU"/>
                <w14:ligatures w14:val="standardContextual"/>
              </w:rPr>
              <w:t xml:space="preserve">РР </w:t>
            </w:r>
            <w:proofErr w:type="spellStart"/>
            <w:r w:rsidRPr="000C2BE6">
              <w:rPr>
                <w:rFonts w:ascii="Times New Roman" w:hAnsi="Times New Roman" w:cs="Times New Roman"/>
                <w:kern w:val="2"/>
                <w14:ligatures w14:val="standardContextual"/>
              </w:rPr>
              <w:t>Юг</w:t>
            </w:r>
            <w:proofErr w:type="spellEnd"/>
          </w:p>
        </w:tc>
        <w:tc>
          <w:tcPr>
            <w:tcW w:w="0" w:type="auto"/>
            <w:noWrap/>
            <w:hideMark/>
          </w:tcPr>
          <w:p w14:paraId="21037885" w14:textId="77777777"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1 988,2</w:t>
            </w:r>
          </w:p>
        </w:tc>
        <w:tc>
          <w:tcPr>
            <w:tcW w:w="0" w:type="auto"/>
            <w:noWrap/>
            <w:hideMark/>
          </w:tcPr>
          <w:p w14:paraId="1D333B98" w14:textId="77777777"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1 994,4</w:t>
            </w:r>
          </w:p>
        </w:tc>
        <w:tc>
          <w:tcPr>
            <w:tcW w:w="0" w:type="auto"/>
            <w:noWrap/>
            <w:hideMark/>
          </w:tcPr>
          <w:p w14:paraId="5181EF50" w14:textId="77777777"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2 017,9</w:t>
            </w:r>
          </w:p>
        </w:tc>
        <w:tc>
          <w:tcPr>
            <w:tcW w:w="0" w:type="auto"/>
            <w:noWrap/>
            <w:hideMark/>
          </w:tcPr>
          <w:p w14:paraId="00C6B9A4" w14:textId="77777777"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2 007,6</w:t>
            </w:r>
          </w:p>
        </w:tc>
        <w:tc>
          <w:tcPr>
            <w:tcW w:w="1176" w:type="dxa"/>
            <w:noWrap/>
            <w:hideMark/>
          </w:tcPr>
          <w:p w14:paraId="62CC796E" w14:textId="77777777"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2 006,1</w:t>
            </w:r>
          </w:p>
        </w:tc>
      </w:tr>
      <w:tr w:rsidR="003F5D83" w:rsidRPr="000C2BE6" w14:paraId="2A2E5624" w14:textId="77777777" w:rsidTr="00521AC7">
        <w:trPr>
          <w:trHeight w:val="294"/>
        </w:trPr>
        <w:tc>
          <w:tcPr>
            <w:tcW w:w="0" w:type="auto"/>
            <w:hideMark/>
          </w:tcPr>
          <w:p w14:paraId="20C9DB29" w14:textId="77777777" w:rsidR="003F5D83" w:rsidRPr="000C2BE6" w:rsidRDefault="003F5D83" w:rsidP="003F5D83">
            <w:pPr>
              <w:jc w:val="both"/>
              <w:rPr>
                <w:rFonts w:ascii="Times New Roman" w:hAnsi="Times New Roman" w:cs="Times New Roman"/>
                <w:b/>
                <w:bCs/>
                <w:kern w:val="2"/>
                <w14:ligatures w14:val="standardContextual"/>
              </w:rPr>
            </w:pPr>
            <w:r w:rsidRPr="000C2BE6">
              <w:rPr>
                <w:rFonts w:ascii="Times New Roman" w:hAnsi="Times New Roman" w:cs="Times New Roman"/>
                <w:kern w:val="2"/>
                <w:lang w:val="ru-RU"/>
                <w14:ligatures w14:val="standardContextual"/>
              </w:rPr>
              <w:t xml:space="preserve">РР АТО </w:t>
            </w:r>
            <w:proofErr w:type="spellStart"/>
            <w:r w:rsidRPr="000C2BE6">
              <w:rPr>
                <w:rFonts w:ascii="Times New Roman" w:hAnsi="Times New Roman" w:cs="Times New Roman"/>
                <w:kern w:val="2"/>
                <w14:ligatures w14:val="standardContextual"/>
              </w:rPr>
              <w:t>Гагаузия</w:t>
            </w:r>
            <w:proofErr w:type="spellEnd"/>
          </w:p>
        </w:tc>
        <w:tc>
          <w:tcPr>
            <w:tcW w:w="0" w:type="auto"/>
            <w:noWrap/>
            <w:hideMark/>
          </w:tcPr>
          <w:p w14:paraId="7AE96CFD" w14:textId="77777777"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369,0</w:t>
            </w:r>
          </w:p>
        </w:tc>
        <w:tc>
          <w:tcPr>
            <w:tcW w:w="0" w:type="auto"/>
            <w:noWrap/>
            <w:hideMark/>
          </w:tcPr>
          <w:p w14:paraId="68070F7B" w14:textId="77777777"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369,1</w:t>
            </w:r>
          </w:p>
        </w:tc>
        <w:tc>
          <w:tcPr>
            <w:tcW w:w="0" w:type="auto"/>
            <w:noWrap/>
            <w:hideMark/>
          </w:tcPr>
          <w:p w14:paraId="71E9DF56" w14:textId="77777777"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372,1</w:t>
            </w:r>
          </w:p>
        </w:tc>
        <w:tc>
          <w:tcPr>
            <w:tcW w:w="0" w:type="auto"/>
            <w:noWrap/>
            <w:hideMark/>
          </w:tcPr>
          <w:p w14:paraId="3429D789" w14:textId="77777777"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372,1</w:t>
            </w:r>
          </w:p>
        </w:tc>
        <w:tc>
          <w:tcPr>
            <w:tcW w:w="1176" w:type="dxa"/>
            <w:noWrap/>
            <w:hideMark/>
          </w:tcPr>
          <w:p w14:paraId="443E6ED2" w14:textId="77777777"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394,8</w:t>
            </w:r>
          </w:p>
        </w:tc>
      </w:tr>
    </w:tbl>
    <w:p w14:paraId="4EAB737A" w14:textId="77777777" w:rsidR="003F5D83" w:rsidRPr="001C52D4" w:rsidRDefault="003F5D83" w:rsidP="003F5D83">
      <w:pPr>
        <w:tabs>
          <w:tab w:val="left" w:pos="8931"/>
        </w:tabs>
        <w:spacing w:after="0" w:line="240" w:lineRule="auto"/>
        <w:ind w:right="-22"/>
        <w:jc w:val="both"/>
        <w:rPr>
          <w:rFonts w:ascii="Times New Roman" w:hAnsi="Times New Roman" w:cs="Times New Roman"/>
          <w:i/>
          <w:iCs/>
          <w:color w:val="0563C1" w:themeColor="hyperlink"/>
          <w:kern w:val="2"/>
          <w:sz w:val="16"/>
          <w:szCs w:val="16"/>
          <w:u w:val="single"/>
          <w14:ligatures w14:val="standardContextual"/>
        </w:rPr>
      </w:pPr>
      <w:proofErr w:type="spellStart"/>
      <w:r w:rsidRPr="001C52D4">
        <w:rPr>
          <w:rFonts w:ascii="Times New Roman" w:hAnsi="Times New Roman" w:cs="Times New Roman"/>
          <w:i/>
          <w:iCs/>
          <w:kern w:val="2"/>
          <w:sz w:val="16"/>
          <w:szCs w:val="16"/>
          <w14:ligatures w14:val="standardContextual"/>
        </w:rPr>
        <w:t>Источник</w:t>
      </w:r>
      <w:proofErr w:type="spellEnd"/>
      <w:r w:rsidRPr="001C52D4">
        <w:rPr>
          <w:rFonts w:ascii="Times New Roman" w:hAnsi="Times New Roman" w:cs="Times New Roman"/>
          <w:i/>
          <w:iCs/>
          <w:kern w:val="2"/>
          <w:sz w:val="16"/>
          <w:szCs w:val="16"/>
          <w14:ligatures w14:val="standardContextual"/>
        </w:rPr>
        <w:t xml:space="preserve">: Banca de date </w:t>
      </w:r>
      <w:proofErr w:type="spellStart"/>
      <w:r w:rsidRPr="001C52D4">
        <w:rPr>
          <w:rFonts w:ascii="Times New Roman" w:hAnsi="Times New Roman" w:cs="Times New Roman"/>
          <w:i/>
          <w:iCs/>
          <w:kern w:val="2"/>
          <w:sz w:val="16"/>
          <w:szCs w:val="16"/>
          <w14:ligatures w14:val="standardContextual"/>
        </w:rPr>
        <w:t>statistică</w:t>
      </w:r>
      <w:proofErr w:type="spellEnd"/>
      <w:r w:rsidRPr="001C52D4">
        <w:rPr>
          <w:rFonts w:ascii="Times New Roman" w:hAnsi="Times New Roman" w:cs="Times New Roman"/>
          <w:i/>
          <w:iCs/>
          <w:kern w:val="2"/>
          <w:sz w:val="16"/>
          <w:szCs w:val="16"/>
          <w14:ligatures w14:val="standardContextual"/>
        </w:rPr>
        <w:t xml:space="preserve"> </w:t>
      </w:r>
      <w:proofErr w:type="spellStart"/>
      <w:r w:rsidRPr="001C52D4">
        <w:rPr>
          <w:rFonts w:ascii="Times New Roman" w:hAnsi="Times New Roman" w:cs="Times New Roman"/>
          <w:i/>
          <w:iCs/>
          <w:kern w:val="2"/>
          <w:sz w:val="16"/>
          <w:szCs w:val="16"/>
          <w14:ligatures w14:val="standardContextual"/>
        </w:rPr>
        <w:t>StatBank</w:t>
      </w:r>
      <w:proofErr w:type="spellEnd"/>
      <w:r w:rsidRPr="001C52D4">
        <w:rPr>
          <w:rFonts w:ascii="Times New Roman" w:hAnsi="Times New Roman" w:cs="Times New Roman"/>
          <w:i/>
          <w:iCs/>
          <w:kern w:val="2"/>
          <w:sz w:val="16"/>
          <w:szCs w:val="16"/>
          <w14:ligatures w14:val="standardContextual"/>
        </w:rPr>
        <w:t xml:space="preserve">. </w:t>
      </w:r>
      <w:proofErr w:type="spellStart"/>
      <w:r w:rsidRPr="001C52D4">
        <w:rPr>
          <w:rFonts w:ascii="Times New Roman" w:hAnsi="Times New Roman" w:cs="Times New Roman"/>
          <w:i/>
          <w:iCs/>
          <w:kern w:val="2"/>
          <w:sz w:val="16"/>
          <w:szCs w:val="16"/>
          <w14:ligatures w14:val="standardContextual"/>
        </w:rPr>
        <w:t>Lungimea</w:t>
      </w:r>
      <w:proofErr w:type="spellEnd"/>
      <w:r w:rsidRPr="001C52D4">
        <w:rPr>
          <w:rFonts w:ascii="Times New Roman" w:hAnsi="Times New Roman" w:cs="Times New Roman"/>
          <w:i/>
          <w:iCs/>
          <w:kern w:val="2"/>
          <w:sz w:val="16"/>
          <w:szCs w:val="16"/>
          <w14:ligatures w14:val="standardContextual"/>
        </w:rPr>
        <w:t xml:space="preserve"> </w:t>
      </w:r>
      <w:proofErr w:type="spellStart"/>
      <w:r w:rsidRPr="001C52D4">
        <w:rPr>
          <w:rFonts w:ascii="Times New Roman" w:hAnsi="Times New Roman" w:cs="Times New Roman"/>
          <w:i/>
          <w:iCs/>
          <w:kern w:val="2"/>
          <w:sz w:val="16"/>
          <w:szCs w:val="16"/>
          <w14:ligatures w14:val="standardContextual"/>
        </w:rPr>
        <w:t>drumurilor</w:t>
      </w:r>
      <w:proofErr w:type="spellEnd"/>
      <w:r w:rsidRPr="001C52D4">
        <w:rPr>
          <w:rFonts w:ascii="Times New Roman" w:hAnsi="Times New Roman" w:cs="Times New Roman"/>
          <w:i/>
          <w:iCs/>
          <w:kern w:val="2"/>
          <w:sz w:val="16"/>
          <w:szCs w:val="16"/>
          <w14:ligatures w14:val="standardContextual"/>
        </w:rPr>
        <w:t xml:space="preserve">, pe </w:t>
      </w:r>
      <w:proofErr w:type="spellStart"/>
      <w:r w:rsidRPr="001C52D4">
        <w:rPr>
          <w:rFonts w:ascii="Times New Roman" w:hAnsi="Times New Roman" w:cs="Times New Roman"/>
          <w:i/>
          <w:iCs/>
          <w:kern w:val="2"/>
          <w:sz w:val="16"/>
          <w:szCs w:val="16"/>
          <w14:ligatures w14:val="standardContextual"/>
        </w:rPr>
        <w:t>categorii</w:t>
      </w:r>
      <w:proofErr w:type="spellEnd"/>
      <w:r w:rsidRPr="001C52D4">
        <w:rPr>
          <w:rFonts w:ascii="Times New Roman" w:hAnsi="Times New Roman" w:cs="Times New Roman"/>
          <w:i/>
          <w:iCs/>
          <w:kern w:val="2"/>
          <w:sz w:val="16"/>
          <w:szCs w:val="16"/>
          <w14:ligatures w14:val="standardContextual"/>
        </w:rPr>
        <w:t xml:space="preserve"> de </w:t>
      </w:r>
      <w:proofErr w:type="spellStart"/>
      <w:r w:rsidRPr="001C52D4">
        <w:rPr>
          <w:rFonts w:ascii="Times New Roman" w:hAnsi="Times New Roman" w:cs="Times New Roman"/>
          <w:i/>
          <w:iCs/>
          <w:kern w:val="2"/>
          <w:sz w:val="16"/>
          <w:szCs w:val="16"/>
          <w14:ligatures w14:val="standardContextual"/>
        </w:rPr>
        <w:t>drumuri</w:t>
      </w:r>
      <w:proofErr w:type="spellEnd"/>
      <w:r w:rsidRPr="001C52D4">
        <w:rPr>
          <w:rFonts w:ascii="Times New Roman" w:hAnsi="Times New Roman" w:cs="Times New Roman"/>
          <w:i/>
          <w:iCs/>
          <w:kern w:val="2"/>
          <w:sz w:val="16"/>
          <w:szCs w:val="16"/>
          <w14:ligatures w14:val="standardContextual"/>
        </w:rPr>
        <w:t xml:space="preserve"> </w:t>
      </w:r>
      <w:proofErr w:type="spellStart"/>
      <w:r w:rsidRPr="001C52D4">
        <w:rPr>
          <w:rFonts w:ascii="Times New Roman" w:hAnsi="Times New Roman" w:cs="Times New Roman"/>
          <w:i/>
          <w:iCs/>
          <w:kern w:val="2"/>
          <w:sz w:val="16"/>
          <w:szCs w:val="16"/>
          <w14:ligatures w14:val="standardContextual"/>
        </w:rPr>
        <w:t>și</w:t>
      </w:r>
      <w:proofErr w:type="spellEnd"/>
      <w:r w:rsidRPr="001C52D4">
        <w:rPr>
          <w:rFonts w:ascii="Times New Roman" w:hAnsi="Times New Roman" w:cs="Times New Roman"/>
          <w:i/>
          <w:iCs/>
          <w:kern w:val="2"/>
          <w:sz w:val="16"/>
          <w:szCs w:val="16"/>
          <w14:ligatures w14:val="standardContextual"/>
        </w:rPr>
        <w:t xml:space="preserve"> </w:t>
      </w:r>
      <w:proofErr w:type="spellStart"/>
      <w:r w:rsidRPr="001C52D4">
        <w:rPr>
          <w:rFonts w:ascii="Times New Roman" w:hAnsi="Times New Roman" w:cs="Times New Roman"/>
          <w:i/>
          <w:iCs/>
          <w:kern w:val="2"/>
          <w:sz w:val="16"/>
          <w:szCs w:val="16"/>
          <w14:ligatures w14:val="standardContextual"/>
        </w:rPr>
        <w:t>tipul</w:t>
      </w:r>
      <w:proofErr w:type="spellEnd"/>
      <w:r w:rsidRPr="001C52D4">
        <w:rPr>
          <w:rFonts w:ascii="Times New Roman" w:hAnsi="Times New Roman" w:cs="Times New Roman"/>
          <w:i/>
          <w:iCs/>
          <w:kern w:val="2"/>
          <w:sz w:val="16"/>
          <w:szCs w:val="16"/>
          <w14:ligatures w14:val="standardContextual"/>
        </w:rPr>
        <w:t xml:space="preserve"> de </w:t>
      </w:r>
      <w:proofErr w:type="spellStart"/>
      <w:r w:rsidRPr="001C52D4">
        <w:rPr>
          <w:rFonts w:ascii="Times New Roman" w:hAnsi="Times New Roman" w:cs="Times New Roman"/>
          <w:i/>
          <w:iCs/>
          <w:kern w:val="2"/>
          <w:sz w:val="16"/>
          <w:szCs w:val="16"/>
          <w14:ligatures w14:val="standardContextual"/>
        </w:rPr>
        <w:t>îmbrăcăminte</w:t>
      </w:r>
      <w:proofErr w:type="spellEnd"/>
      <w:r w:rsidRPr="001C52D4">
        <w:rPr>
          <w:rFonts w:ascii="Times New Roman" w:hAnsi="Times New Roman" w:cs="Times New Roman"/>
          <w:i/>
          <w:iCs/>
          <w:kern w:val="2"/>
          <w:sz w:val="16"/>
          <w:szCs w:val="16"/>
          <w14:ligatures w14:val="standardContextual"/>
        </w:rPr>
        <w:t xml:space="preserve">, </w:t>
      </w:r>
      <w:proofErr w:type="spellStart"/>
      <w:r w:rsidRPr="001C52D4">
        <w:rPr>
          <w:rFonts w:ascii="Times New Roman" w:hAnsi="Times New Roman" w:cs="Times New Roman"/>
          <w:i/>
          <w:iCs/>
          <w:kern w:val="2"/>
          <w:sz w:val="16"/>
          <w:szCs w:val="16"/>
          <w14:ligatures w14:val="standardContextual"/>
        </w:rPr>
        <w:t>în</w:t>
      </w:r>
      <w:proofErr w:type="spellEnd"/>
      <w:r w:rsidRPr="001C52D4">
        <w:rPr>
          <w:rFonts w:ascii="Times New Roman" w:hAnsi="Times New Roman" w:cs="Times New Roman"/>
          <w:i/>
          <w:iCs/>
          <w:kern w:val="2"/>
          <w:sz w:val="16"/>
          <w:szCs w:val="16"/>
          <w14:ligatures w14:val="standardContextual"/>
        </w:rPr>
        <w:t xml:space="preserve"> </w:t>
      </w:r>
      <w:proofErr w:type="spellStart"/>
      <w:r w:rsidRPr="001C52D4">
        <w:rPr>
          <w:rFonts w:ascii="Times New Roman" w:hAnsi="Times New Roman" w:cs="Times New Roman"/>
          <w:i/>
          <w:iCs/>
          <w:kern w:val="2"/>
          <w:sz w:val="16"/>
          <w:szCs w:val="16"/>
          <w14:ligatures w14:val="standardContextual"/>
        </w:rPr>
        <w:t>profil</w:t>
      </w:r>
      <w:proofErr w:type="spellEnd"/>
      <w:r w:rsidRPr="001C52D4">
        <w:rPr>
          <w:rFonts w:ascii="Times New Roman" w:hAnsi="Times New Roman" w:cs="Times New Roman"/>
          <w:i/>
          <w:iCs/>
          <w:kern w:val="2"/>
          <w:sz w:val="16"/>
          <w:szCs w:val="16"/>
          <w14:ligatures w14:val="standardContextual"/>
        </w:rPr>
        <w:t xml:space="preserve"> </w:t>
      </w:r>
      <w:proofErr w:type="spellStart"/>
      <w:r w:rsidRPr="001C52D4">
        <w:rPr>
          <w:rFonts w:ascii="Times New Roman" w:hAnsi="Times New Roman" w:cs="Times New Roman"/>
          <w:i/>
          <w:iCs/>
          <w:kern w:val="2"/>
          <w:sz w:val="16"/>
          <w:szCs w:val="16"/>
          <w14:ligatures w14:val="standardContextual"/>
        </w:rPr>
        <w:t>teritorial</w:t>
      </w:r>
      <w:proofErr w:type="spellEnd"/>
      <w:r w:rsidRPr="001C52D4">
        <w:rPr>
          <w:rFonts w:ascii="Times New Roman" w:hAnsi="Times New Roman" w:cs="Times New Roman"/>
          <w:i/>
          <w:iCs/>
          <w:kern w:val="2"/>
          <w:sz w:val="16"/>
          <w:szCs w:val="16"/>
          <w14:ligatures w14:val="standardContextual"/>
        </w:rPr>
        <w:t xml:space="preserve">, la </w:t>
      </w:r>
      <w:proofErr w:type="spellStart"/>
      <w:r w:rsidRPr="001C52D4">
        <w:rPr>
          <w:rFonts w:ascii="Times New Roman" w:hAnsi="Times New Roman" w:cs="Times New Roman"/>
          <w:i/>
          <w:iCs/>
          <w:kern w:val="2"/>
          <w:sz w:val="16"/>
          <w:szCs w:val="16"/>
          <w14:ligatures w14:val="standardContextual"/>
        </w:rPr>
        <w:t>sfârșitul</w:t>
      </w:r>
      <w:proofErr w:type="spellEnd"/>
      <w:r w:rsidRPr="001C52D4">
        <w:rPr>
          <w:rFonts w:ascii="Times New Roman" w:hAnsi="Times New Roman" w:cs="Times New Roman"/>
          <w:i/>
          <w:iCs/>
          <w:kern w:val="2"/>
          <w:sz w:val="16"/>
          <w:szCs w:val="16"/>
          <w14:ligatures w14:val="standardContextual"/>
        </w:rPr>
        <w:t xml:space="preserve"> </w:t>
      </w:r>
      <w:proofErr w:type="spellStart"/>
      <w:r w:rsidRPr="001C52D4">
        <w:rPr>
          <w:rFonts w:ascii="Times New Roman" w:hAnsi="Times New Roman" w:cs="Times New Roman"/>
          <w:i/>
          <w:iCs/>
          <w:kern w:val="2"/>
          <w:sz w:val="16"/>
          <w:szCs w:val="16"/>
          <w14:ligatures w14:val="standardContextual"/>
        </w:rPr>
        <w:t>anului</w:t>
      </w:r>
      <w:proofErr w:type="spellEnd"/>
      <w:r w:rsidRPr="001C52D4">
        <w:rPr>
          <w:rFonts w:ascii="Times New Roman" w:hAnsi="Times New Roman" w:cs="Times New Roman"/>
          <w:i/>
          <w:iCs/>
          <w:kern w:val="2"/>
          <w:sz w:val="16"/>
          <w:szCs w:val="16"/>
          <w14:ligatures w14:val="standardContextual"/>
        </w:rPr>
        <w:t>, 2008–2024 [</w:t>
      </w:r>
      <w:proofErr w:type="spellStart"/>
      <w:r w:rsidRPr="001C52D4">
        <w:rPr>
          <w:rFonts w:ascii="Times New Roman" w:hAnsi="Times New Roman" w:cs="Times New Roman"/>
          <w:i/>
          <w:iCs/>
          <w:kern w:val="2"/>
          <w:sz w:val="16"/>
          <w:szCs w:val="16"/>
          <w14:ligatures w14:val="standardContextual"/>
        </w:rPr>
        <w:t>resursă</w:t>
      </w:r>
      <w:proofErr w:type="spellEnd"/>
      <w:r w:rsidRPr="001C52D4">
        <w:rPr>
          <w:rFonts w:ascii="Times New Roman" w:hAnsi="Times New Roman" w:cs="Times New Roman"/>
          <w:i/>
          <w:iCs/>
          <w:kern w:val="2"/>
          <w:sz w:val="16"/>
          <w:szCs w:val="16"/>
          <w14:ligatures w14:val="standardContextual"/>
        </w:rPr>
        <w:t xml:space="preserve"> </w:t>
      </w:r>
      <w:proofErr w:type="spellStart"/>
      <w:r w:rsidRPr="001C52D4">
        <w:rPr>
          <w:rFonts w:ascii="Times New Roman" w:hAnsi="Times New Roman" w:cs="Times New Roman"/>
          <w:i/>
          <w:iCs/>
          <w:kern w:val="2"/>
          <w:sz w:val="16"/>
          <w:szCs w:val="16"/>
          <w14:ligatures w14:val="standardContextual"/>
        </w:rPr>
        <w:t>electronică</w:t>
      </w:r>
      <w:proofErr w:type="spellEnd"/>
      <w:r w:rsidRPr="001C52D4">
        <w:rPr>
          <w:rFonts w:ascii="Times New Roman" w:hAnsi="Times New Roman" w:cs="Times New Roman"/>
          <w:i/>
          <w:iCs/>
          <w:kern w:val="2"/>
          <w:sz w:val="16"/>
          <w:szCs w:val="16"/>
          <w14:ligatures w14:val="standardContextual"/>
        </w:rPr>
        <w:t xml:space="preserve">]. – </w:t>
      </w:r>
      <w:proofErr w:type="spellStart"/>
      <w:r w:rsidRPr="001C52D4">
        <w:rPr>
          <w:rFonts w:ascii="Times New Roman" w:hAnsi="Times New Roman" w:cs="Times New Roman"/>
          <w:i/>
          <w:iCs/>
          <w:kern w:val="2"/>
          <w:sz w:val="16"/>
          <w:szCs w:val="16"/>
          <w14:ligatures w14:val="standardContextual"/>
        </w:rPr>
        <w:t>Disponibil</w:t>
      </w:r>
      <w:proofErr w:type="spellEnd"/>
      <w:r w:rsidRPr="001C52D4">
        <w:rPr>
          <w:rFonts w:ascii="Times New Roman" w:hAnsi="Times New Roman" w:cs="Times New Roman"/>
          <w:i/>
          <w:iCs/>
          <w:kern w:val="2"/>
          <w:sz w:val="16"/>
          <w:szCs w:val="16"/>
          <w14:ligatures w14:val="standardContextual"/>
        </w:rPr>
        <w:t xml:space="preserve">: </w:t>
      </w:r>
      <w:hyperlink r:id="rId46" w:tgtFrame="_new" w:history="1">
        <w:r w:rsidRPr="001C52D4">
          <w:rPr>
            <w:rFonts w:ascii="Times New Roman" w:hAnsi="Times New Roman" w:cs="Times New Roman"/>
            <w:i/>
            <w:iCs/>
            <w:color w:val="0563C1" w:themeColor="hyperlink"/>
            <w:kern w:val="2"/>
            <w:sz w:val="16"/>
            <w:szCs w:val="16"/>
            <w:u w:val="single"/>
            <w14:ligatures w14:val="standardContextual"/>
          </w:rPr>
          <w:t>https://statbank.statistica.md/PxWeb/pxweb/ro/40%20Statistica%20economica/40%20Statistica%20economica__19%20TRA__TRA010/TRA010300reg.px/</w:t>
        </w:r>
      </w:hyperlink>
    </w:p>
    <w:p w14:paraId="2279E557" w14:textId="77777777" w:rsidR="003F5D83" w:rsidRPr="000C2BE6" w:rsidRDefault="003F5D83" w:rsidP="003F5D83">
      <w:pPr>
        <w:spacing w:after="0" w:line="240" w:lineRule="auto"/>
        <w:ind w:left="284" w:right="261"/>
        <w:jc w:val="both"/>
        <w:rPr>
          <w:rFonts w:ascii="Times New Roman" w:hAnsi="Times New Roman" w:cs="Times New Roman"/>
          <w:i/>
          <w:iCs/>
          <w:kern w:val="2"/>
          <w:sz w:val="20"/>
          <w:szCs w:val="20"/>
          <w14:ligatures w14:val="standardContextual"/>
        </w:rPr>
      </w:pPr>
    </w:p>
    <w:p w14:paraId="3960022A" w14:textId="77777777" w:rsidR="003F5D83" w:rsidRPr="00603B6D"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603B6D">
        <w:rPr>
          <w:rFonts w:ascii="Times New Roman" w:hAnsi="Times New Roman" w:cs="Times New Roman"/>
          <w:kern w:val="2"/>
          <w:sz w:val="24"/>
          <w:szCs w:val="24"/>
          <w:lang w:val="ru-RU"/>
          <w14:ligatures w14:val="standardContextual"/>
        </w:rPr>
        <w:t>Общая протяжённость автомобильных дорог с твёрдым покрытием в Республике Молдова в 2020–2024 гг. остаётся относительно стабильной, увеличившись с 9 097,9 до 9 228,6 км, или на 130,7 км (около 1,4%), что свидетельствует о низких темпах развития дорожной инфраструктуры.</w:t>
      </w:r>
    </w:p>
    <w:p w14:paraId="333FCAA4" w14:textId="77777777" w:rsidR="003F5D83" w:rsidRPr="00603B6D"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603B6D">
        <w:rPr>
          <w:rFonts w:ascii="Times New Roman" w:hAnsi="Times New Roman" w:cs="Times New Roman"/>
          <w:kern w:val="2"/>
          <w:sz w:val="24"/>
          <w:szCs w:val="24"/>
          <w:lang w:val="ru-RU"/>
          <w14:ligatures w14:val="standardContextual"/>
        </w:rPr>
        <w:t>Наибольшая протяжённость дорог сосредоточена в регионах Центр и Север — около 3,3 тыс. км каждый, при этом существенных изменений за рассматриваемый период не наблюдается. В регионе Центр показатель колеблется в пределах 3 286,3–3 368,6 км, а в регионе Север — 3 326,4–3 342,6 км.</w:t>
      </w:r>
    </w:p>
    <w:p w14:paraId="314DD710" w14:textId="77777777" w:rsidR="003F5D83" w:rsidRPr="00603B6D"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603B6D">
        <w:rPr>
          <w:rFonts w:ascii="Times New Roman" w:hAnsi="Times New Roman" w:cs="Times New Roman"/>
          <w:kern w:val="2"/>
          <w:sz w:val="24"/>
          <w:szCs w:val="24"/>
          <w:lang w:val="ru-RU"/>
          <w14:ligatures w14:val="standardContextual"/>
        </w:rPr>
        <w:t>В южном регионе протяжённость дорог увеличилась с 1 988,2 до 2 006,1 км (на 17,9 км или около 0,9%), однако динамика остаётся незначительной и нестабильной. В муниципии Кишинёв показатель сохранялся на уровне 111,8 км до 2023 г., однако в 2024 г. зафиксирован рост до 125,8 км, что свидетельствует о локальном расширении дорожной сети.</w:t>
      </w:r>
    </w:p>
    <w:p w14:paraId="1240405B" w14:textId="77777777" w:rsidR="003F5D83" w:rsidRPr="00603B6D"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603B6D">
        <w:rPr>
          <w:rFonts w:ascii="Times New Roman" w:hAnsi="Times New Roman" w:cs="Times New Roman"/>
          <w:kern w:val="2"/>
          <w:sz w:val="24"/>
          <w:szCs w:val="24"/>
          <w:lang w:val="ru-RU"/>
          <w14:ligatures w14:val="standardContextual"/>
        </w:rPr>
        <w:t>В АТО Гагаузия протяжённость дорог с твёрдым покрытием увеличилась с 369,0 до 394,8 км, то есть на 25,8 км или около 7,0%, что является одним из наиболее высоких темпов роста среди регионов. Несмотря на это, в целом развитие дорожной инфраструктуры остаётся ограниченным, а масштабы сети существенно уступают более крупным регионам страны.</w:t>
      </w:r>
    </w:p>
    <w:p w14:paraId="45F197BC" w14:textId="77777777" w:rsidR="003F5D83" w:rsidRPr="00603B6D"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603B6D">
        <w:rPr>
          <w:rFonts w:ascii="Times New Roman" w:hAnsi="Times New Roman" w:cs="Times New Roman"/>
          <w:kern w:val="2"/>
          <w:sz w:val="24"/>
          <w:szCs w:val="24"/>
          <w:lang w:val="ru-RU"/>
          <w14:ligatures w14:val="standardContextual"/>
        </w:rPr>
        <w:t>Следует отметить, что в условиях ограниченного развития транспортной инфраструктуры и отсутствия муниципального общественного транспорта в городах региона, значительная часть перевозок осуществляется частными операторами, использующими изношенные транспортные средства, что негативно сказывается на качестве транспортных услуг и требует совершенствования системы управления городской мобильностью.</w:t>
      </w:r>
    </w:p>
    <w:p w14:paraId="6056D55F" w14:textId="77777777" w:rsidR="003F5D83" w:rsidRDefault="003F5D83" w:rsidP="003F5D83">
      <w:pPr>
        <w:spacing w:after="0" w:line="240" w:lineRule="auto"/>
        <w:rPr>
          <w:rFonts w:ascii="Times New Roman" w:eastAsia="Times New Roman" w:hAnsi="Times New Roman" w:cs="Times New Roman"/>
          <w:b/>
          <w:bCs/>
          <w:color w:val="2F2F2F"/>
          <w:sz w:val="24"/>
          <w:szCs w:val="24"/>
          <w:lang w:val="ru-RU"/>
        </w:rPr>
      </w:pPr>
    </w:p>
    <w:p w14:paraId="7E4481B0" w14:textId="77777777" w:rsidR="003F5D83" w:rsidRPr="00602515" w:rsidRDefault="003F5D83" w:rsidP="003F5D83">
      <w:pPr>
        <w:spacing w:after="0" w:line="240" w:lineRule="auto"/>
        <w:rPr>
          <w:lang w:val="ru-RU"/>
        </w:rPr>
      </w:pPr>
      <w:r w:rsidRPr="00696631">
        <w:rPr>
          <w:rFonts w:ascii="Times New Roman" w:eastAsia="Times New Roman" w:hAnsi="Times New Roman" w:cs="Times New Roman"/>
          <w:b/>
          <w:bCs/>
          <w:color w:val="2F2F2F"/>
          <w:sz w:val="24"/>
          <w:szCs w:val="24"/>
          <w:lang w:val="ru-RU"/>
        </w:rPr>
        <w:t xml:space="preserve">2.5. </w:t>
      </w:r>
      <w:r w:rsidRPr="00696631">
        <w:rPr>
          <w:rFonts w:ascii="Times New Roman" w:eastAsia="Times New Roman" w:hAnsi="Times New Roman" w:cs="Times New Roman"/>
          <w:b/>
          <w:bCs/>
          <w:color w:val="000000"/>
          <w:sz w:val="24"/>
          <w:szCs w:val="24"/>
          <w:lang w:val="ru-RU"/>
        </w:rPr>
        <w:t>Развитие сельско-городского взаимодействия</w:t>
      </w:r>
      <w:r>
        <w:rPr>
          <w:rFonts w:ascii="Times New Roman" w:eastAsia="Times New Roman" w:hAnsi="Times New Roman" w:cs="Times New Roman"/>
          <w:b/>
          <w:bCs/>
          <w:color w:val="000000"/>
          <w:sz w:val="24"/>
          <w:szCs w:val="24"/>
          <w:lang w:val="ru-RU"/>
        </w:rPr>
        <w:t> </w:t>
      </w:r>
    </w:p>
    <w:p w14:paraId="25303786" w14:textId="77777777" w:rsidR="003F5D83" w:rsidRPr="008B54FF" w:rsidRDefault="003F5D83" w:rsidP="003F5D83">
      <w:pPr>
        <w:spacing w:after="0" w:line="240" w:lineRule="auto"/>
        <w:ind w:firstLine="709"/>
        <w:jc w:val="both"/>
        <w:rPr>
          <w:rFonts w:ascii="Times New Roman" w:eastAsia="Times New Roman" w:hAnsi="Times New Roman" w:cs="Times New Roman"/>
          <w:color w:val="000000"/>
          <w:sz w:val="24"/>
          <w:szCs w:val="24"/>
          <w:lang w:val="ru-RU"/>
        </w:rPr>
      </w:pPr>
      <w:r w:rsidRPr="008B54FF">
        <w:rPr>
          <w:rFonts w:ascii="Times New Roman" w:eastAsia="Times New Roman" w:hAnsi="Times New Roman" w:cs="Times New Roman"/>
          <w:color w:val="000000"/>
          <w:sz w:val="24"/>
          <w:szCs w:val="24"/>
          <w:lang w:val="ru-RU"/>
        </w:rPr>
        <w:t>Развитие сельско-городского взаимодействия является важным аспектом анализа социально-экономических процессов региона, поскольку отражает распределение населения, особенности занятости и уровень урбанизации. Для АТО Гагаузия характерна высокая доля сельского населения, что оказывает существенное влияние на структуру экономики, рынок труда и миграционные процессы.</w:t>
      </w:r>
    </w:p>
    <w:p w14:paraId="45CEC973" w14:textId="77777777" w:rsidR="003F5D83" w:rsidRPr="0042339B" w:rsidRDefault="003F5D83" w:rsidP="003F5D83">
      <w:pPr>
        <w:spacing w:after="0" w:line="240" w:lineRule="auto"/>
        <w:ind w:firstLine="709"/>
        <w:jc w:val="both"/>
        <w:rPr>
          <w:rFonts w:ascii="Times New Roman" w:eastAsia="Times New Roman" w:hAnsi="Times New Roman" w:cs="Times New Roman"/>
          <w:color w:val="000000"/>
          <w:sz w:val="24"/>
          <w:szCs w:val="24"/>
          <w:lang w:val="ru-RU"/>
        </w:rPr>
      </w:pPr>
      <w:r w:rsidRPr="008B54FF">
        <w:rPr>
          <w:rFonts w:ascii="Times New Roman" w:eastAsia="Times New Roman" w:hAnsi="Times New Roman" w:cs="Times New Roman"/>
          <w:color w:val="000000"/>
          <w:sz w:val="24"/>
          <w:szCs w:val="24"/>
          <w:lang w:val="ru-RU"/>
        </w:rPr>
        <w:t>В этой связи целесообразно рассмотреть распределение населения региона по полу и месту проживания, что позволяет более детально оценить соотношение городской и сельской составляющих и выявить основные тенденции их изменения.</w:t>
      </w:r>
    </w:p>
    <w:p w14:paraId="29131C57" w14:textId="77777777" w:rsidR="003F5D83" w:rsidRPr="0042339B" w:rsidRDefault="003F5D83" w:rsidP="003F5D83">
      <w:pPr>
        <w:spacing w:after="0" w:line="240" w:lineRule="auto"/>
        <w:jc w:val="both"/>
        <w:rPr>
          <w:rFonts w:ascii="Times New Roman" w:eastAsia="Times New Roman" w:hAnsi="Times New Roman" w:cs="Times New Roman"/>
          <w:color w:val="000000"/>
          <w:sz w:val="24"/>
          <w:szCs w:val="24"/>
          <w:lang w:val="ru-RU"/>
        </w:rPr>
      </w:pPr>
    </w:p>
    <w:p w14:paraId="5D330E18" w14:textId="77777777" w:rsidR="003F5D83" w:rsidRDefault="003F5D83" w:rsidP="003F5D83">
      <w:pPr>
        <w:spacing w:after="0" w:line="240" w:lineRule="auto"/>
        <w:jc w:val="center"/>
        <w:rPr>
          <w:rFonts w:ascii="Times New Roman" w:eastAsia="Times New Roman" w:hAnsi="Times New Roman" w:cs="Times New Roman"/>
          <w:b/>
          <w:bCs/>
          <w:color w:val="000000"/>
          <w:sz w:val="24"/>
          <w:szCs w:val="24"/>
          <w:lang w:val="ru-RU"/>
        </w:rPr>
      </w:pPr>
      <w:r w:rsidRPr="00DD4D0F">
        <w:rPr>
          <w:rFonts w:ascii="Times New Roman" w:eastAsia="Times New Roman" w:hAnsi="Times New Roman" w:cs="Times New Roman"/>
          <w:b/>
          <w:bCs/>
          <w:color w:val="000000"/>
          <w:sz w:val="24"/>
          <w:szCs w:val="24"/>
          <w:lang w:val="ru-RU"/>
        </w:rPr>
        <w:t>Таблица</w:t>
      </w:r>
      <w:r>
        <w:rPr>
          <w:rFonts w:ascii="Times New Roman" w:eastAsia="Times New Roman" w:hAnsi="Times New Roman" w:cs="Times New Roman"/>
          <w:b/>
          <w:bCs/>
          <w:color w:val="000000"/>
          <w:sz w:val="24"/>
          <w:szCs w:val="24"/>
          <w:lang w:val="ru-RU"/>
        </w:rPr>
        <w:t xml:space="preserve"> 2.22.</w:t>
      </w:r>
      <w:r w:rsidRPr="00DD4D0F">
        <w:rPr>
          <w:rFonts w:ascii="Times New Roman" w:eastAsia="Times New Roman" w:hAnsi="Times New Roman" w:cs="Times New Roman"/>
          <w:b/>
          <w:bCs/>
          <w:color w:val="000000"/>
          <w:sz w:val="24"/>
          <w:szCs w:val="24"/>
          <w:lang w:val="ru-RU"/>
        </w:rPr>
        <w:t xml:space="preserve"> Распределение населения РР АТО Гагаузия по полу и месту проживания</w:t>
      </w:r>
      <w:r w:rsidR="00521AC7">
        <w:rPr>
          <w:rFonts w:ascii="Times New Roman" w:eastAsia="Times New Roman" w:hAnsi="Times New Roman" w:cs="Times New Roman"/>
          <w:b/>
          <w:bCs/>
          <w:color w:val="000000"/>
          <w:sz w:val="24"/>
          <w:szCs w:val="24"/>
          <w:lang w:val="ru-RU"/>
        </w:rPr>
        <w:t>, чел.</w:t>
      </w:r>
    </w:p>
    <w:p w14:paraId="0AB09C6B" w14:textId="77777777" w:rsidR="00521AC7" w:rsidRPr="00DD4D0F" w:rsidRDefault="00521AC7" w:rsidP="003F5D83">
      <w:pPr>
        <w:spacing w:after="0" w:line="240" w:lineRule="auto"/>
        <w:jc w:val="center"/>
        <w:rPr>
          <w:rFonts w:ascii="Times New Roman" w:eastAsia="Times New Roman" w:hAnsi="Times New Roman" w:cs="Times New Roman"/>
          <w:b/>
          <w:bCs/>
          <w:color w:val="000000"/>
          <w:sz w:val="24"/>
          <w:szCs w:val="24"/>
          <w:lang w:val="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810"/>
        <w:gridCol w:w="716"/>
        <w:gridCol w:w="810"/>
        <w:gridCol w:w="716"/>
        <w:gridCol w:w="810"/>
        <w:gridCol w:w="716"/>
        <w:gridCol w:w="810"/>
        <w:gridCol w:w="716"/>
        <w:gridCol w:w="810"/>
        <w:gridCol w:w="716"/>
      </w:tblGrid>
      <w:tr w:rsidR="003F5D83" w:rsidRPr="00DC4779" w14:paraId="0B73789F" w14:textId="77777777" w:rsidTr="00521AC7">
        <w:trPr>
          <w:trHeight w:val="280"/>
        </w:trPr>
        <w:tc>
          <w:tcPr>
            <w:tcW w:w="0" w:type="auto"/>
            <w:vMerge w:val="restart"/>
            <w:hideMark/>
          </w:tcPr>
          <w:p w14:paraId="346D655A" w14:textId="77777777" w:rsidR="003F5D83" w:rsidRPr="00DC4779" w:rsidRDefault="003F5D83" w:rsidP="003F5D83">
            <w:pPr>
              <w:jc w:val="both"/>
              <w:rPr>
                <w:rFonts w:ascii="Times New Roman" w:eastAsia="Times New Roman" w:hAnsi="Times New Roman" w:cs="Times New Roman"/>
                <w:b/>
                <w:bCs/>
                <w:color w:val="000000"/>
                <w:lang w:val="ru-RU"/>
              </w:rPr>
            </w:pPr>
            <w:proofErr w:type="spellStart"/>
            <w:r w:rsidRPr="00DC4779">
              <w:rPr>
                <w:rFonts w:ascii="Times New Roman" w:eastAsia="Times New Roman" w:hAnsi="Times New Roman" w:cs="Times New Roman"/>
                <w:b/>
                <w:bCs/>
                <w:color w:val="000000"/>
              </w:rPr>
              <w:t>Пол</w:t>
            </w:r>
            <w:proofErr w:type="spellEnd"/>
            <w:r w:rsidRPr="00DC4779">
              <w:rPr>
                <w:rFonts w:ascii="Times New Roman" w:eastAsia="Times New Roman" w:hAnsi="Times New Roman" w:cs="Times New Roman"/>
                <w:b/>
                <w:bCs/>
                <w:color w:val="000000"/>
              </w:rPr>
              <w:t xml:space="preserve"> / </w:t>
            </w:r>
            <w:r>
              <w:rPr>
                <w:rFonts w:ascii="Times New Roman" w:eastAsia="Times New Roman" w:hAnsi="Times New Roman" w:cs="Times New Roman"/>
                <w:b/>
                <w:bCs/>
                <w:color w:val="000000"/>
                <w:lang w:val="ru-RU"/>
              </w:rPr>
              <w:t xml:space="preserve">проживание </w:t>
            </w:r>
          </w:p>
        </w:tc>
        <w:tc>
          <w:tcPr>
            <w:tcW w:w="0" w:type="auto"/>
            <w:gridSpan w:val="2"/>
            <w:hideMark/>
          </w:tcPr>
          <w:p w14:paraId="63D5F52D" w14:textId="77777777" w:rsidR="003F5D83" w:rsidRPr="003518D4" w:rsidRDefault="003F5D83" w:rsidP="003F5D83">
            <w:pPr>
              <w:jc w:val="center"/>
              <w:rPr>
                <w:rFonts w:ascii="Times New Roman" w:eastAsia="Times New Roman" w:hAnsi="Times New Roman" w:cs="Times New Roman"/>
                <w:b/>
                <w:bCs/>
                <w:color w:val="000000"/>
                <w:lang w:val="ru-RU"/>
              </w:rPr>
            </w:pPr>
            <w:r>
              <w:rPr>
                <w:rFonts w:ascii="Times New Roman" w:eastAsia="Times New Roman" w:hAnsi="Times New Roman" w:cs="Times New Roman"/>
                <w:b/>
                <w:bCs/>
                <w:color w:val="000000"/>
                <w:lang w:val="ru-RU"/>
              </w:rPr>
              <w:t>2021</w:t>
            </w:r>
          </w:p>
        </w:tc>
        <w:tc>
          <w:tcPr>
            <w:tcW w:w="0" w:type="auto"/>
            <w:gridSpan w:val="2"/>
            <w:hideMark/>
          </w:tcPr>
          <w:p w14:paraId="222BA421" w14:textId="77777777" w:rsidR="003F5D83" w:rsidRPr="003518D4" w:rsidRDefault="003F5D83" w:rsidP="003F5D83">
            <w:pPr>
              <w:jc w:val="center"/>
              <w:rPr>
                <w:rFonts w:ascii="Times New Roman" w:eastAsia="Times New Roman" w:hAnsi="Times New Roman" w:cs="Times New Roman"/>
                <w:b/>
                <w:bCs/>
                <w:color w:val="000000"/>
                <w:lang w:val="ru-RU"/>
              </w:rPr>
            </w:pPr>
            <w:r>
              <w:rPr>
                <w:rFonts w:ascii="Times New Roman" w:eastAsia="Times New Roman" w:hAnsi="Times New Roman" w:cs="Times New Roman"/>
                <w:b/>
                <w:bCs/>
                <w:color w:val="000000"/>
                <w:lang w:val="ru-RU"/>
              </w:rPr>
              <w:t>2022</w:t>
            </w:r>
          </w:p>
        </w:tc>
        <w:tc>
          <w:tcPr>
            <w:tcW w:w="0" w:type="auto"/>
            <w:gridSpan w:val="2"/>
            <w:hideMark/>
          </w:tcPr>
          <w:p w14:paraId="7F444539" w14:textId="77777777" w:rsidR="003F5D83" w:rsidRPr="003518D4" w:rsidRDefault="003F5D83" w:rsidP="003F5D83">
            <w:pPr>
              <w:jc w:val="center"/>
              <w:rPr>
                <w:rFonts w:ascii="Times New Roman" w:eastAsia="Times New Roman" w:hAnsi="Times New Roman" w:cs="Times New Roman"/>
                <w:b/>
                <w:bCs/>
                <w:color w:val="000000"/>
                <w:lang w:val="ru-RU"/>
              </w:rPr>
            </w:pPr>
            <w:r>
              <w:rPr>
                <w:rFonts w:ascii="Times New Roman" w:eastAsia="Times New Roman" w:hAnsi="Times New Roman" w:cs="Times New Roman"/>
                <w:b/>
                <w:bCs/>
                <w:color w:val="000000"/>
                <w:lang w:val="ru-RU"/>
              </w:rPr>
              <w:t>2023</w:t>
            </w:r>
          </w:p>
        </w:tc>
        <w:tc>
          <w:tcPr>
            <w:tcW w:w="0" w:type="auto"/>
            <w:gridSpan w:val="2"/>
            <w:hideMark/>
          </w:tcPr>
          <w:p w14:paraId="7920A798" w14:textId="77777777" w:rsidR="003F5D83" w:rsidRDefault="003F5D83" w:rsidP="003F5D83">
            <w:pPr>
              <w:jc w:val="center"/>
              <w:rPr>
                <w:rFonts w:ascii="Times New Roman" w:eastAsia="Times New Roman" w:hAnsi="Times New Roman" w:cs="Times New Roman"/>
                <w:b/>
                <w:bCs/>
                <w:color w:val="000000"/>
                <w:lang w:val="ru-RU"/>
              </w:rPr>
            </w:pPr>
            <w:r>
              <w:rPr>
                <w:rFonts w:ascii="Times New Roman" w:eastAsia="Times New Roman" w:hAnsi="Times New Roman" w:cs="Times New Roman"/>
                <w:b/>
                <w:bCs/>
                <w:color w:val="000000"/>
                <w:lang w:val="ru-RU"/>
              </w:rPr>
              <w:t>2024</w:t>
            </w:r>
          </w:p>
          <w:p w14:paraId="74CA7737" w14:textId="77777777" w:rsidR="003F5D83" w:rsidRPr="003518D4" w:rsidRDefault="003F5D83" w:rsidP="003F5D83">
            <w:pPr>
              <w:jc w:val="center"/>
              <w:rPr>
                <w:rFonts w:ascii="Times New Roman" w:eastAsia="Times New Roman" w:hAnsi="Times New Roman" w:cs="Times New Roman"/>
                <w:b/>
                <w:bCs/>
                <w:color w:val="000000"/>
                <w:lang w:val="ru-RU"/>
              </w:rPr>
            </w:pPr>
          </w:p>
        </w:tc>
        <w:tc>
          <w:tcPr>
            <w:tcW w:w="1145" w:type="dxa"/>
            <w:gridSpan w:val="2"/>
            <w:hideMark/>
          </w:tcPr>
          <w:p w14:paraId="164C62B5" w14:textId="77777777" w:rsidR="003F5D83" w:rsidRPr="003518D4" w:rsidRDefault="003F5D83" w:rsidP="003F5D83">
            <w:pPr>
              <w:jc w:val="center"/>
              <w:rPr>
                <w:rFonts w:ascii="Times New Roman" w:eastAsia="Times New Roman" w:hAnsi="Times New Roman" w:cs="Times New Roman"/>
                <w:b/>
                <w:bCs/>
                <w:color w:val="000000"/>
                <w:lang w:val="ru-RU"/>
              </w:rPr>
            </w:pPr>
            <w:r>
              <w:rPr>
                <w:rFonts w:ascii="Times New Roman" w:eastAsia="Times New Roman" w:hAnsi="Times New Roman" w:cs="Times New Roman"/>
                <w:b/>
                <w:bCs/>
                <w:color w:val="000000"/>
                <w:lang w:val="ru-RU"/>
              </w:rPr>
              <w:t>2025</w:t>
            </w:r>
          </w:p>
        </w:tc>
      </w:tr>
      <w:tr w:rsidR="003F5D83" w:rsidRPr="00DC4779" w14:paraId="4925A3E1" w14:textId="77777777" w:rsidTr="00521AC7">
        <w:trPr>
          <w:trHeight w:val="158"/>
        </w:trPr>
        <w:tc>
          <w:tcPr>
            <w:tcW w:w="0" w:type="auto"/>
            <w:vMerge/>
          </w:tcPr>
          <w:p w14:paraId="67E72E72" w14:textId="77777777" w:rsidR="003F5D83" w:rsidRPr="00DC4779" w:rsidRDefault="003F5D83" w:rsidP="003F5D83">
            <w:pPr>
              <w:jc w:val="both"/>
              <w:rPr>
                <w:rFonts w:ascii="Times New Roman" w:eastAsia="Times New Roman" w:hAnsi="Times New Roman" w:cs="Times New Roman"/>
                <w:b/>
                <w:bCs/>
                <w:color w:val="000000"/>
              </w:rPr>
            </w:pPr>
          </w:p>
        </w:tc>
        <w:tc>
          <w:tcPr>
            <w:tcW w:w="0" w:type="auto"/>
          </w:tcPr>
          <w:p w14:paraId="2AEDBE95" w14:textId="77777777" w:rsidR="003F5D83" w:rsidRPr="003518D4" w:rsidRDefault="003F5D83" w:rsidP="003F5D83">
            <w:pPr>
              <w:jc w:val="both"/>
              <w:rPr>
                <w:rFonts w:ascii="Times New Roman" w:eastAsia="Times New Roman" w:hAnsi="Times New Roman" w:cs="Times New Roman"/>
                <w:b/>
                <w:bCs/>
                <w:color w:val="000000"/>
                <w:lang w:val="ru-RU"/>
              </w:rPr>
            </w:pPr>
            <w:r>
              <w:rPr>
                <w:rFonts w:ascii="Times New Roman" w:eastAsia="Times New Roman" w:hAnsi="Times New Roman" w:cs="Times New Roman"/>
                <w:b/>
                <w:bCs/>
                <w:color w:val="000000"/>
                <w:lang w:val="ru-RU"/>
              </w:rPr>
              <w:t xml:space="preserve">Город </w:t>
            </w:r>
          </w:p>
        </w:tc>
        <w:tc>
          <w:tcPr>
            <w:tcW w:w="0" w:type="auto"/>
          </w:tcPr>
          <w:p w14:paraId="7DB51492" w14:textId="77777777" w:rsidR="003F5D83" w:rsidRPr="003518D4" w:rsidRDefault="003F5D83" w:rsidP="003F5D83">
            <w:pPr>
              <w:jc w:val="both"/>
              <w:rPr>
                <w:rFonts w:ascii="Times New Roman" w:eastAsia="Times New Roman" w:hAnsi="Times New Roman" w:cs="Times New Roman"/>
                <w:b/>
                <w:bCs/>
                <w:color w:val="000000"/>
                <w:lang w:val="ru-RU"/>
              </w:rPr>
            </w:pPr>
            <w:r>
              <w:rPr>
                <w:rFonts w:ascii="Times New Roman" w:eastAsia="Times New Roman" w:hAnsi="Times New Roman" w:cs="Times New Roman"/>
                <w:b/>
                <w:bCs/>
                <w:color w:val="000000"/>
                <w:lang w:val="ru-RU"/>
              </w:rPr>
              <w:t xml:space="preserve">Село </w:t>
            </w:r>
          </w:p>
        </w:tc>
        <w:tc>
          <w:tcPr>
            <w:tcW w:w="0" w:type="auto"/>
          </w:tcPr>
          <w:p w14:paraId="26E318F4" w14:textId="77777777" w:rsidR="003F5D83" w:rsidRPr="00DC4779" w:rsidRDefault="003F5D83" w:rsidP="003F5D83">
            <w:pPr>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lang w:val="ru-RU"/>
              </w:rPr>
              <w:t xml:space="preserve">Город </w:t>
            </w:r>
          </w:p>
        </w:tc>
        <w:tc>
          <w:tcPr>
            <w:tcW w:w="0" w:type="auto"/>
          </w:tcPr>
          <w:p w14:paraId="7141227A" w14:textId="77777777" w:rsidR="003F5D83" w:rsidRPr="00DC4779" w:rsidRDefault="003F5D83" w:rsidP="003F5D83">
            <w:pPr>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lang w:val="ru-RU"/>
              </w:rPr>
              <w:t xml:space="preserve">Село </w:t>
            </w:r>
          </w:p>
        </w:tc>
        <w:tc>
          <w:tcPr>
            <w:tcW w:w="0" w:type="auto"/>
          </w:tcPr>
          <w:p w14:paraId="6AD49A5A" w14:textId="77777777" w:rsidR="003F5D83" w:rsidRPr="00DC4779" w:rsidRDefault="003F5D83" w:rsidP="003F5D83">
            <w:pPr>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lang w:val="ru-RU"/>
              </w:rPr>
              <w:t xml:space="preserve">Город </w:t>
            </w:r>
          </w:p>
        </w:tc>
        <w:tc>
          <w:tcPr>
            <w:tcW w:w="0" w:type="auto"/>
          </w:tcPr>
          <w:p w14:paraId="79326E98" w14:textId="77777777" w:rsidR="003F5D83" w:rsidRPr="00DC4779" w:rsidRDefault="003F5D83" w:rsidP="003F5D83">
            <w:pPr>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lang w:val="ru-RU"/>
              </w:rPr>
              <w:t xml:space="preserve">Село </w:t>
            </w:r>
          </w:p>
        </w:tc>
        <w:tc>
          <w:tcPr>
            <w:tcW w:w="0" w:type="auto"/>
          </w:tcPr>
          <w:p w14:paraId="1EC9BFD2" w14:textId="77777777" w:rsidR="003F5D83" w:rsidRPr="00DC4779" w:rsidRDefault="003F5D83" w:rsidP="003F5D83">
            <w:pPr>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lang w:val="ru-RU"/>
              </w:rPr>
              <w:t xml:space="preserve">Город </w:t>
            </w:r>
          </w:p>
        </w:tc>
        <w:tc>
          <w:tcPr>
            <w:tcW w:w="0" w:type="auto"/>
          </w:tcPr>
          <w:p w14:paraId="3CD0A5D8" w14:textId="77777777" w:rsidR="003F5D83" w:rsidRPr="00DC4779" w:rsidRDefault="003F5D83" w:rsidP="003F5D83">
            <w:pPr>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lang w:val="ru-RU"/>
              </w:rPr>
              <w:t xml:space="preserve">Село </w:t>
            </w:r>
          </w:p>
        </w:tc>
        <w:tc>
          <w:tcPr>
            <w:tcW w:w="0" w:type="auto"/>
          </w:tcPr>
          <w:p w14:paraId="2B771F0B" w14:textId="77777777" w:rsidR="003F5D83" w:rsidRPr="00DC4779" w:rsidRDefault="003F5D83" w:rsidP="003F5D83">
            <w:pPr>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lang w:val="ru-RU"/>
              </w:rPr>
              <w:t xml:space="preserve">Город </w:t>
            </w:r>
          </w:p>
        </w:tc>
        <w:tc>
          <w:tcPr>
            <w:tcW w:w="329" w:type="dxa"/>
          </w:tcPr>
          <w:p w14:paraId="13EEBF17" w14:textId="77777777" w:rsidR="003F5D83" w:rsidRPr="00DC4779" w:rsidRDefault="003F5D83" w:rsidP="003F5D83">
            <w:pPr>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lang w:val="ru-RU"/>
              </w:rPr>
              <w:t xml:space="preserve">Село </w:t>
            </w:r>
          </w:p>
        </w:tc>
      </w:tr>
      <w:tr w:rsidR="003F5D83" w:rsidRPr="00DC4779" w14:paraId="393CD6C0" w14:textId="77777777" w:rsidTr="00521AC7">
        <w:trPr>
          <w:trHeight w:val="280"/>
        </w:trPr>
        <w:tc>
          <w:tcPr>
            <w:tcW w:w="0" w:type="auto"/>
            <w:hideMark/>
          </w:tcPr>
          <w:p w14:paraId="440CD65D" w14:textId="77777777" w:rsidR="003F5D83" w:rsidRPr="00DC4779" w:rsidRDefault="003F5D83" w:rsidP="00BD6565">
            <w:pPr>
              <w:spacing w:after="0"/>
              <w:jc w:val="both"/>
              <w:rPr>
                <w:rFonts w:ascii="Times New Roman" w:eastAsia="Times New Roman" w:hAnsi="Times New Roman" w:cs="Times New Roman"/>
                <w:color w:val="000000"/>
              </w:rPr>
            </w:pPr>
            <w:proofErr w:type="spellStart"/>
            <w:r w:rsidRPr="00DC4779">
              <w:rPr>
                <w:rFonts w:ascii="Times New Roman" w:eastAsia="Times New Roman" w:hAnsi="Times New Roman" w:cs="Times New Roman"/>
                <w:b/>
                <w:bCs/>
                <w:color w:val="000000"/>
              </w:rPr>
              <w:t>Мужчины</w:t>
            </w:r>
            <w:proofErr w:type="spellEnd"/>
            <w:r w:rsidRPr="00DC4779">
              <w:rPr>
                <w:rFonts w:ascii="Times New Roman" w:eastAsia="Times New Roman" w:hAnsi="Times New Roman" w:cs="Times New Roman"/>
                <w:b/>
                <w:bCs/>
                <w:color w:val="000000"/>
              </w:rPr>
              <w:t xml:space="preserve"> (</w:t>
            </w:r>
            <w:proofErr w:type="spellStart"/>
            <w:r w:rsidRPr="00DC4779">
              <w:rPr>
                <w:rFonts w:ascii="Times New Roman" w:eastAsia="Times New Roman" w:hAnsi="Times New Roman" w:cs="Times New Roman"/>
                <w:b/>
                <w:bCs/>
                <w:color w:val="000000"/>
              </w:rPr>
              <w:t>чел</w:t>
            </w:r>
            <w:proofErr w:type="spellEnd"/>
            <w:r w:rsidRPr="00DC4779">
              <w:rPr>
                <w:rFonts w:ascii="Times New Roman" w:eastAsia="Times New Roman" w:hAnsi="Times New Roman" w:cs="Times New Roman"/>
                <w:b/>
                <w:bCs/>
                <w:color w:val="000000"/>
              </w:rPr>
              <w:t>.)</w:t>
            </w:r>
          </w:p>
        </w:tc>
        <w:tc>
          <w:tcPr>
            <w:tcW w:w="0" w:type="auto"/>
            <w:vAlign w:val="center"/>
            <w:hideMark/>
          </w:tcPr>
          <w:p w14:paraId="3B888FA4" w14:textId="77777777"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23287</w:t>
            </w:r>
          </w:p>
        </w:tc>
        <w:tc>
          <w:tcPr>
            <w:tcW w:w="0" w:type="auto"/>
            <w:vAlign w:val="center"/>
            <w:hideMark/>
          </w:tcPr>
          <w:p w14:paraId="00FB68F7" w14:textId="77777777"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35508</w:t>
            </w:r>
          </w:p>
        </w:tc>
        <w:tc>
          <w:tcPr>
            <w:tcW w:w="0" w:type="auto"/>
            <w:vAlign w:val="center"/>
            <w:hideMark/>
          </w:tcPr>
          <w:p w14:paraId="47F66BCD" w14:textId="77777777"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22743</w:t>
            </w:r>
          </w:p>
        </w:tc>
        <w:tc>
          <w:tcPr>
            <w:tcW w:w="0" w:type="auto"/>
            <w:vAlign w:val="center"/>
            <w:hideMark/>
          </w:tcPr>
          <w:p w14:paraId="5392676C" w14:textId="77777777"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34354</w:t>
            </w:r>
          </w:p>
        </w:tc>
        <w:tc>
          <w:tcPr>
            <w:tcW w:w="0" w:type="auto"/>
            <w:vAlign w:val="center"/>
            <w:hideMark/>
          </w:tcPr>
          <w:p w14:paraId="32967845" w14:textId="77777777"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22099</w:t>
            </w:r>
          </w:p>
        </w:tc>
        <w:tc>
          <w:tcPr>
            <w:tcW w:w="0" w:type="auto"/>
            <w:vAlign w:val="center"/>
            <w:hideMark/>
          </w:tcPr>
          <w:p w14:paraId="5190C755" w14:textId="77777777"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33246</w:t>
            </w:r>
          </w:p>
        </w:tc>
        <w:tc>
          <w:tcPr>
            <w:tcW w:w="0" w:type="auto"/>
            <w:vAlign w:val="center"/>
            <w:hideMark/>
          </w:tcPr>
          <w:p w14:paraId="3A3BE0AB" w14:textId="77777777"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21589</w:t>
            </w:r>
          </w:p>
        </w:tc>
        <w:tc>
          <w:tcPr>
            <w:tcW w:w="0" w:type="auto"/>
            <w:vAlign w:val="center"/>
            <w:hideMark/>
          </w:tcPr>
          <w:p w14:paraId="2626E354" w14:textId="77777777"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32194</w:t>
            </w:r>
          </w:p>
        </w:tc>
        <w:tc>
          <w:tcPr>
            <w:tcW w:w="0" w:type="auto"/>
            <w:vAlign w:val="center"/>
            <w:hideMark/>
          </w:tcPr>
          <w:p w14:paraId="3CEBD3E0" w14:textId="77777777"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21217</w:t>
            </w:r>
          </w:p>
        </w:tc>
        <w:tc>
          <w:tcPr>
            <w:tcW w:w="329" w:type="dxa"/>
            <w:vAlign w:val="center"/>
            <w:hideMark/>
          </w:tcPr>
          <w:p w14:paraId="3E2C015B" w14:textId="77777777"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31399</w:t>
            </w:r>
          </w:p>
        </w:tc>
      </w:tr>
      <w:tr w:rsidR="003F5D83" w:rsidRPr="00DC4779" w14:paraId="5E17223F" w14:textId="77777777" w:rsidTr="00521AC7">
        <w:trPr>
          <w:trHeight w:val="270"/>
        </w:trPr>
        <w:tc>
          <w:tcPr>
            <w:tcW w:w="0" w:type="auto"/>
            <w:hideMark/>
          </w:tcPr>
          <w:p w14:paraId="6E0763A8" w14:textId="77777777" w:rsidR="003F5D83" w:rsidRPr="00DC4779" w:rsidRDefault="003F5D83" w:rsidP="00BD6565">
            <w:pPr>
              <w:spacing w:after="0"/>
              <w:jc w:val="both"/>
              <w:rPr>
                <w:rFonts w:ascii="Times New Roman" w:eastAsia="Times New Roman" w:hAnsi="Times New Roman" w:cs="Times New Roman"/>
                <w:color w:val="000000"/>
              </w:rPr>
            </w:pPr>
            <w:proofErr w:type="spellStart"/>
            <w:r w:rsidRPr="00DC4779">
              <w:rPr>
                <w:rFonts w:ascii="Times New Roman" w:eastAsia="Times New Roman" w:hAnsi="Times New Roman" w:cs="Times New Roman"/>
                <w:b/>
                <w:bCs/>
                <w:color w:val="000000"/>
              </w:rPr>
              <w:t>Удельный</w:t>
            </w:r>
            <w:proofErr w:type="spellEnd"/>
            <w:r w:rsidRPr="00DC4779">
              <w:rPr>
                <w:rFonts w:ascii="Times New Roman" w:eastAsia="Times New Roman" w:hAnsi="Times New Roman" w:cs="Times New Roman"/>
                <w:b/>
                <w:bCs/>
                <w:color w:val="000000"/>
              </w:rPr>
              <w:t xml:space="preserve"> </w:t>
            </w:r>
            <w:proofErr w:type="spellStart"/>
            <w:r w:rsidRPr="00DC4779">
              <w:rPr>
                <w:rFonts w:ascii="Times New Roman" w:eastAsia="Times New Roman" w:hAnsi="Times New Roman" w:cs="Times New Roman"/>
                <w:b/>
                <w:bCs/>
                <w:color w:val="000000"/>
              </w:rPr>
              <w:t>вес</w:t>
            </w:r>
            <w:proofErr w:type="spellEnd"/>
            <w:r w:rsidRPr="00DC4779">
              <w:rPr>
                <w:rFonts w:ascii="Times New Roman" w:eastAsia="Times New Roman" w:hAnsi="Times New Roman" w:cs="Times New Roman"/>
                <w:b/>
                <w:bCs/>
                <w:color w:val="000000"/>
              </w:rPr>
              <w:t xml:space="preserve"> (%)</w:t>
            </w:r>
          </w:p>
        </w:tc>
        <w:tc>
          <w:tcPr>
            <w:tcW w:w="0" w:type="auto"/>
            <w:vAlign w:val="center"/>
            <w:hideMark/>
          </w:tcPr>
          <w:p w14:paraId="2C87110E" w14:textId="77777777"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39,6</w:t>
            </w:r>
          </w:p>
        </w:tc>
        <w:tc>
          <w:tcPr>
            <w:tcW w:w="0" w:type="auto"/>
            <w:vAlign w:val="center"/>
            <w:hideMark/>
          </w:tcPr>
          <w:p w14:paraId="54A604A6" w14:textId="77777777"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60,4</w:t>
            </w:r>
          </w:p>
        </w:tc>
        <w:tc>
          <w:tcPr>
            <w:tcW w:w="0" w:type="auto"/>
            <w:vAlign w:val="center"/>
            <w:hideMark/>
          </w:tcPr>
          <w:p w14:paraId="000D47D9" w14:textId="77777777"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39,8</w:t>
            </w:r>
          </w:p>
        </w:tc>
        <w:tc>
          <w:tcPr>
            <w:tcW w:w="0" w:type="auto"/>
            <w:vAlign w:val="center"/>
            <w:hideMark/>
          </w:tcPr>
          <w:p w14:paraId="188A06C2" w14:textId="77777777"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60,2</w:t>
            </w:r>
          </w:p>
        </w:tc>
        <w:tc>
          <w:tcPr>
            <w:tcW w:w="0" w:type="auto"/>
            <w:vAlign w:val="center"/>
            <w:hideMark/>
          </w:tcPr>
          <w:p w14:paraId="0231F96D" w14:textId="77777777"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39,9</w:t>
            </w:r>
          </w:p>
        </w:tc>
        <w:tc>
          <w:tcPr>
            <w:tcW w:w="0" w:type="auto"/>
            <w:vAlign w:val="center"/>
            <w:hideMark/>
          </w:tcPr>
          <w:p w14:paraId="523A8D87" w14:textId="77777777"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60,1</w:t>
            </w:r>
          </w:p>
        </w:tc>
        <w:tc>
          <w:tcPr>
            <w:tcW w:w="0" w:type="auto"/>
            <w:vAlign w:val="center"/>
            <w:hideMark/>
          </w:tcPr>
          <w:p w14:paraId="2B544DE8" w14:textId="77777777"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40,1</w:t>
            </w:r>
          </w:p>
        </w:tc>
        <w:tc>
          <w:tcPr>
            <w:tcW w:w="0" w:type="auto"/>
            <w:vAlign w:val="center"/>
            <w:hideMark/>
          </w:tcPr>
          <w:p w14:paraId="5C3D77B9" w14:textId="77777777"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59,9</w:t>
            </w:r>
          </w:p>
        </w:tc>
        <w:tc>
          <w:tcPr>
            <w:tcW w:w="0" w:type="auto"/>
            <w:vAlign w:val="center"/>
            <w:hideMark/>
          </w:tcPr>
          <w:p w14:paraId="3D26E81F" w14:textId="77777777"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40,3</w:t>
            </w:r>
          </w:p>
        </w:tc>
        <w:tc>
          <w:tcPr>
            <w:tcW w:w="329" w:type="dxa"/>
            <w:vAlign w:val="center"/>
            <w:hideMark/>
          </w:tcPr>
          <w:p w14:paraId="18A3C707" w14:textId="77777777"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59,7</w:t>
            </w:r>
          </w:p>
        </w:tc>
      </w:tr>
      <w:tr w:rsidR="003F5D83" w:rsidRPr="00DC4779" w14:paraId="6D60B797" w14:textId="77777777" w:rsidTr="00521AC7">
        <w:trPr>
          <w:trHeight w:val="280"/>
        </w:trPr>
        <w:tc>
          <w:tcPr>
            <w:tcW w:w="0" w:type="auto"/>
            <w:hideMark/>
          </w:tcPr>
          <w:p w14:paraId="3889A866" w14:textId="77777777" w:rsidR="003F5D83" w:rsidRPr="00DC4779" w:rsidRDefault="003F5D83" w:rsidP="00BD6565">
            <w:pPr>
              <w:spacing w:after="0"/>
              <w:jc w:val="both"/>
              <w:rPr>
                <w:rFonts w:ascii="Times New Roman" w:eastAsia="Times New Roman" w:hAnsi="Times New Roman" w:cs="Times New Roman"/>
                <w:color w:val="000000"/>
              </w:rPr>
            </w:pPr>
            <w:proofErr w:type="spellStart"/>
            <w:r w:rsidRPr="00DC4779">
              <w:rPr>
                <w:rFonts w:ascii="Times New Roman" w:eastAsia="Times New Roman" w:hAnsi="Times New Roman" w:cs="Times New Roman"/>
                <w:b/>
                <w:bCs/>
                <w:color w:val="000000"/>
              </w:rPr>
              <w:t>Женщины</w:t>
            </w:r>
            <w:proofErr w:type="spellEnd"/>
            <w:r w:rsidRPr="00DC4779">
              <w:rPr>
                <w:rFonts w:ascii="Times New Roman" w:eastAsia="Times New Roman" w:hAnsi="Times New Roman" w:cs="Times New Roman"/>
                <w:b/>
                <w:bCs/>
                <w:color w:val="000000"/>
              </w:rPr>
              <w:t xml:space="preserve"> (</w:t>
            </w:r>
            <w:proofErr w:type="spellStart"/>
            <w:r w:rsidRPr="00DC4779">
              <w:rPr>
                <w:rFonts w:ascii="Times New Roman" w:eastAsia="Times New Roman" w:hAnsi="Times New Roman" w:cs="Times New Roman"/>
                <w:b/>
                <w:bCs/>
                <w:color w:val="000000"/>
              </w:rPr>
              <w:t>чел</w:t>
            </w:r>
            <w:proofErr w:type="spellEnd"/>
            <w:r w:rsidRPr="00DC4779">
              <w:rPr>
                <w:rFonts w:ascii="Times New Roman" w:eastAsia="Times New Roman" w:hAnsi="Times New Roman" w:cs="Times New Roman"/>
                <w:b/>
                <w:bCs/>
                <w:color w:val="000000"/>
              </w:rPr>
              <w:t>.)</w:t>
            </w:r>
          </w:p>
        </w:tc>
        <w:tc>
          <w:tcPr>
            <w:tcW w:w="0" w:type="auto"/>
            <w:vAlign w:val="center"/>
            <w:hideMark/>
          </w:tcPr>
          <w:p w14:paraId="140E1EE8" w14:textId="77777777"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26259</w:t>
            </w:r>
          </w:p>
        </w:tc>
        <w:tc>
          <w:tcPr>
            <w:tcW w:w="0" w:type="auto"/>
            <w:vAlign w:val="center"/>
            <w:hideMark/>
          </w:tcPr>
          <w:p w14:paraId="7CC4798D" w14:textId="77777777"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37256</w:t>
            </w:r>
          </w:p>
        </w:tc>
        <w:tc>
          <w:tcPr>
            <w:tcW w:w="0" w:type="auto"/>
            <w:vAlign w:val="center"/>
            <w:hideMark/>
          </w:tcPr>
          <w:p w14:paraId="18781D2C" w14:textId="77777777"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26052</w:t>
            </w:r>
          </w:p>
        </w:tc>
        <w:tc>
          <w:tcPr>
            <w:tcW w:w="0" w:type="auto"/>
            <w:vAlign w:val="center"/>
            <w:hideMark/>
          </w:tcPr>
          <w:p w14:paraId="5303D9B4" w14:textId="77777777"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36477</w:t>
            </w:r>
          </w:p>
        </w:tc>
        <w:tc>
          <w:tcPr>
            <w:tcW w:w="0" w:type="auto"/>
            <w:vAlign w:val="center"/>
            <w:hideMark/>
          </w:tcPr>
          <w:p w14:paraId="55C3BB7C" w14:textId="77777777"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25996</w:t>
            </w:r>
          </w:p>
        </w:tc>
        <w:tc>
          <w:tcPr>
            <w:tcW w:w="0" w:type="auto"/>
            <w:vAlign w:val="center"/>
            <w:hideMark/>
          </w:tcPr>
          <w:p w14:paraId="50FC6FDE" w14:textId="77777777"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35910</w:t>
            </w:r>
          </w:p>
        </w:tc>
        <w:tc>
          <w:tcPr>
            <w:tcW w:w="0" w:type="auto"/>
            <w:vAlign w:val="center"/>
            <w:hideMark/>
          </w:tcPr>
          <w:p w14:paraId="7F5C8018" w14:textId="77777777"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25995</w:t>
            </w:r>
          </w:p>
        </w:tc>
        <w:tc>
          <w:tcPr>
            <w:tcW w:w="0" w:type="auto"/>
            <w:vAlign w:val="center"/>
            <w:hideMark/>
          </w:tcPr>
          <w:p w14:paraId="1AAB20DE" w14:textId="77777777"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35418</w:t>
            </w:r>
          </w:p>
        </w:tc>
        <w:tc>
          <w:tcPr>
            <w:tcW w:w="0" w:type="auto"/>
            <w:vAlign w:val="center"/>
            <w:hideMark/>
          </w:tcPr>
          <w:p w14:paraId="321899C6" w14:textId="77777777"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25542</w:t>
            </w:r>
          </w:p>
        </w:tc>
        <w:tc>
          <w:tcPr>
            <w:tcW w:w="329" w:type="dxa"/>
            <w:vAlign w:val="center"/>
            <w:hideMark/>
          </w:tcPr>
          <w:p w14:paraId="74D01273" w14:textId="77777777"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34825</w:t>
            </w:r>
          </w:p>
        </w:tc>
      </w:tr>
      <w:tr w:rsidR="003F5D83" w:rsidRPr="00DC4779" w14:paraId="129F1A7E" w14:textId="77777777" w:rsidTr="00521AC7">
        <w:trPr>
          <w:trHeight w:val="280"/>
        </w:trPr>
        <w:tc>
          <w:tcPr>
            <w:tcW w:w="0" w:type="auto"/>
            <w:hideMark/>
          </w:tcPr>
          <w:p w14:paraId="327018C3" w14:textId="77777777" w:rsidR="003F5D83" w:rsidRPr="00DC4779" w:rsidRDefault="003F5D83" w:rsidP="00BD6565">
            <w:pPr>
              <w:spacing w:after="0"/>
              <w:jc w:val="both"/>
              <w:rPr>
                <w:rFonts w:ascii="Times New Roman" w:eastAsia="Times New Roman" w:hAnsi="Times New Roman" w:cs="Times New Roman"/>
                <w:color w:val="000000"/>
              </w:rPr>
            </w:pPr>
            <w:proofErr w:type="spellStart"/>
            <w:r w:rsidRPr="00DC4779">
              <w:rPr>
                <w:rFonts w:ascii="Times New Roman" w:eastAsia="Times New Roman" w:hAnsi="Times New Roman" w:cs="Times New Roman"/>
                <w:b/>
                <w:bCs/>
                <w:color w:val="000000"/>
              </w:rPr>
              <w:t>Удельный</w:t>
            </w:r>
            <w:proofErr w:type="spellEnd"/>
            <w:r w:rsidRPr="00DC4779">
              <w:rPr>
                <w:rFonts w:ascii="Times New Roman" w:eastAsia="Times New Roman" w:hAnsi="Times New Roman" w:cs="Times New Roman"/>
                <w:b/>
                <w:bCs/>
                <w:color w:val="000000"/>
              </w:rPr>
              <w:t xml:space="preserve"> </w:t>
            </w:r>
            <w:proofErr w:type="spellStart"/>
            <w:r w:rsidRPr="00DC4779">
              <w:rPr>
                <w:rFonts w:ascii="Times New Roman" w:eastAsia="Times New Roman" w:hAnsi="Times New Roman" w:cs="Times New Roman"/>
                <w:b/>
                <w:bCs/>
                <w:color w:val="000000"/>
              </w:rPr>
              <w:t>вес</w:t>
            </w:r>
            <w:proofErr w:type="spellEnd"/>
            <w:r w:rsidRPr="00DC4779">
              <w:rPr>
                <w:rFonts w:ascii="Times New Roman" w:eastAsia="Times New Roman" w:hAnsi="Times New Roman" w:cs="Times New Roman"/>
                <w:b/>
                <w:bCs/>
                <w:color w:val="000000"/>
              </w:rPr>
              <w:t xml:space="preserve"> (%)</w:t>
            </w:r>
          </w:p>
        </w:tc>
        <w:tc>
          <w:tcPr>
            <w:tcW w:w="0" w:type="auto"/>
            <w:vAlign w:val="center"/>
            <w:hideMark/>
          </w:tcPr>
          <w:p w14:paraId="1172C2E4" w14:textId="77777777"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41,3</w:t>
            </w:r>
          </w:p>
        </w:tc>
        <w:tc>
          <w:tcPr>
            <w:tcW w:w="0" w:type="auto"/>
            <w:vAlign w:val="center"/>
            <w:hideMark/>
          </w:tcPr>
          <w:p w14:paraId="7AAB5454" w14:textId="77777777"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58,7</w:t>
            </w:r>
          </w:p>
        </w:tc>
        <w:tc>
          <w:tcPr>
            <w:tcW w:w="0" w:type="auto"/>
            <w:vAlign w:val="center"/>
            <w:hideMark/>
          </w:tcPr>
          <w:p w14:paraId="19CF20DD" w14:textId="77777777"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41,7</w:t>
            </w:r>
          </w:p>
        </w:tc>
        <w:tc>
          <w:tcPr>
            <w:tcW w:w="0" w:type="auto"/>
            <w:vAlign w:val="center"/>
            <w:hideMark/>
          </w:tcPr>
          <w:p w14:paraId="3A2C8BFD" w14:textId="77777777"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58,3</w:t>
            </w:r>
          </w:p>
        </w:tc>
        <w:tc>
          <w:tcPr>
            <w:tcW w:w="0" w:type="auto"/>
            <w:vAlign w:val="center"/>
            <w:hideMark/>
          </w:tcPr>
          <w:p w14:paraId="5A032A3F" w14:textId="77777777"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42,0</w:t>
            </w:r>
          </w:p>
        </w:tc>
        <w:tc>
          <w:tcPr>
            <w:tcW w:w="0" w:type="auto"/>
            <w:vAlign w:val="center"/>
            <w:hideMark/>
          </w:tcPr>
          <w:p w14:paraId="46789BB6" w14:textId="77777777"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58,0</w:t>
            </w:r>
          </w:p>
        </w:tc>
        <w:tc>
          <w:tcPr>
            <w:tcW w:w="0" w:type="auto"/>
            <w:vAlign w:val="center"/>
            <w:hideMark/>
          </w:tcPr>
          <w:p w14:paraId="1BFA7361" w14:textId="77777777"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42,3</w:t>
            </w:r>
          </w:p>
        </w:tc>
        <w:tc>
          <w:tcPr>
            <w:tcW w:w="0" w:type="auto"/>
            <w:vAlign w:val="center"/>
            <w:hideMark/>
          </w:tcPr>
          <w:p w14:paraId="7229170B" w14:textId="77777777"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57,7</w:t>
            </w:r>
          </w:p>
        </w:tc>
        <w:tc>
          <w:tcPr>
            <w:tcW w:w="0" w:type="auto"/>
            <w:vAlign w:val="center"/>
            <w:hideMark/>
          </w:tcPr>
          <w:p w14:paraId="2D65F3CA" w14:textId="77777777"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42,3</w:t>
            </w:r>
          </w:p>
        </w:tc>
        <w:tc>
          <w:tcPr>
            <w:tcW w:w="329" w:type="dxa"/>
            <w:vAlign w:val="center"/>
            <w:hideMark/>
          </w:tcPr>
          <w:p w14:paraId="3B464A59" w14:textId="77777777"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57,7</w:t>
            </w:r>
          </w:p>
        </w:tc>
      </w:tr>
    </w:tbl>
    <w:p w14:paraId="7CC8054C" w14:textId="77777777" w:rsidR="003F5D83" w:rsidRPr="001C52D4" w:rsidRDefault="003F5D83" w:rsidP="003F5D83">
      <w:pPr>
        <w:spacing w:after="0" w:line="240" w:lineRule="auto"/>
        <w:ind w:right="403"/>
        <w:jc w:val="both"/>
        <w:rPr>
          <w:rStyle w:val="af0"/>
          <w:rFonts w:ascii="Times New Roman" w:hAnsi="Times New Roman" w:cs="Times New Roman"/>
          <w:i/>
          <w:iCs/>
          <w:sz w:val="16"/>
          <w:szCs w:val="16"/>
        </w:rPr>
      </w:pPr>
      <w:proofErr w:type="spellStart"/>
      <w:r w:rsidRPr="001C52D4">
        <w:rPr>
          <w:rFonts w:ascii="Times New Roman" w:hAnsi="Times New Roman" w:cs="Times New Roman"/>
          <w:i/>
          <w:iCs/>
          <w:sz w:val="16"/>
          <w:szCs w:val="16"/>
        </w:rPr>
        <w:t>Источник</w:t>
      </w:r>
      <w:proofErr w:type="spellEnd"/>
      <w:r w:rsidRPr="001C52D4">
        <w:rPr>
          <w:rFonts w:ascii="Times New Roman" w:hAnsi="Times New Roman" w:cs="Times New Roman"/>
          <w:i/>
          <w:iCs/>
          <w:sz w:val="16"/>
          <w:szCs w:val="16"/>
        </w:rPr>
        <w:t xml:space="preserve">: Banca de date </w:t>
      </w:r>
      <w:proofErr w:type="spellStart"/>
      <w:r w:rsidRPr="001C52D4">
        <w:rPr>
          <w:rFonts w:ascii="Times New Roman" w:hAnsi="Times New Roman" w:cs="Times New Roman"/>
          <w:i/>
          <w:iCs/>
          <w:sz w:val="16"/>
          <w:szCs w:val="16"/>
        </w:rPr>
        <w:t>statistică</w:t>
      </w:r>
      <w:proofErr w:type="spellEnd"/>
      <w:r w:rsidRPr="001C52D4">
        <w:rPr>
          <w:rFonts w:ascii="Times New Roman" w:hAnsi="Times New Roman" w:cs="Times New Roman"/>
          <w:i/>
          <w:iCs/>
          <w:sz w:val="16"/>
          <w:szCs w:val="16"/>
        </w:rPr>
        <w:t xml:space="preserve"> </w:t>
      </w:r>
      <w:proofErr w:type="spellStart"/>
      <w:r w:rsidRPr="001C52D4">
        <w:rPr>
          <w:rFonts w:ascii="Times New Roman" w:hAnsi="Times New Roman" w:cs="Times New Roman"/>
          <w:i/>
          <w:iCs/>
          <w:sz w:val="16"/>
          <w:szCs w:val="16"/>
        </w:rPr>
        <w:t>StatBank</w:t>
      </w:r>
      <w:proofErr w:type="spellEnd"/>
      <w:r w:rsidRPr="001C52D4">
        <w:rPr>
          <w:rFonts w:ascii="Times New Roman" w:hAnsi="Times New Roman" w:cs="Times New Roman"/>
          <w:i/>
          <w:iCs/>
          <w:sz w:val="16"/>
          <w:szCs w:val="16"/>
        </w:rPr>
        <w:t xml:space="preserve">. </w:t>
      </w:r>
      <w:proofErr w:type="spellStart"/>
      <w:r w:rsidRPr="001C52D4">
        <w:rPr>
          <w:rFonts w:ascii="Times New Roman" w:hAnsi="Times New Roman" w:cs="Times New Roman"/>
          <w:i/>
          <w:iCs/>
          <w:sz w:val="16"/>
          <w:szCs w:val="16"/>
        </w:rPr>
        <w:t>Populația</w:t>
      </w:r>
      <w:proofErr w:type="spellEnd"/>
      <w:r w:rsidRPr="001C52D4">
        <w:rPr>
          <w:rFonts w:ascii="Times New Roman" w:hAnsi="Times New Roman" w:cs="Times New Roman"/>
          <w:i/>
          <w:iCs/>
          <w:sz w:val="16"/>
          <w:szCs w:val="16"/>
        </w:rPr>
        <w:t xml:space="preserve"> cu </w:t>
      </w:r>
      <w:proofErr w:type="spellStart"/>
      <w:r w:rsidRPr="001C52D4">
        <w:rPr>
          <w:rFonts w:ascii="Times New Roman" w:hAnsi="Times New Roman" w:cs="Times New Roman"/>
          <w:i/>
          <w:iCs/>
          <w:sz w:val="16"/>
          <w:szCs w:val="16"/>
        </w:rPr>
        <w:t>reședință</w:t>
      </w:r>
      <w:proofErr w:type="spellEnd"/>
      <w:r w:rsidRPr="001C52D4">
        <w:rPr>
          <w:rFonts w:ascii="Times New Roman" w:hAnsi="Times New Roman" w:cs="Times New Roman"/>
          <w:i/>
          <w:iCs/>
          <w:sz w:val="16"/>
          <w:szCs w:val="16"/>
        </w:rPr>
        <w:t xml:space="preserve"> </w:t>
      </w:r>
      <w:proofErr w:type="spellStart"/>
      <w:r w:rsidRPr="001C52D4">
        <w:rPr>
          <w:rFonts w:ascii="Times New Roman" w:hAnsi="Times New Roman" w:cs="Times New Roman"/>
          <w:i/>
          <w:iCs/>
          <w:sz w:val="16"/>
          <w:szCs w:val="16"/>
        </w:rPr>
        <w:t>obișnuită</w:t>
      </w:r>
      <w:proofErr w:type="spellEnd"/>
      <w:r w:rsidRPr="001C52D4">
        <w:rPr>
          <w:rFonts w:ascii="Times New Roman" w:hAnsi="Times New Roman" w:cs="Times New Roman"/>
          <w:i/>
          <w:iCs/>
          <w:sz w:val="16"/>
          <w:szCs w:val="16"/>
        </w:rPr>
        <w:t xml:space="preserve"> pe </w:t>
      </w:r>
      <w:proofErr w:type="spellStart"/>
      <w:r w:rsidRPr="001C52D4">
        <w:rPr>
          <w:rFonts w:ascii="Times New Roman" w:hAnsi="Times New Roman" w:cs="Times New Roman"/>
          <w:i/>
          <w:iCs/>
          <w:sz w:val="16"/>
          <w:szCs w:val="16"/>
        </w:rPr>
        <w:t>regiuni</w:t>
      </w:r>
      <w:proofErr w:type="spellEnd"/>
      <w:r w:rsidRPr="001C52D4">
        <w:rPr>
          <w:rFonts w:ascii="Times New Roman" w:hAnsi="Times New Roman" w:cs="Times New Roman"/>
          <w:i/>
          <w:iCs/>
          <w:sz w:val="16"/>
          <w:szCs w:val="16"/>
        </w:rPr>
        <w:t xml:space="preserve">, </w:t>
      </w:r>
      <w:proofErr w:type="spellStart"/>
      <w:r w:rsidRPr="001C52D4">
        <w:rPr>
          <w:rFonts w:ascii="Times New Roman" w:hAnsi="Times New Roman" w:cs="Times New Roman"/>
          <w:i/>
          <w:iCs/>
          <w:sz w:val="16"/>
          <w:szCs w:val="16"/>
        </w:rPr>
        <w:t>raioane</w:t>
      </w:r>
      <w:proofErr w:type="spellEnd"/>
      <w:r w:rsidRPr="001C52D4">
        <w:rPr>
          <w:rFonts w:ascii="Times New Roman" w:hAnsi="Times New Roman" w:cs="Times New Roman"/>
          <w:i/>
          <w:iCs/>
          <w:sz w:val="16"/>
          <w:szCs w:val="16"/>
        </w:rPr>
        <w:t xml:space="preserve">, </w:t>
      </w:r>
      <w:proofErr w:type="spellStart"/>
      <w:r w:rsidRPr="001C52D4">
        <w:rPr>
          <w:rFonts w:ascii="Times New Roman" w:hAnsi="Times New Roman" w:cs="Times New Roman"/>
          <w:i/>
          <w:iCs/>
          <w:sz w:val="16"/>
          <w:szCs w:val="16"/>
        </w:rPr>
        <w:t>grupe</w:t>
      </w:r>
      <w:proofErr w:type="spellEnd"/>
      <w:r w:rsidRPr="001C52D4">
        <w:rPr>
          <w:rFonts w:ascii="Times New Roman" w:hAnsi="Times New Roman" w:cs="Times New Roman"/>
          <w:i/>
          <w:iCs/>
          <w:sz w:val="16"/>
          <w:szCs w:val="16"/>
        </w:rPr>
        <w:t xml:space="preserve"> de </w:t>
      </w:r>
      <w:proofErr w:type="spellStart"/>
      <w:r w:rsidRPr="001C52D4">
        <w:rPr>
          <w:rFonts w:ascii="Times New Roman" w:hAnsi="Times New Roman" w:cs="Times New Roman"/>
          <w:i/>
          <w:iCs/>
          <w:sz w:val="16"/>
          <w:szCs w:val="16"/>
        </w:rPr>
        <w:t>vârstă</w:t>
      </w:r>
      <w:proofErr w:type="spellEnd"/>
      <w:r w:rsidRPr="001C52D4">
        <w:rPr>
          <w:rFonts w:ascii="Times New Roman" w:hAnsi="Times New Roman" w:cs="Times New Roman"/>
          <w:i/>
          <w:iCs/>
          <w:sz w:val="16"/>
          <w:szCs w:val="16"/>
        </w:rPr>
        <w:t xml:space="preserve">, </w:t>
      </w:r>
      <w:proofErr w:type="spellStart"/>
      <w:r w:rsidRPr="001C52D4">
        <w:rPr>
          <w:rFonts w:ascii="Times New Roman" w:hAnsi="Times New Roman" w:cs="Times New Roman"/>
          <w:i/>
          <w:iCs/>
          <w:sz w:val="16"/>
          <w:szCs w:val="16"/>
        </w:rPr>
        <w:t>medii</w:t>
      </w:r>
      <w:proofErr w:type="spellEnd"/>
      <w:r w:rsidRPr="001C52D4">
        <w:rPr>
          <w:rFonts w:ascii="Times New Roman" w:hAnsi="Times New Roman" w:cs="Times New Roman"/>
          <w:i/>
          <w:iCs/>
          <w:sz w:val="16"/>
          <w:szCs w:val="16"/>
        </w:rPr>
        <w:t xml:space="preserve"> </w:t>
      </w:r>
      <w:proofErr w:type="spellStart"/>
      <w:r w:rsidRPr="001C52D4">
        <w:rPr>
          <w:rFonts w:ascii="Times New Roman" w:hAnsi="Times New Roman" w:cs="Times New Roman"/>
          <w:i/>
          <w:iCs/>
          <w:sz w:val="16"/>
          <w:szCs w:val="16"/>
        </w:rPr>
        <w:t>și</w:t>
      </w:r>
      <w:proofErr w:type="spellEnd"/>
      <w:r w:rsidRPr="001C52D4">
        <w:rPr>
          <w:rFonts w:ascii="Times New Roman" w:hAnsi="Times New Roman" w:cs="Times New Roman"/>
          <w:i/>
          <w:iCs/>
          <w:sz w:val="16"/>
          <w:szCs w:val="16"/>
        </w:rPr>
        <w:t xml:space="preserve"> </w:t>
      </w:r>
      <w:proofErr w:type="spellStart"/>
      <w:r w:rsidRPr="001C52D4">
        <w:rPr>
          <w:rFonts w:ascii="Times New Roman" w:hAnsi="Times New Roman" w:cs="Times New Roman"/>
          <w:i/>
          <w:iCs/>
          <w:sz w:val="16"/>
          <w:szCs w:val="16"/>
        </w:rPr>
        <w:t>sexe</w:t>
      </w:r>
      <w:proofErr w:type="spellEnd"/>
      <w:r w:rsidRPr="001C52D4">
        <w:rPr>
          <w:rFonts w:ascii="Times New Roman" w:hAnsi="Times New Roman" w:cs="Times New Roman"/>
          <w:i/>
          <w:iCs/>
          <w:sz w:val="16"/>
          <w:szCs w:val="16"/>
        </w:rPr>
        <w:t xml:space="preserve">, la </w:t>
      </w:r>
      <w:proofErr w:type="spellStart"/>
      <w:r w:rsidRPr="001C52D4">
        <w:rPr>
          <w:rFonts w:ascii="Times New Roman" w:hAnsi="Times New Roman" w:cs="Times New Roman"/>
          <w:i/>
          <w:iCs/>
          <w:sz w:val="16"/>
          <w:szCs w:val="16"/>
        </w:rPr>
        <w:t>începutul</w:t>
      </w:r>
      <w:proofErr w:type="spellEnd"/>
      <w:r w:rsidRPr="001C52D4">
        <w:rPr>
          <w:rFonts w:ascii="Times New Roman" w:hAnsi="Times New Roman" w:cs="Times New Roman"/>
          <w:i/>
          <w:iCs/>
          <w:sz w:val="16"/>
          <w:szCs w:val="16"/>
        </w:rPr>
        <w:t xml:space="preserve"> </w:t>
      </w:r>
      <w:proofErr w:type="spellStart"/>
      <w:r w:rsidRPr="001C52D4">
        <w:rPr>
          <w:rFonts w:ascii="Times New Roman" w:hAnsi="Times New Roman" w:cs="Times New Roman"/>
          <w:i/>
          <w:iCs/>
          <w:sz w:val="16"/>
          <w:szCs w:val="16"/>
        </w:rPr>
        <w:t>anului</w:t>
      </w:r>
      <w:proofErr w:type="spellEnd"/>
      <w:r w:rsidRPr="001C52D4">
        <w:rPr>
          <w:rFonts w:ascii="Times New Roman" w:hAnsi="Times New Roman" w:cs="Times New Roman"/>
          <w:i/>
          <w:iCs/>
          <w:sz w:val="16"/>
          <w:szCs w:val="16"/>
        </w:rPr>
        <w:t>, 2014–2025 [</w:t>
      </w:r>
      <w:proofErr w:type="spellStart"/>
      <w:r w:rsidRPr="001C52D4">
        <w:rPr>
          <w:rFonts w:ascii="Times New Roman" w:hAnsi="Times New Roman" w:cs="Times New Roman"/>
          <w:i/>
          <w:iCs/>
          <w:sz w:val="16"/>
          <w:szCs w:val="16"/>
        </w:rPr>
        <w:t>resursă</w:t>
      </w:r>
      <w:proofErr w:type="spellEnd"/>
      <w:r w:rsidRPr="001C52D4">
        <w:rPr>
          <w:rFonts w:ascii="Times New Roman" w:hAnsi="Times New Roman" w:cs="Times New Roman"/>
          <w:i/>
          <w:iCs/>
          <w:sz w:val="16"/>
          <w:szCs w:val="16"/>
        </w:rPr>
        <w:t xml:space="preserve"> </w:t>
      </w:r>
      <w:proofErr w:type="spellStart"/>
      <w:r w:rsidRPr="001C52D4">
        <w:rPr>
          <w:rFonts w:ascii="Times New Roman" w:hAnsi="Times New Roman" w:cs="Times New Roman"/>
          <w:i/>
          <w:iCs/>
          <w:sz w:val="16"/>
          <w:szCs w:val="16"/>
        </w:rPr>
        <w:t>electronică</w:t>
      </w:r>
      <w:proofErr w:type="spellEnd"/>
      <w:r w:rsidRPr="001C52D4">
        <w:rPr>
          <w:rFonts w:ascii="Times New Roman" w:hAnsi="Times New Roman" w:cs="Times New Roman"/>
          <w:i/>
          <w:iCs/>
          <w:sz w:val="16"/>
          <w:szCs w:val="16"/>
        </w:rPr>
        <w:t xml:space="preserve">]. – </w:t>
      </w:r>
      <w:proofErr w:type="spellStart"/>
      <w:r w:rsidRPr="001C52D4">
        <w:rPr>
          <w:rFonts w:ascii="Times New Roman" w:hAnsi="Times New Roman" w:cs="Times New Roman"/>
          <w:i/>
          <w:iCs/>
          <w:sz w:val="16"/>
          <w:szCs w:val="16"/>
        </w:rPr>
        <w:t>Disponibil</w:t>
      </w:r>
      <w:proofErr w:type="spellEnd"/>
      <w:r w:rsidRPr="001C52D4">
        <w:rPr>
          <w:rFonts w:ascii="Times New Roman" w:hAnsi="Times New Roman" w:cs="Times New Roman"/>
          <w:i/>
          <w:iCs/>
          <w:sz w:val="16"/>
          <w:szCs w:val="16"/>
        </w:rPr>
        <w:t xml:space="preserve">: </w:t>
      </w:r>
      <w:hyperlink r:id="rId47" w:tgtFrame="_new" w:history="1">
        <w:proofErr w:type="spellStart"/>
        <w:r w:rsidRPr="001C52D4">
          <w:rPr>
            <w:rStyle w:val="af0"/>
            <w:rFonts w:ascii="Times New Roman" w:hAnsi="Times New Roman" w:cs="Times New Roman"/>
            <w:i/>
            <w:iCs/>
            <w:sz w:val="16"/>
            <w:szCs w:val="16"/>
          </w:rPr>
          <w:t>StatBank</w:t>
        </w:r>
        <w:proofErr w:type="spellEnd"/>
        <w:r w:rsidRPr="001C52D4">
          <w:rPr>
            <w:rStyle w:val="af0"/>
            <w:rFonts w:ascii="Times New Roman" w:hAnsi="Times New Roman" w:cs="Times New Roman"/>
            <w:i/>
            <w:iCs/>
            <w:sz w:val="16"/>
            <w:szCs w:val="16"/>
          </w:rPr>
          <w:t xml:space="preserve"> </w:t>
        </w:r>
        <w:proofErr w:type="spellStart"/>
        <w:r w:rsidRPr="001C52D4">
          <w:rPr>
            <w:rStyle w:val="af0"/>
            <w:rFonts w:ascii="Times New Roman" w:hAnsi="Times New Roman" w:cs="Times New Roman"/>
            <w:i/>
            <w:iCs/>
            <w:sz w:val="16"/>
            <w:szCs w:val="16"/>
          </w:rPr>
          <w:t>tabel</w:t>
        </w:r>
        <w:proofErr w:type="spellEnd"/>
      </w:hyperlink>
    </w:p>
    <w:p w14:paraId="20803749" w14:textId="77777777" w:rsidR="003F5D83" w:rsidRPr="00041312" w:rsidRDefault="003F5D83" w:rsidP="003F5D83">
      <w:pPr>
        <w:spacing w:after="0" w:line="240" w:lineRule="auto"/>
        <w:jc w:val="both"/>
        <w:rPr>
          <w:rFonts w:ascii="Times New Roman" w:eastAsia="Times New Roman" w:hAnsi="Times New Roman" w:cs="Times New Roman"/>
          <w:color w:val="000000"/>
        </w:rPr>
      </w:pPr>
    </w:p>
    <w:p w14:paraId="71D5BCF7" w14:textId="77777777" w:rsidR="003F5D83" w:rsidRPr="00DD4D0F" w:rsidRDefault="003F5D83" w:rsidP="003F5D83">
      <w:pPr>
        <w:spacing w:after="0" w:line="240" w:lineRule="auto"/>
        <w:ind w:firstLine="709"/>
        <w:jc w:val="both"/>
        <w:rPr>
          <w:rFonts w:ascii="Times New Roman" w:hAnsi="Times New Roman" w:cs="Times New Roman"/>
          <w:sz w:val="24"/>
          <w:szCs w:val="24"/>
          <w:lang w:val="ru-RU"/>
        </w:rPr>
      </w:pPr>
      <w:r w:rsidRPr="00DD4D0F">
        <w:rPr>
          <w:rFonts w:ascii="Times New Roman" w:hAnsi="Times New Roman" w:cs="Times New Roman"/>
          <w:sz w:val="24"/>
          <w:szCs w:val="24"/>
          <w:lang w:val="ru-RU"/>
        </w:rPr>
        <w:t>В 2021–2025 гг. в АТО Гагаузия сохраняется устойчивая структура расселения населения с преобладанием жителей сельской местности. Доля сельского населения на протяжении всего периода превышает 57% как среди мужчин, так и среди женщин.</w:t>
      </w:r>
    </w:p>
    <w:p w14:paraId="2FBF3A94" w14:textId="77777777" w:rsidR="003F5D83" w:rsidRPr="00DD4D0F" w:rsidRDefault="003F5D83" w:rsidP="003F5D83">
      <w:pPr>
        <w:spacing w:after="0" w:line="240" w:lineRule="auto"/>
        <w:ind w:firstLine="709"/>
        <w:jc w:val="both"/>
        <w:rPr>
          <w:rFonts w:ascii="Times New Roman" w:eastAsia="Times New Roman" w:hAnsi="Times New Roman" w:cs="Times New Roman"/>
          <w:sz w:val="24"/>
          <w:szCs w:val="24"/>
          <w:lang w:val="ru-RU"/>
        </w:rPr>
      </w:pPr>
      <w:r w:rsidRPr="00DD4D0F">
        <w:rPr>
          <w:rFonts w:ascii="Times New Roman" w:eastAsia="Times New Roman" w:hAnsi="Times New Roman" w:cs="Times New Roman"/>
          <w:sz w:val="24"/>
          <w:szCs w:val="24"/>
          <w:lang w:val="ru-RU"/>
        </w:rPr>
        <w:t>При этом наблюдаются незначительные структурные изменения: доля городского населения постепенно увеличивается. Так, доля мужчин, проживающих в городе, выросла с 39,6% в 2021 году до 40,3% в 2025 году (с 23,3 тыс. до 21,2 тыс. человек), а доля женщин — с 41,3% до 42,3% (с 26,3 тыс. до 25,5 тыс. человек). Несмотря на рост удельного веса городского населения, его численность в абсолютном выражении сокращается, что связано с общей демографической убылью населения.</w:t>
      </w:r>
    </w:p>
    <w:p w14:paraId="56371A81" w14:textId="77777777" w:rsidR="003F5D83" w:rsidRDefault="003F5D83" w:rsidP="003F5D83">
      <w:pPr>
        <w:spacing w:after="0" w:line="240" w:lineRule="auto"/>
        <w:ind w:firstLine="709"/>
        <w:jc w:val="both"/>
        <w:rPr>
          <w:rFonts w:ascii="Times New Roman" w:eastAsia="Times New Roman" w:hAnsi="Times New Roman" w:cs="Times New Roman"/>
          <w:sz w:val="24"/>
          <w:szCs w:val="24"/>
          <w:lang w:val="ru-RU"/>
        </w:rPr>
      </w:pPr>
      <w:r w:rsidRPr="00DD4D0F">
        <w:rPr>
          <w:rFonts w:ascii="Times New Roman" w:eastAsia="Times New Roman" w:hAnsi="Times New Roman" w:cs="Times New Roman"/>
          <w:sz w:val="24"/>
          <w:szCs w:val="24"/>
          <w:lang w:val="ru-RU"/>
        </w:rPr>
        <w:t>Кроме того, на протяжении всего анализируемого периода численность женщин превышает численность мужчин. Так, в 2025 году численность женщин составила 60,4 тыс. человек, или 53,4% от общей численности населения, тогда как мужчин — 52,6 тыс. человек, или 46,6%. По сравнению с 2021 годом доля женщин увеличилась с 52,3% до 53,4%.</w:t>
      </w:r>
    </w:p>
    <w:p w14:paraId="1B009F6E" w14:textId="77777777" w:rsidR="003F5D83"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226936">
        <w:rPr>
          <w:rFonts w:ascii="Times New Roman" w:hAnsi="Times New Roman" w:cs="Times New Roman"/>
          <w:kern w:val="2"/>
          <w:sz w:val="24"/>
          <w:szCs w:val="24"/>
          <w:lang w:val="ru-RU"/>
          <w14:ligatures w14:val="standardContextual"/>
        </w:rPr>
        <w:t>Различия в уровне доходов населения и демографическая нагрузка оказывают существенное влияние на миграционное поведение населения. Ограниченные экономические возможности, особенно в регионах с более низким уровнем заработной платы, могут способствовать оттоку населения в более развитые территории.</w:t>
      </w:r>
    </w:p>
    <w:p w14:paraId="01F10D44" w14:textId="77777777" w:rsidR="003F5D83"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p>
    <w:p w14:paraId="17969610" w14:textId="77777777" w:rsidR="00BD6565" w:rsidRDefault="00BD6565" w:rsidP="003F5D83">
      <w:pPr>
        <w:spacing w:after="0" w:line="240" w:lineRule="auto"/>
        <w:ind w:firstLine="709"/>
        <w:jc w:val="both"/>
        <w:rPr>
          <w:rFonts w:ascii="Times New Roman" w:hAnsi="Times New Roman" w:cs="Times New Roman"/>
          <w:kern w:val="2"/>
          <w:sz w:val="24"/>
          <w:szCs w:val="24"/>
          <w:lang w:val="ru-RU"/>
          <w14:ligatures w14:val="standardContextual"/>
        </w:rPr>
      </w:pPr>
    </w:p>
    <w:p w14:paraId="0707ABAD" w14:textId="77777777" w:rsidR="003F5D83" w:rsidRDefault="003F5D83" w:rsidP="003F5D83">
      <w:pPr>
        <w:spacing w:after="0" w:line="240" w:lineRule="auto"/>
        <w:jc w:val="center"/>
        <w:rPr>
          <w:rFonts w:ascii="Times New Roman" w:hAnsi="Times New Roman" w:cs="Times New Roman"/>
          <w:b/>
          <w:bCs/>
          <w:kern w:val="2"/>
          <w:sz w:val="24"/>
          <w:szCs w:val="24"/>
          <w:lang w:val="ru-RU"/>
          <w14:ligatures w14:val="standardContextual"/>
        </w:rPr>
      </w:pPr>
      <w:r w:rsidRPr="00226936">
        <w:rPr>
          <w:rFonts w:ascii="Times New Roman" w:hAnsi="Times New Roman" w:cs="Times New Roman"/>
          <w:b/>
          <w:bCs/>
          <w:kern w:val="2"/>
          <w:sz w:val="24"/>
          <w:szCs w:val="24"/>
          <w:lang w:val="ru-RU"/>
          <w14:ligatures w14:val="standardContextual"/>
        </w:rPr>
        <w:t>Таблица</w:t>
      </w:r>
      <w:r>
        <w:rPr>
          <w:rFonts w:ascii="Times New Roman" w:hAnsi="Times New Roman" w:cs="Times New Roman"/>
          <w:b/>
          <w:bCs/>
          <w:kern w:val="2"/>
          <w:sz w:val="24"/>
          <w:szCs w:val="24"/>
          <w:lang w:val="ru-RU"/>
          <w14:ligatures w14:val="standardContextual"/>
        </w:rPr>
        <w:t xml:space="preserve"> 2.23. </w:t>
      </w:r>
      <w:r w:rsidRPr="00226936">
        <w:rPr>
          <w:rFonts w:ascii="Times New Roman" w:hAnsi="Times New Roman" w:cs="Times New Roman"/>
          <w:b/>
          <w:bCs/>
          <w:kern w:val="2"/>
          <w:sz w:val="24"/>
          <w:szCs w:val="24"/>
          <w:lang w:val="ru-RU"/>
          <w14:ligatures w14:val="standardContextual"/>
        </w:rPr>
        <w:t>Динамика внутренней миграции населения по регионам развития Республики Молдова, чел.</w:t>
      </w:r>
    </w:p>
    <w:p w14:paraId="4C51B761" w14:textId="77777777" w:rsidR="00521AC7" w:rsidRPr="00226936" w:rsidRDefault="00521AC7" w:rsidP="003F5D83">
      <w:pPr>
        <w:spacing w:after="0" w:line="240" w:lineRule="auto"/>
        <w:jc w:val="center"/>
        <w:rPr>
          <w:rFonts w:ascii="Times New Roman" w:hAnsi="Times New Roman" w:cs="Times New Roman"/>
          <w:b/>
          <w:bCs/>
          <w:kern w:val="2"/>
          <w:sz w:val="24"/>
          <w:szCs w:val="24"/>
          <w:lang w:val="ru-RU"/>
          <w14:ligatures w14:val="standardContextual"/>
        </w:rPr>
      </w:pPr>
    </w:p>
    <w:tbl>
      <w:tblPr>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852"/>
        <w:gridCol w:w="785"/>
        <w:gridCol w:w="852"/>
        <w:gridCol w:w="785"/>
        <w:gridCol w:w="852"/>
        <w:gridCol w:w="785"/>
        <w:gridCol w:w="852"/>
        <w:gridCol w:w="785"/>
        <w:gridCol w:w="852"/>
        <w:gridCol w:w="785"/>
      </w:tblGrid>
      <w:tr w:rsidR="003F5D83" w:rsidRPr="00226936" w14:paraId="0344706D" w14:textId="77777777" w:rsidTr="00521AC7">
        <w:trPr>
          <w:trHeight w:val="1009"/>
        </w:trPr>
        <w:tc>
          <w:tcPr>
            <w:tcW w:w="0" w:type="auto"/>
            <w:vMerge w:val="restart"/>
            <w:hideMark/>
          </w:tcPr>
          <w:p w14:paraId="75F4F288" w14:textId="77777777" w:rsidR="003F5D83" w:rsidRPr="00226936" w:rsidRDefault="003F5D83" w:rsidP="00BD6565">
            <w:pPr>
              <w:spacing w:after="0" w:line="276" w:lineRule="auto"/>
              <w:rPr>
                <w:rFonts w:ascii="Times New Roman" w:hAnsi="Times New Roman" w:cs="Times New Roman"/>
                <w:b/>
                <w:bCs/>
                <w:kern w:val="2"/>
                <w14:ligatures w14:val="standardContextual"/>
              </w:rPr>
            </w:pPr>
            <w:proofErr w:type="spellStart"/>
            <w:r w:rsidRPr="00226936">
              <w:rPr>
                <w:rFonts w:ascii="Times New Roman" w:hAnsi="Times New Roman" w:cs="Times New Roman"/>
                <w:b/>
                <w:bCs/>
                <w:kern w:val="2"/>
                <w14:ligatures w14:val="standardContextual"/>
              </w:rPr>
              <w:t>Регион</w:t>
            </w:r>
            <w:proofErr w:type="spellEnd"/>
          </w:p>
        </w:tc>
        <w:tc>
          <w:tcPr>
            <w:tcW w:w="0" w:type="auto"/>
            <w:gridSpan w:val="2"/>
            <w:hideMark/>
          </w:tcPr>
          <w:p w14:paraId="510933A1" w14:textId="77777777" w:rsidR="003F5D83" w:rsidRPr="00226936" w:rsidRDefault="003F5D83" w:rsidP="00BD6565">
            <w:pPr>
              <w:spacing w:after="0" w:line="276" w:lineRule="auto"/>
              <w:jc w:val="center"/>
              <w:rPr>
                <w:rFonts w:ascii="Times New Roman" w:hAnsi="Times New Roman" w:cs="Times New Roman"/>
                <w:b/>
                <w:bCs/>
                <w:kern w:val="2"/>
                <w:lang w:val="ru-RU"/>
                <w14:ligatures w14:val="standardContextual"/>
              </w:rPr>
            </w:pPr>
            <w:r w:rsidRPr="00226936">
              <w:rPr>
                <w:rFonts w:ascii="Times New Roman" w:hAnsi="Times New Roman" w:cs="Times New Roman"/>
                <w:b/>
                <w:bCs/>
                <w:kern w:val="2"/>
                <w14:ligatures w14:val="standardContextual"/>
              </w:rPr>
              <w:t>2019</w:t>
            </w:r>
          </w:p>
        </w:tc>
        <w:tc>
          <w:tcPr>
            <w:tcW w:w="0" w:type="auto"/>
            <w:gridSpan w:val="2"/>
            <w:hideMark/>
          </w:tcPr>
          <w:p w14:paraId="690E9ACD" w14:textId="77777777" w:rsidR="003F5D83" w:rsidRPr="00226936" w:rsidRDefault="003F5D83" w:rsidP="00BD6565">
            <w:pPr>
              <w:spacing w:after="0" w:line="276" w:lineRule="auto"/>
              <w:jc w:val="center"/>
              <w:rPr>
                <w:rFonts w:ascii="Times New Roman" w:hAnsi="Times New Roman" w:cs="Times New Roman"/>
                <w:b/>
                <w:bCs/>
                <w:kern w:val="2"/>
                <w14:ligatures w14:val="standardContextual"/>
              </w:rPr>
            </w:pPr>
            <w:r w:rsidRPr="00226936">
              <w:rPr>
                <w:rFonts w:ascii="Times New Roman" w:hAnsi="Times New Roman" w:cs="Times New Roman"/>
                <w:b/>
                <w:bCs/>
                <w:kern w:val="2"/>
                <w14:ligatures w14:val="standardContextual"/>
              </w:rPr>
              <w:t>2020</w:t>
            </w:r>
          </w:p>
          <w:p w14:paraId="70559937" w14:textId="77777777" w:rsidR="003F5D83" w:rsidRPr="00226936" w:rsidRDefault="003F5D83" w:rsidP="00BD6565">
            <w:pPr>
              <w:spacing w:after="0" w:line="276" w:lineRule="auto"/>
              <w:jc w:val="center"/>
              <w:rPr>
                <w:rFonts w:ascii="Times New Roman" w:hAnsi="Times New Roman" w:cs="Times New Roman"/>
                <w:b/>
                <w:bCs/>
                <w:kern w:val="2"/>
                <w14:ligatures w14:val="standardContextual"/>
              </w:rPr>
            </w:pPr>
          </w:p>
        </w:tc>
        <w:tc>
          <w:tcPr>
            <w:tcW w:w="0" w:type="auto"/>
            <w:gridSpan w:val="2"/>
            <w:hideMark/>
          </w:tcPr>
          <w:p w14:paraId="1EE3BEA8" w14:textId="77777777" w:rsidR="003F5D83" w:rsidRPr="00226936" w:rsidRDefault="003F5D83" w:rsidP="00BD6565">
            <w:pPr>
              <w:spacing w:after="0" w:line="276" w:lineRule="auto"/>
              <w:jc w:val="center"/>
              <w:rPr>
                <w:rFonts w:ascii="Times New Roman" w:hAnsi="Times New Roman" w:cs="Times New Roman"/>
                <w:b/>
                <w:bCs/>
                <w:kern w:val="2"/>
                <w14:ligatures w14:val="standardContextual"/>
              </w:rPr>
            </w:pPr>
            <w:r w:rsidRPr="00226936">
              <w:rPr>
                <w:rFonts w:ascii="Times New Roman" w:hAnsi="Times New Roman" w:cs="Times New Roman"/>
                <w:b/>
                <w:bCs/>
                <w:kern w:val="2"/>
                <w14:ligatures w14:val="standardContextual"/>
              </w:rPr>
              <w:t>2021</w:t>
            </w:r>
          </w:p>
          <w:p w14:paraId="2215E742" w14:textId="77777777" w:rsidR="003F5D83" w:rsidRPr="00226936" w:rsidRDefault="003F5D83" w:rsidP="00BD6565">
            <w:pPr>
              <w:spacing w:after="0" w:line="276" w:lineRule="auto"/>
              <w:jc w:val="center"/>
              <w:rPr>
                <w:rFonts w:ascii="Times New Roman" w:hAnsi="Times New Roman" w:cs="Times New Roman"/>
                <w:b/>
                <w:bCs/>
                <w:kern w:val="2"/>
                <w14:ligatures w14:val="standardContextual"/>
              </w:rPr>
            </w:pPr>
          </w:p>
        </w:tc>
        <w:tc>
          <w:tcPr>
            <w:tcW w:w="0" w:type="auto"/>
            <w:gridSpan w:val="2"/>
            <w:hideMark/>
          </w:tcPr>
          <w:p w14:paraId="3D55999B" w14:textId="77777777" w:rsidR="003F5D83" w:rsidRPr="00226936" w:rsidRDefault="003F5D83" w:rsidP="00BD6565">
            <w:pPr>
              <w:spacing w:after="0" w:line="276" w:lineRule="auto"/>
              <w:jc w:val="center"/>
              <w:rPr>
                <w:rFonts w:ascii="Times New Roman" w:hAnsi="Times New Roman" w:cs="Times New Roman"/>
                <w:b/>
                <w:bCs/>
                <w:kern w:val="2"/>
                <w14:ligatures w14:val="standardContextual"/>
              </w:rPr>
            </w:pPr>
            <w:r w:rsidRPr="00226936">
              <w:rPr>
                <w:rFonts w:ascii="Times New Roman" w:hAnsi="Times New Roman" w:cs="Times New Roman"/>
                <w:b/>
                <w:bCs/>
                <w:kern w:val="2"/>
                <w14:ligatures w14:val="standardContextual"/>
              </w:rPr>
              <w:t>2022</w:t>
            </w:r>
          </w:p>
          <w:p w14:paraId="17F2A5DB" w14:textId="77777777" w:rsidR="003F5D83" w:rsidRPr="00226936" w:rsidRDefault="003F5D83" w:rsidP="00BD6565">
            <w:pPr>
              <w:spacing w:after="0" w:line="276" w:lineRule="auto"/>
              <w:jc w:val="center"/>
              <w:rPr>
                <w:rFonts w:ascii="Times New Roman" w:hAnsi="Times New Roman" w:cs="Times New Roman"/>
                <w:b/>
                <w:bCs/>
                <w:kern w:val="2"/>
                <w14:ligatures w14:val="standardContextual"/>
              </w:rPr>
            </w:pPr>
          </w:p>
        </w:tc>
        <w:tc>
          <w:tcPr>
            <w:tcW w:w="0" w:type="auto"/>
            <w:gridSpan w:val="2"/>
            <w:hideMark/>
          </w:tcPr>
          <w:p w14:paraId="52D16E2B" w14:textId="77777777" w:rsidR="003F5D83" w:rsidRPr="00226936" w:rsidRDefault="003F5D83" w:rsidP="00BD6565">
            <w:pPr>
              <w:spacing w:after="0" w:line="276" w:lineRule="auto"/>
              <w:jc w:val="center"/>
              <w:rPr>
                <w:rFonts w:ascii="Times New Roman" w:hAnsi="Times New Roman" w:cs="Times New Roman"/>
                <w:b/>
                <w:bCs/>
                <w:kern w:val="2"/>
                <w14:ligatures w14:val="standardContextual"/>
              </w:rPr>
            </w:pPr>
            <w:r w:rsidRPr="00226936">
              <w:rPr>
                <w:rFonts w:ascii="Times New Roman" w:hAnsi="Times New Roman" w:cs="Times New Roman"/>
                <w:b/>
                <w:bCs/>
                <w:kern w:val="2"/>
                <w14:ligatures w14:val="standardContextual"/>
              </w:rPr>
              <w:t>2023</w:t>
            </w:r>
          </w:p>
          <w:p w14:paraId="477C3685" w14:textId="77777777" w:rsidR="003F5D83" w:rsidRPr="00226936" w:rsidRDefault="003F5D83" w:rsidP="00BD6565">
            <w:pPr>
              <w:spacing w:after="0" w:line="276" w:lineRule="auto"/>
              <w:jc w:val="center"/>
              <w:rPr>
                <w:rFonts w:ascii="Times New Roman" w:hAnsi="Times New Roman" w:cs="Times New Roman"/>
                <w:b/>
                <w:bCs/>
                <w:kern w:val="2"/>
                <w14:ligatures w14:val="standardContextual"/>
              </w:rPr>
            </w:pPr>
          </w:p>
        </w:tc>
      </w:tr>
      <w:tr w:rsidR="003F5D83" w:rsidRPr="00226936" w14:paraId="71333160" w14:textId="77777777" w:rsidTr="00521AC7">
        <w:trPr>
          <w:trHeight w:val="420"/>
        </w:trPr>
        <w:tc>
          <w:tcPr>
            <w:tcW w:w="0" w:type="auto"/>
            <w:vMerge/>
          </w:tcPr>
          <w:p w14:paraId="7399AC7C" w14:textId="77777777" w:rsidR="003F5D83" w:rsidRPr="00226936" w:rsidRDefault="003F5D83" w:rsidP="00BD6565">
            <w:pPr>
              <w:spacing w:after="0" w:line="276" w:lineRule="auto"/>
              <w:rPr>
                <w:rFonts w:ascii="Times New Roman" w:hAnsi="Times New Roman" w:cs="Times New Roman"/>
                <w:kern w:val="2"/>
                <w14:ligatures w14:val="standardContextual"/>
              </w:rPr>
            </w:pPr>
          </w:p>
        </w:tc>
        <w:tc>
          <w:tcPr>
            <w:tcW w:w="0" w:type="auto"/>
          </w:tcPr>
          <w:p w14:paraId="697AF54D" w14:textId="77777777" w:rsidR="003F5D83" w:rsidRPr="00226936" w:rsidRDefault="003F5D83" w:rsidP="00BD6565">
            <w:pPr>
              <w:spacing w:after="0" w:line="276" w:lineRule="auto"/>
              <w:rPr>
                <w:rFonts w:ascii="Times New Roman" w:hAnsi="Times New Roman" w:cs="Times New Roman"/>
                <w:kern w:val="2"/>
                <w:sz w:val="16"/>
                <w:szCs w:val="16"/>
                <w14:ligatures w14:val="standardContextual"/>
              </w:rPr>
            </w:pPr>
            <w:proofErr w:type="spellStart"/>
            <w:r w:rsidRPr="00226936">
              <w:rPr>
                <w:rFonts w:ascii="Times New Roman" w:hAnsi="Times New Roman" w:cs="Times New Roman"/>
                <w:kern w:val="2"/>
                <w:sz w:val="16"/>
                <w:szCs w:val="16"/>
                <w14:ligatures w14:val="standardContextual"/>
              </w:rPr>
              <w:t>Прибыли</w:t>
            </w:r>
            <w:proofErr w:type="spellEnd"/>
          </w:p>
        </w:tc>
        <w:tc>
          <w:tcPr>
            <w:tcW w:w="0" w:type="auto"/>
          </w:tcPr>
          <w:p w14:paraId="2D217D3D" w14:textId="77777777" w:rsidR="003F5D83" w:rsidRPr="00226936" w:rsidRDefault="003F5D83" w:rsidP="00BD6565">
            <w:pPr>
              <w:spacing w:after="0" w:line="276" w:lineRule="auto"/>
              <w:rPr>
                <w:rFonts w:ascii="Times New Roman" w:hAnsi="Times New Roman" w:cs="Times New Roman"/>
                <w:kern w:val="2"/>
                <w:sz w:val="16"/>
                <w:szCs w:val="16"/>
                <w14:ligatures w14:val="standardContextual"/>
              </w:rPr>
            </w:pPr>
            <w:proofErr w:type="spellStart"/>
            <w:r w:rsidRPr="00226936">
              <w:rPr>
                <w:rFonts w:ascii="Times New Roman" w:hAnsi="Times New Roman" w:cs="Times New Roman"/>
                <w:kern w:val="2"/>
                <w:sz w:val="16"/>
                <w:szCs w:val="16"/>
                <w14:ligatures w14:val="standardContextual"/>
              </w:rPr>
              <w:t>Выбыли</w:t>
            </w:r>
            <w:proofErr w:type="spellEnd"/>
          </w:p>
        </w:tc>
        <w:tc>
          <w:tcPr>
            <w:tcW w:w="0" w:type="auto"/>
          </w:tcPr>
          <w:p w14:paraId="78CE6712" w14:textId="77777777" w:rsidR="003F5D83" w:rsidRPr="00226936" w:rsidRDefault="003F5D83" w:rsidP="00BD6565">
            <w:pPr>
              <w:spacing w:after="0" w:line="276" w:lineRule="auto"/>
              <w:rPr>
                <w:rFonts w:ascii="Times New Roman" w:hAnsi="Times New Roman" w:cs="Times New Roman"/>
                <w:kern w:val="2"/>
                <w:sz w:val="16"/>
                <w:szCs w:val="16"/>
                <w14:ligatures w14:val="standardContextual"/>
              </w:rPr>
            </w:pPr>
            <w:proofErr w:type="spellStart"/>
            <w:r w:rsidRPr="00226936">
              <w:rPr>
                <w:rFonts w:ascii="Times New Roman" w:hAnsi="Times New Roman" w:cs="Times New Roman"/>
                <w:kern w:val="2"/>
                <w:sz w:val="16"/>
                <w:szCs w:val="16"/>
                <w14:ligatures w14:val="standardContextual"/>
              </w:rPr>
              <w:t>Прибыли</w:t>
            </w:r>
            <w:proofErr w:type="spellEnd"/>
          </w:p>
        </w:tc>
        <w:tc>
          <w:tcPr>
            <w:tcW w:w="0" w:type="auto"/>
          </w:tcPr>
          <w:p w14:paraId="21551C8B" w14:textId="77777777" w:rsidR="003F5D83" w:rsidRPr="00226936" w:rsidRDefault="003F5D83" w:rsidP="00BD6565">
            <w:pPr>
              <w:spacing w:after="0" w:line="276" w:lineRule="auto"/>
              <w:rPr>
                <w:rFonts w:ascii="Times New Roman" w:hAnsi="Times New Roman" w:cs="Times New Roman"/>
                <w:kern w:val="2"/>
                <w:sz w:val="16"/>
                <w:szCs w:val="16"/>
                <w14:ligatures w14:val="standardContextual"/>
              </w:rPr>
            </w:pPr>
            <w:proofErr w:type="spellStart"/>
            <w:r w:rsidRPr="00226936">
              <w:rPr>
                <w:rFonts w:ascii="Times New Roman" w:hAnsi="Times New Roman" w:cs="Times New Roman"/>
                <w:kern w:val="2"/>
                <w:sz w:val="16"/>
                <w:szCs w:val="16"/>
                <w14:ligatures w14:val="standardContextual"/>
              </w:rPr>
              <w:t>Выбыли</w:t>
            </w:r>
            <w:proofErr w:type="spellEnd"/>
          </w:p>
        </w:tc>
        <w:tc>
          <w:tcPr>
            <w:tcW w:w="0" w:type="auto"/>
          </w:tcPr>
          <w:p w14:paraId="5934D5D7" w14:textId="77777777" w:rsidR="003F5D83" w:rsidRPr="00226936" w:rsidRDefault="003F5D83" w:rsidP="00BD6565">
            <w:pPr>
              <w:spacing w:after="0" w:line="276" w:lineRule="auto"/>
              <w:rPr>
                <w:rFonts w:ascii="Times New Roman" w:hAnsi="Times New Roman" w:cs="Times New Roman"/>
                <w:kern w:val="2"/>
                <w:sz w:val="16"/>
                <w:szCs w:val="16"/>
                <w14:ligatures w14:val="standardContextual"/>
              </w:rPr>
            </w:pPr>
            <w:proofErr w:type="spellStart"/>
            <w:r w:rsidRPr="00226936">
              <w:rPr>
                <w:rFonts w:ascii="Times New Roman" w:hAnsi="Times New Roman" w:cs="Times New Roman"/>
                <w:kern w:val="2"/>
                <w:sz w:val="16"/>
                <w:szCs w:val="16"/>
                <w14:ligatures w14:val="standardContextual"/>
              </w:rPr>
              <w:t>Прибыли</w:t>
            </w:r>
            <w:proofErr w:type="spellEnd"/>
          </w:p>
        </w:tc>
        <w:tc>
          <w:tcPr>
            <w:tcW w:w="0" w:type="auto"/>
          </w:tcPr>
          <w:p w14:paraId="5AFC6EAC" w14:textId="77777777" w:rsidR="003F5D83" w:rsidRPr="00226936" w:rsidRDefault="003F5D83" w:rsidP="00BD6565">
            <w:pPr>
              <w:spacing w:after="0" w:line="276" w:lineRule="auto"/>
              <w:rPr>
                <w:rFonts w:ascii="Times New Roman" w:hAnsi="Times New Roman" w:cs="Times New Roman"/>
                <w:kern w:val="2"/>
                <w:sz w:val="16"/>
                <w:szCs w:val="16"/>
                <w14:ligatures w14:val="standardContextual"/>
              </w:rPr>
            </w:pPr>
            <w:proofErr w:type="spellStart"/>
            <w:r w:rsidRPr="00226936">
              <w:rPr>
                <w:rFonts w:ascii="Times New Roman" w:hAnsi="Times New Roman" w:cs="Times New Roman"/>
                <w:kern w:val="2"/>
                <w:sz w:val="16"/>
                <w:szCs w:val="16"/>
                <w14:ligatures w14:val="standardContextual"/>
              </w:rPr>
              <w:t>Выбыли</w:t>
            </w:r>
            <w:proofErr w:type="spellEnd"/>
          </w:p>
        </w:tc>
        <w:tc>
          <w:tcPr>
            <w:tcW w:w="0" w:type="auto"/>
          </w:tcPr>
          <w:p w14:paraId="212EA6F6" w14:textId="77777777" w:rsidR="003F5D83" w:rsidRPr="00226936" w:rsidRDefault="003F5D83" w:rsidP="00BD6565">
            <w:pPr>
              <w:spacing w:after="0" w:line="276" w:lineRule="auto"/>
              <w:rPr>
                <w:rFonts w:ascii="Times New Roman" w:hAnsi="Times New Roman" w:cs="Times New Roman"/>
                <w:kern w:val="2"/>
                <w:sz w:val="16"/>
                <w:szCs w:val="16"/>
                <w14:ligatures w14:val="standardContextual"/>
              </w:rPr>
            </w:pPr>
            <w:proofErr w:type="spellStart"/>
            <w:r w:rsidRPr="00226936">
              <w:rPr>
                <w:rFonts w:ascii="Times New Roman" w:hAnsi="Times New Roman" w:cs="Times New Roman"/>
                <w:kern w:val="2"/>
                <w:sz w:val="16"/>
                <w:szCs w:val="16"/>
                <w14:ligatures w14:val="standardContextual"/>
              </w:rPr>
              <w:t>Прибыли</w:t>
            </w:r>
            <w:proofErr w:type="spellEnd"/>
          </w:p>
        </w:tc>
        <w:tc>
          <w:tcPr>
            <w:tcW w:w="0" w:type="auto"/>
          </w:tcPr>
          <w:p w14:paraId="15C7E31E" w14:textId="77777777" w:rsidR="003F5D83" w:rsidRPr="00226936" w:rsidRDefault="003F5D83" w:rsidP="00BD6565">
            <w:pPr>
              <w:spacing w:after="0" w:line="276" w:lineRule="auto"/>
              <w:rPr>
                <w:rFonts w:ascii="Times New Roman" w:hAnsi="Times New Roman" w:cs="Times New Roman"/>
                <w:kern w:val="2"/>
                <w:sz w:val="16"/>
                <w:szCs w:val="16"/>
                <w14:ligatures w14:val="standardContextual"/>
              </w:rPr>
            </w:pPr>
            <w:proofErr w:type="spellStart"/>
            <w:r w:rsidRPr="00226936">
              <w:rPr>
                <w:rFonts w:ascii="Times New Roman" w:hAnsi="Times New Roman" w:cs="Times New Roman"/>
                <w:kern w:val="2"/>
                <w:sz w:val="16"/>
                <w:szCs w:val="16"/>
                <w14:ligatures w14:val="standardContextual"/>
              </w:rPr>
              <w:t>Выбыли</w:t>
            </w:r>
            <w:proofErr w:type="spellEnd"/>
          </w:p>
        </w:tc>
        <w:tc>
          <w:tcPr>
            <w:tcW w:w="0" w:type="auto"/>
          </w:tcPr>
          <w:p w14:paraId="3060AEC5" w14:textId="77777777" w:rsidR="003F5D83" w:rsidRPr="00226936" w:rsidRDefault="003F5D83" w:rsidP="00BD6565">
            <w:pPr>
              <w:spacing w:after="0" w:line="276" w:lineRule="auto"/>
              <w:rPr>
                <w:rFonts w:ascii="Times New Roman" w:hAnsi="Times New Roman" w:cs="Times New Roman"/>
                <w:kern w:val="2"/>
                <w:sz w:val="16"/>
                <w:szCs w:val="16"/>
                <w14:ligatures w14:val="standardContextual"/>
              </w:rPr>
            </w:pPr>
            <w:proofErr w:type="spellStart"/>
            <w:r w:rsidRPr="00226936">
              <w:rPr>
                <w:rFonts w:ascii="Times New Roman" w:hAnsi="Times New Roman" w:cs="Times New Roman"/>
                <w:kern w:val="2"/>
                <w:sz w:val="16"/>
                <w:szCs w:val="16"/>
                <w14:ligatures w14:val="standardContextual"/>
              </w:rPr>
              <w:t>Прибыли</w:t>
            </w:r>
            <w:proofErr w:type="spellEnd"/>
          </w:p>
        </w:tc>
        <w:tc>
          <w:tcPr>
            <w:tcW w:w="0" w:type="auto"/>
          </w:tcPr>
          <w:p w14:paraId="081D903D" w14:textId="77777777" w:rsidR="003F5D83" w:rsidRPr="00226936" w:rsidRDefault="003F5D83" w:rsidP="00BD6565">
            <w:pPr>
              <w:spacing w:after="0" w:line="276" w:lineRule="auto"/>
              <w:rPr>
                <w:rFonts w:ascii="Times New Roman" w:hAnsi="Times New Roman" w:cs="Times New Roman"/>
                <w:kern w:val="2"/>
                <w:sz w:val="16"/>
                <w:szCs w:val="16"/>
                <w14:ligatures w14:val="standardContextual"/>
              </w:rPr>
            </w:pPr>
            <w:proofErr w:type="spellStart"/>
            <w:r w:rsidRPr="00226936">
              <w:rPr>
                <w:rFonts w:ascii="Times New Roman" w:hAnsi="Times New Roman" w:cs="Times New Roman"/>
                <w:kern w:val="2"/>
                <w:sz w:val="16"/>
                <w:szCs w:val="16"/>
                <w14:ligatures w14:val="standardContextual"/>
              </w:rPr>
              <w:t>Выбыли</w:t>
            </w:r>
            <w:proofErr w:type="spellEnd"/>
          </w:p>
        </w:tc>
      </w:tr>
      <w:tr w:rsidR="003F5D83" w:rsidRPr="00226936" w14:paraId="64766AC3" w14:textId="77777777" w:rsidTr="00521AC7">
        <w:trPr>
          <w:trHeight w:val="824"/>
        </w:trPr>
        <w:tc>
          <w:tcPr>
            <w:tcW w:w="0" w:type="auto"/>
            <w:vAlign w:val="center"/>
            <w:hideMark/>
          </w:tcPr>
          <w:p w14:paraId="53FA1913" w14:textId="77777777" w:rsidR="003F5D83" w:rsidRPr="00226936" w:rsidRDefault="003F5D83" w:rsidP="00BD6565">
            <w:pPr>
              <w:spacing w:after="0" w:line="240" w:lineRule="auto"/>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 xml:space="preserve">РР </w:t>
            </w:r>
            <w:proofErr w:type="spellStart"/>
            <w:r w:rsidRPr="00226936">
              <w:rPr>
                <w:rFonts w:ascii="Times New Roman" w:hAnsi="Times New Roman" w:cs="Times New Roman"/>
                <w:kern w:val="2"/>
                <w14:ligatures w14:val="standardContextual"/>
              </w:rPr>
              <w:t>Кишинев</w:t>
            </w:r>
            <w:proofErr w:type="spellEnd"/>
          </w:p>
        </w:tc>
        <w:tc>
          <w:tcPr>
            <w:tcW w:w="0" w:type="auto"/>
            <w:vAlign w:val="center"/>
            <w:hideMark/>
          </w:tcPr>
          <w:p w14:paraId="3CA0C8A4"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18779</w:t>
            </w:r>
          </w:p>
        </w:tc>
        <w:tc>
          <w:tcPr>
            <w:tcW w:w="0" w:type="auto"/>
            <w:vAlign w:val="center"/>
            <w:hideMark/>
          </w:tcPr>
          <w:p w14:paraId="7F3E1424"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9919</w:t>
            </w:r>
          </w:p>
        </w:tc>
        <w:tc>
          <w:tcPr>
            <w:tcW w:w="0" w:type="auto"/>
            <w:vAlign w:val="center"/>
            <w:hideMark/>
          </w:tcPr>
          <w:p w14:paraId="0B979DBF"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21281</w:t>
            </w:r>
          </w:p>
        </w:tc>
        <w:tc>
          <w:tcPr>
            <w:tcW w:w="0" w:type="auto"/>
            <w:vAlign w:val="center"/>
            <w:hideMark/>
          </w:tcPr>
          <w:p w14:paraId="528B54D2"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10273</w:t>
            </w:r>
          </w:p>
        </w:tc>
        <w:tc>
          <w:tcPr>
            <w:tcW w:w="0" w:type="auto"/>
            <w:vAlign w:val="center"/>
            <w:hideMark/>
          </w:tcPr>
          <w:p w14:paraId="4641CB1D"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18250</w:t>
            </w:r>
          </w:p>
        </w:tc>
        <w:tc>
          <w:tcPr>
            <w:tcW w:w="0" w:type="auto"/>
            <w:vAlign w:val="center"/>
            <w:hideMark/>
          </w:tcPr>
          <w:p w14:paraId="6519F4AB"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9813</w:t>
            </w:r>
          </w:p>
        </w:tc>
        <w:tc>
          <w:tcPr>
            <w:tcW w:w="0" w:type="auto"/>
            <w:vAlign w:val="center"/>
            <w:hideMark/>
          </w:tcPr>
          <w:p w14:paraId="2FCC3BDC"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11448</w:t>
            </w:r>
          </w:p>
        </w:tc>
        <w:tc>
          <w:tcPr>
            <w:tcW w:w="0" w:type="auto"/>
            <w:vAlign w:val="center"/>
            <w:hideMark/>
          </w:tcPr>
          <w:p w14:paraId="49212470"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5918</w:t>
            </w:r>
          </w:p>
        </w:tc>
        <w:tc>
          <w:tcPr>
            <w:tcW w:w="0" w:type="auto"/>
            <w:vAlign w:val="center"/>
            <w:hideMark/>
          </w:tcPr>
          <w:p w14:paraId="177FBB66"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9719</w:t>
            </w:r>
          </w:p>
        </w:tc>
        <w:tc>
          <w:tcPr>
            <w:tcW w:w="0" w:type="auto"/>
            <w:vAlign w:val="center"/>
            <w:hideMark/>
          </w:tcPr>
          <w:p w14:paraId="1A450250"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5143</w:t>
            </w:r>
          </w:p>
        </w:tc>
      </w:tr>
      <w:tr w:rsidR="003F5D83" w:rsidRPr="00226936" w14:paraId="48DFB1CE" w14:textId="77777777" w:rsidTr="00521AC7">
        <w:trPr>
          <w:trHeight w:val="504"/>
        </w:trPr>
        <w:tc>
          <w:tcPr>
            <w:tcW w:w="0" w:type="auto"/>
            <w:vAlign w:val="center"/>
            <w:hideMark/>
          </w:tcPr>
          <w:p w14:paraId="2DEAA16B" w14:textId="77777777" w:rsidR="003F5D83" w:rsidRPr="00226936" w:rsidRDefault="003F5D83" w:rsidP="00BD6565">
            <w:pPr>
              <w:spacing w:after="0" w:line="240" w:lineRule="auto"/>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 xml:space="preserve">РР </w:t>
            </w:r>
            <w:proofErr w:type="spellStart"/>
            <w:r w:rsidRPr="00226936">
              <w:rPr>
                <w:rFonts w:ascii="Times New Roman" w:hAnsi="Times New Roman" w:cs="Times New Roman"/>
                <w:kern w:val="2"/>
                <w14:ligatures w14:val="standardContextual"/>
              </w:rPr>
              <w:t>Север</w:t>
            </w:r>
            <w:proofErr w:type="spellEnd"/>
          </w:p>
        </w:tc>
        <w:tc>
          <w:tcPr>
            <w:tcW w:w="0" w:type="auto"/>
            <w:vAlign w:val="center"/>
            <w:hideMark/>
          </w:tcPr>
          <w:p w14:paraId="1D3F52E6"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7289</w:t>
            </w:r>
          </w:p>
        </w:tc>
        <w:tc>
          <w:tcPr>
            <w:tcW w:w="0" w:type="auto"/>
            <w:vAlign w:val="center"/>
            <w:hideMark/>
          </w:tcPr>
          <w:p w14:paraId="215C10E8"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10096</w:t>
            </w:r>
          </w:p>
        </w:tc>
        <w:tc>
          <w:tcPr>
            <w:tcW w:w="0" w:type="auto"/>
            <w:vAlign w:val="center"/>
            <w:hideMark/>
          </w:tcPr>
          <w:p w14:paraId="64015578"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7187</w:t>
            </w:r>
          </w:p>
        </w:tc>
        <w:tc>
          <w:tcPr>
            <w:tcW w:w="0" w:type="auto"/>
            <w:vAlign w:val="center"/>
            <w:hideMark/>
          </w:tcPr>
          <w:p w14:paraId="2238B77C"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10721</w:t>
            </w:r>
          </w:p>
        </w:tc>
        <w:tc>
          <w:tcPr>
            <w:tcW w:w="0" w:type="auto"/>
            <w:vAlign w:val="center"/>
            <w:hideMark/>
          </w:tcPr>
          <w:p w14:paraId="74E3D02F"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6008</w:t>
            </w:r>
          </w:p>
        </w:tc>
        <w:tc>
          <w:tcPr>
            <w:tcW w:w="0" w:type="auto"/>
            <w:vAlign w:val="center"/>
            <w:hideMark/>
          </w:tcPr>
          <w:p w14:paraId="62B6877E"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8649</w:t>
            </w:r>
          </w:p>
        </w:tc>
        <w:tc>
          <w:tcPr>
            <w:tcW w:w="0" w:type="auto"/>
            <w:vAlign w:val="center"/>
            <w:hideMark/>
          </w:tcPr>
          <w:p w14:paraId="0F78E6AF"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3427</w:t>
            </w:r>
          </w:p>
        </w:tc>
        <w:tc>
          <w:tcPr>
            <w:tcW w:w="0" w:type="auto"/>
            <w:vAlign w:val="center"/>
            <w:hideMark/>
          </w:tcPr>
          <w:p w14:paraId="2C368F5B"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5238</w:t>
            </w:r>
          </w:p>
        </w:tc>
        <w:tc>
          <w:tcPr>
            <w:tcW w:w="0" w:type="auto"/>
            <w:vAlign w:val="center"/>
            <w:hideMark/>
          </w:tcPr>
          <w:p w14:paraId="44267059"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3742</w:t>
            </w:r>
          </w:p>
        </w:tc>
        <w:tc>
          <w:tcPr>
            <w:tcW w:w="0" w:type="auto"/>
            <w:vAlign w:val="center"/>
            <w:hideMark/>
          </w:tcPr>
          <w:p w14:paraId="11B0DB74"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4965</w:t>
            </w:r>
          </w:p>
        </w:tc>
      </w:tr>
      <w:tr w:rsidR="003F5D83" w:rsidRPr="00226936" w14:paraId="28D29792" w14:textId="77777777" w:rsidTr="00521AC7">
        <w:trPr>
          <w:trHeight w:val="504"/>
        </w:trPr>
        <w:tc>
          <w:tcPr>
            <w:tcW w:w="0" w:type="auto"/>
            <w:vAlign w:val="center"/>
            <w:hideMark/>
          </w:tcPr>
          <w:p w14:paraId="48B4FC4F" w14:textId="77777777" w:rsidR="003F5D83" w:rsidRPr="00226936" w:rsidRDefault="003F5D83" w:rsidP="00BD6565">
            <w:pPr>
              <w:spacing w:after="0" w:line="240" w:lineRule="auto"/>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 xml:space="preserve">РР </w:t>
            </w:r>
            <w:proofErr w:type="spellStart"/>
            <w:r w:rsidRPr="00226936">
              <w:rPr>
                <w:rFonts w:ascii="Times New Roman" w:hAnsi="Times New Roman" w:cs="Times New Roman"/>
                <w:kern w:val="2"/>
                <w14:ligatures w14:val="standardContextual"/>
              </w:rPr>
              <w:t>Центр</w:t>
            </w:r>
            <w:proofErr w:type="spellEnd"/>
          </w:p>
        </w:tc>
        <w:tc>
          <w:tcPr>
            <w:tcW w:w="0" w:type="auto"/>
            <w:vAlign w:val="center"/>
            <w:hideMark/>
          </w:tcPr>
          <w:p w14:paraId="62403FAF"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7789</w:t>
            </w:r>
          </w:p>
        </w:tc>
        <w:tc>
          <w:tcPr>
            <w:tcW w:w="0" w:type="auto"/>
            <w:vAlign w:val="center"/>
            <w:hideMark/>
          </w:tcPr>
          <w:p w14:paraId="55D8065F"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11554</w:t>
            </w:r>
          </w:p>
        </w:tc>
        <w:tc>
          <w:tcPr>
            <w:tcW w:w="0" w:type="auto"/>
            <w:vAlign w:val="center"/>
            <w:hideMark/>
          </w:tcPr>
          <w:p w14:paraId="5B7956A2"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7554</w:t>
            </w:r>
          </w:p>
        </w:tc>
        <w:tc>
          <w:tcPr>
            <w:tcW w:w="0" w:type="auto"/>
            <w:vAlign w:val="center"/>
            <w:hideMark/>
          </w:tcPr>
          <w:p w14:paraId="58FD62CF"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12358</w:t>
            </w:r>
          </w:p>
        </w:tc>
        <w:tc>
          <w:tcPr>
            <w:tcW w:w="0" w:type="auto"/>
            <w:vAlign w:val="center"/>
            <w:hideMark/>
          </w:tcPr>
          <w:p w14:paraId="0BC496DD"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6025</w:t>
            </w:r>
          </w:p>
        </w:tc>
        <w:tc>
          <w:tcPr>
            <w:tcW w:w="0" w:type="auto"/>
            <w:vAlign w:val="center"/>
            <w:hideMark/>
          </w:tcPr>
          <w:p w14:paraId="0FDC52D6"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9905</w:t>
            </w:r>
          </w:p>
        </w:tc>
        <w:tc>
          <w:tcPr>
            <w:tcW w:w="0" w:type="auto"/>
            <w:vAlign w:val="center"/>
            <w:hideMark/>
          </w:tcPr>
          <w:p w14:paraId="12629836"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3551</w:t>
            </w:r>
          </w:p>
        </w:tc>
        <w:tc>
          <w:tcPr>
            <w:tcW w:w="0" w:type="auto"/>
            <w:vAlign w:val="center"/>
            <w:hideMark/>
          </w:tcPr>
          <w:p w14:paraId="6B76197F"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6239</w:t>
            </w:r>
          </w:p>
        </w:tc>
        <w:tc>
          <w:tcPr>
            <w:tcW w:w="0" w:type="auto"/>
            <w:vAlign w:val="center"/>
            <w:hideMark/>
          </w:tcPr>
          <w:p w14:paraId="2CBCFAB9"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3917</w:t>
            </w:r>
          </w:p>
        </w:tc>
        <w:tc>
          <w:tcPr>
            <w:tcW w:w="0" w:type="auto"/>
            <w:vAlign w:val="center"/>
            <w:hideMark/>
          </w:tcPr>
          <w:p w14:paraId="68EB6019"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5819</w:t>
            </w:r>
          </w:p>
        </w:tc>
      </w:tr>
      <w:tr w:rsidR="003F5D83" w:rsidRPr="00226936" w14:paraId="3E4D3D84" w14:textId="77777777" w:rsidTr="00521AC7">
        <w:trPr>
          <w:trHeight w:val="504"/>
        </w:trPr>
        <w:tc>
          <w:tcPr>
            <w:tcW w:w="0" w:type="auto"/>
            <w:vAlign w:val="center"/>
            <w:hideMark/>
          </w:tcPr>
          <w:p w14:paraId="320D7283" w14:textId="77777777" w:rsidR="003F5D83" w:rsidRPr="00226936" w:rsidRDefault="003F5D83" w:rsidP="00BD6565">
            <w:pPr>
              <w:spacing w:after="0" w:line="240" w:lineRule="auto"/>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 xml:space="preserve">РР </w:t>
            </w:r>
            <w:proofErr w:type="spellStart"/>
            <w:r w:rsidRPr="00226936">
              <w:rPr>
                <w:rFonts w:ascii="Times New Roman" w:hAnsi="Times New Roman" w:cs="Times New Roman"/>
                <w:kern w:val="2"/>
                <w14:ligatures w14:val="standardContextual"/>
              </w:rPr>
              <w:t>Юг</w:t>
            </w:r>
            <w:proofErr w:type="spellEnd"/>
          </w:p>
        </w:tc>
        <w:tc>
          <w:tcPr>
            <w:tcW w:w="0" w:type="auto"/>
            <w:vAlign w:val="center"/>
            <w:hideMark/>
          </w:tcPr>
          <w:p w14:paraId="48EEE774"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3070</w:t>
            </w:r>
          </w:p>
        </w:tc>
        <w:tc>
          <w:tcPr>
            <w:tcW w:w="0" w:type="auto"/>
            <w:vAlign w:val="center"/>
            <w:hideMark/>
          </w:tcPr>
          <w:p w14:paraId="10321B25"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5353</w:t>
            </w:r>
          </w:p>
        </w:tc>
        <w:tc>
          <w:tcPr>
            <w:tcW w:w="0" w:type="auto"/>
            <w:vAlign w:val="center"/>
            <w:hideMark/>
          </w:tcPr>
          <w:p w14:paraId="6D481149"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2991</w:t>
            </w:r>
          </w:p>
        </w:tc>
        <w:tc>
          <w:tcPr>
            <w:tcW w:w="0" w:type="auto"/>
            <w:vAlign w:val="center"/>
            <w:hideMark/>
          </w:tcPr>
          <w:p w14:paraId="00CC1C3A"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5529</w:t>
            </w:r>
          </w:p>
        </w:tc>
        <w:tc>
          <w:tcPr>
            <w:tcW w:w="0" w:type="auto"/>
            <w:vAlign w:val="center"/>
            <w:hideMark/>
          </w:tcPr>
          <w:p w14:paraId="3163968B"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2801</w:t>
            </w:r>
          </w:p>
        </w:tc>
        <w:tc>
          <w:tcPr>
            <w:tcW w:w="0" w:type="auto"/>
            <w:vAlign w:val="center"/>
            <w:hideMark/>
          </w:tcPr>
          <w:p w14:paraId="5493122F"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4493</w:t>
            </w:r>
          </w:p>
        </w:tc>
        <w:tc>
          <w:tcPr>
            <w:tcW w:w="0" w:type="auto"/>
            <w:vAlign w:val="center"/>
            <w:hideMark/>
          </w:tcPr>
          <w:p w14:paraId="292D898D"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1975</w:t>
            </w:r>
          </w:p>
        </w:tc>
        <w:tc>
          <w:tcPr>
            <w:tcW w:w="0" w:type="auto"/>
            <w:vAlign w:val="center"/>
            <w:hideMark/>
          </w:tcPr>
          <w:p w14:paraId="5302BABE"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2725</w:t>
            </w:r>
          </w:p>
        </w:tc>
        <w:tc>
          <w:tcPr>
            <w:tcW w:w="0" w:type="auto"/>
            <w:vAlign w:val="center"/>
            <w:hideMark/>
          </w:tcPr>
          <w:p w14:paraId="2AC2E0AB"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1694</w:t>
            </w:r>
          </w:p>
        </w:tc>
        <w:tc>
          <w:tcPr>
            <w:tcW w:w="0" w:type="auto"/>
            <w:vAlign w:val="center"/>
            <w:hideMark/>
          </w:tcPr>
          <w:p w14:paraId="1131CB34"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2786</w:t>
            </w:r>
          </w:p>
        </w:tc>
      </w:tr>
      <w:tr w:rsidR="003F5D83" w:rsidRPr="00226936" w14:paraId="1794391F" w14:textId="77777777" w:rsidTr="00521AC7">
        <w:trPr>
          <w:trHeight w:val="824"/>
        </w:trPr>
        <w:tc>
          <w:tcPr>
            <w:tcW w:w="0" w:type="auto"/>
            <w:vAlign w:val="center"/>
            <w:hideMark/>
          </w:tcPr>
          <w:p w14:paraId="343DD090" w14:textId="77777777" w:rsidR="003F5D83" w:rsidRPr="00226936" w:rsidRDefault="003F5D83" w:rsidP="00BD6565">
            <w:pPr>
              <w:spacing w:after="0" w:line="240" w:lineRule="auto"/>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 xml:space="preserve">РР АТО </w:t>
            </w:r>
            <w:proofErr w:type="spellStart"/>
            <w:r w:rsidRPr="00226936">
              <w:rPr>
                <w:rFonts w:ascii="Times New Roman" w:hAnsi="Times New Roman" w:cs="Times New Roman"/>
                <w:kern w:val="2"/>
                <w14:ligatures w14:val="standardContextual"/>
              </w:rPr>
              <w:t>Гагаузия</w:t>
            </w:r>
            <w:proofErr w:type="spellEnd"/>
          </w:p>
        </w:tc>
        <w:tc>
          <w:tcPr>
            <w:tcW w:w="0" w:type="auto"/>
            <w:vAlign w:val="center"/>
            <w:hideMark/>
          </w:tcPr>
          <w:p w14:paraId="4276F576"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834</w:t>
            </w:r>
          </w:p>
        </w:tc>
        <w:tc>
          <w:tcPr>
            <w:tcW w:w="0" w:type="auto"/>
            <w:vAlign w:val="center"/>
            <w:hideMark/>
          </w:tcPr>
          <w:p w14:paraId="68B37ED7"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883</w:t>
            </w:r>
          </w:p>
        </w:tc>
        <w:tc>
          <w:tcPr>
            <w:tcW w:w="0" w:type="auto"/>
            <w:vAlign w:val="center"/>
            <w:hideMark/>
          </w:tcPr>
          <w:p w14:paraId="4915E92E"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800</w:t>
            </w:r>
          </w:p>
        </w:tc>
        <w:tc>
          <w:tcPr>
            <w:tcW w:w="0" w:type="auto"/>
            <w:vAlign w:val="center"/>
            <w:hideMark/>
          </w:tcPr>
          <w:p w14:paraId="689F52D7"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932</w:t>
            </w:r>
          </w:p>
        </w:tc>
        <w:tc>
          <w:tcPr>
            <w:tcW w:w="0" w:type="auto"/>
            <w:vAlign w:val="center"/>
            <w:hideMark/>
          </w:tcPr>
          <w:p w14:paraId="4339E6BC"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604</w:t>
            </w:r>
          </w:p>
        </w:tc>
        <w:tc>
          <w:tcPr>
            <w:tcW w:w="0" w:type="auto"/>
            <w:vAlign w:val="center"/>
            <w:hideMark/>
          </w:tcPr>
          <w:p w14:paraId="1F5591F7"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736</w:t>
            </w:r>
          </w:p>
        </w:tc>
        <w:tc>
          <w:tcPr>
            <w:tcW w:w="0" w:type="auto"/>
            <w:vAlign w:val="center"/>
            <w:hideMark/>
          </w:tcPr>
          <w:p w14:paraId="30CD7823"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360</w:t>
            </w:r>
          </w:p>
        </w:tc>
        <w:tc>
          <w:tcPr>
            <w:tcW w:w="0" w:type="auto"/>
            <w:vAlign w:val="center"/>
            <w:hideMark/>
          </w:tcPr>
          <w:p w14:paraId="5586B486"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445</w:t>
            </w:r>
          </w:p>
        </w:tc>
        <w:tc>
          <w:tcPr>
            <w:tcW w:w="0" w:type="auto"/>
            <w:vAlign w:val="center"/>
            <w:hideMark/>
          </w:tcPr>
          <w:p w14:paraId="2BC86268"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489</w:t>
            </w:r>
          </w:p>
        </w:tc>
        <w:tc>
          <w:tcPr>
            <w:tcW w:w="0" w:type="auto"/>
            <w:vAlign w:val="center"/>
            <w:hideMark/>
          </w:tcPr>
          <w:p w14:paraId="4173EE92"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460</w:t>
            </w:r>
          </w:p>
        </w:tc>
      </w:tr>
      <w:tr w:rsidR="003F5D83" w:rsidRPr="00226936" w14:paraId="016FA1F6" w14:textId="77777777" w:rsidTr="00521AC7">
        <w:trPr>
          <w:trHeight w:val="807"/>
        </w:trPr>
        <w:tc>
          <w:tcPr>
            <w:tcW w:w="0" w:type="auto"/>
            <w:hideMark/>
          </w:tcPr>
          <w:p w14:paraId="2C602B30" w14:textId="77777777" w:rsidR="003F5D83" w:rsidRPr="00226936" w:rsidRDefault="003F5D83" w:rsidP="00BD6565">
            <w:pPr>
              <w:spacing w:after="0" w:line="240" w:lineRule="auto"/>
              <w:rPr>
                <w:rFonts w:ascii="Times New Roman" w:hAnsi="Times New Roman" w:cs="Times New Roman"/>
                <w:kern w:val="2"/>
                <w:lang w:val="ru-RU"/>
                <w14:ligatures w14:val="standardContextual"/>
              </w:rPr>
            </w:pPr>
            <w:proofErr w:type="spellStart"/>
            <w:r w:rsidRPr="00226936">
              <w:rPr>
                <w:rFonts w:ascii="Times New Roman" w:hAnsi="Times New Roman" w:cs="Times New Roman"/>
                <w:kern w:val="2"/>
                <w14:ligatures w14:val="standardContextual"/>
              </w:rPr>
              <w:t>Всего</w:t>
            </w:r>
            <w:proofErr w:type="spellEnd"/>
            <w:r w:rsidRPr="00226936">
              <w:rPr>
                <w:rFonts w:ascii="Times New Roman" w:hAnsi="Times New Roman" w:cs="Times New Roman"/>
                <w:kern w:val="2"/>
                <w:lang w:val="ru-RU"/>
                <w14:ligatures w14:val="standardContextual"/>
              </w:rPr>
              <w:t xml:space="preserve"> по стране</w:t>
            </w:r>
          </w:p>
        </w:tc>
        <w:tc>
          <w:tcPr>
            <w:tcW w:w="0" w:type="auto"/>
            <w:vAlign w:val="center"/>
            <w:hideMark/>
          </w:tcPr>
          <w:p w14:paraId="00658A83"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37761</w:t>
            </w:r>
          </w:p>
        </w:tc>
        <w:tc>
          <w:tcPr>
            <w:tcW w:w="0" w:type="auto"/>
            <w:vAlign w:val="center"/>
            <w:hideMark/>
          </w:tcPr>
          <w:p w14:paraId="527F6E4C"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37805</w:t>
            </w:r>
          </w:p>
        </w:tc>
        <w:tc>
          <w:tcPr>
            <w:tcW w:w="0" w:type="auto"/>
            <w:vAlign w:val="center"/>
            <w:hideMark/>
          </w:tcPr>
          <w:p w14:paraId="7DB747FA"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39813</w:t>
            </w:r>
          </w:p>
        </w:tc>
        <w:tc>
          <w:tcPr>
            <w:tcW w:w="0" w:type="auto"/>
            <w:vAlign w:val="center"/>
            <w:hideMark/>
          </w:tcPr>
          <w:p w14:paraId="7B513F66"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39813</w:t>
            </w:r>
          </w:p>
        </w:tc>
        <w:tc>
          <w:tcPr>
            <w:tcW w:w="0" w:type="auto"/>
            <w:vAlign w:val="center"/>
            <w:hideMark/>
          </w:tcPr>
          <w:p w14:paraId="76FA1660"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33688</w:t>
            </w:r>
          </w:p>
        </w:tc>
        <w:tc>
          <w:tcPr>
            <w:tcW w:w="0" w:type="auto"/>
            <w:vAlign w:val="center"/>
            <w:hideMark/>
          </w:tcPr>
          <w:p w14:paraId="7339577C"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33596</w:t>
            </w:r>
          </w:p>
        </w:tc>
        <w:tc>
          <w:tcPr>
            <w:tcW w:w="0" w:type="auto"/>
            <w:vAlign w:val="center"/>
            <w:hideMark/>
          </w:tcPr>
          <w:p w14:paraId="79DE1E90"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20761</w:t>
            </w:r>
          </w:p>
        </w:tc>
        <w:tc>
          <w:tcPr>
            <w:tcW w:w="0" w:type="auto"/>
            <w:vAlign w:val="center"/>
            <w:hideMark/>
          </w:tcPr>
          <w:p w14:paraId="59477784"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20565</w:t>
            </w:r>
          </w:p>
        </w:tc>
        <w:tc>
          <w:tcPr>
            <w:tcW w:w="0" w:type="auto"/>
            <w:vAlign w:val="center"/>
            <w:hideMark/>
          </w:tcPr>
          <w:p w14:paraId="25C0F0E0"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19561</w:t>
            </w:r>
          </w:p>
        </w:tc>
        <w:tc>
          <w:tcPr>
            <w:tcW w:w="0" w:type="auto"/>
            <w:vAlign w:val="center"/>
            <w:hideMark/>
          </w:tcPr>
          <w:p w14:paraId="75E586C1" w14:textId="77777777"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19173</w:t>
            </w:r>
          </w:p>
        </w:tc>
      </w:tr>
    </w:tbl>
    <w:p w14:paraId="32A519FC" w14:textId="77777777" w:rsidR="003F5D83" w:rsidRPr="001D7AEF" w:rsidRDefault="003F5D83" w:rsidP="003F5D83">
      <w:pPr>
        <w:spacing w:after="0" w:line="240" w:lineRule="auto"/>
        <w:rPr>
          <w:rFonts w:ascii="Times New Roman" w:hAnsi="Times New Roman" w:cs="Times New Roman"/>
          <w:b/>
          <w:bCs/>
          <w:sz w:val="16"/>
          <w:szCs w:val="16"/>
          <w:lang w:val="ru-RU"/>
        </w:rPr>
      </w:pPr>
      <w:r w:rsidRPr="001D7AEF">
        <w:rPr>
          <w:rFonts w:ascii="Times New Roman" w:hAnsi="Times New Roman" w:cs="Times New Roman"/>
          <w:i/>
          <w:iCs/>
          <w:kern w:val="2"/>
          <w:sz w:val="16"/>
          <w:szCs w:val="16"/>
          <w:lang w:val="ru-RU"/>
          <w14:ligatures w14:val="standardContextual"/>
        </w:rPr>
        <w:t>Источник: Данные представлены МИРР</w:t>
      </w:r>
    </w:p>
    <w:p w14:paraId="02E29432" w14:textId="77777777" w:rsidR="003F5D83" w:rsidRPr="00226936" w:rsidRDefault="003F5D83" w:rsidP="003F5D83">
      <w:pPr>
        <w:spacing w:after="0" w:line="240" w:lineRule="auto"/>
        <w:ind w:right="-22"/>
        <w:jc w:val="both"/>
        <w:rPr>
          <w:rFonts w:ascii="Times New Roman" w:hAnsi="Times New Roman" w:cs="Times New Roman"/>
          <w:b/>
          <w:bCs/>
          <w:kern w:val="2"/>
          <w:sz w:val="20"/>
          <w:szCs w:val="20"/>
          <w:lang w:val="ru-RU"/>
          <w14:ligatures w14:val="standardContextual"/>
        </w:rPr>
      </w:pPr>
      <w:r w:rsidRPr="00A8669C">
        <w:rPr>
          <w:rFonts w:ascii="Times New Roman" w:hAnsi="Times New Roman" w:cs="Times New Roman"/>
          <w:b/>
          <w:bCs/>
          <w:kern w:val="2"/>
          <w:sz w:val="20"/>
          <w:szCs w:val="20"/>
          <w:lang w:val="ru-RU"/>
          <w14:ligatures w14:val="standardContextual"/>
        </w:rPr>
        <w:t xml:space="preserve">  </w:t>
      </w:r>
    </w:p>
    <w:p w14:paraId="495BF142" w14:textId="77777777" w:rsidR="003F5D83" w:rsidRPr="00226936"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226936">
        <w:rPr>
          <w:rFonts w:ascii="Times New Roman" w:hAnsi="Times New Roman" w:cs="Times New Roman"/>
          <w:kern w:val="2"/>
          <w:sz w:val="24"/>
          <w:szCs w:val="24"/>
          <w:lang w:val="ru-RU"/>
          <w14:ligatures w14:val="standardContextual"/>
        </w:rPr>
        <w:t xml:space="preserve">Данные свидетельствуют </w:t>
      </w:r>
      <w:r>
        <w:rPr>
          <w:rFonts w:ascii="Times New Roman" w:hAnsi="Times New Roman" w:cs="Times New Roman"/>
          <w:kern w:val="2"/>
          <w:sz w:val="24"/>
          <w:szCs w:val="24"/>
          <w:lang w:val="ru-RU"/>
          <w14:ligatures w14:val="standardContextual"/>
        </w:rPr>
        <w:t xml:space="preserve">о </w:t>
      </w:r>
      <w:r w:rsidRPr="00226936">
        <w:rPr>
          <w:rFonts w:ascii="Times New Roman" w:hAnsi="Times New Roman" w:cs="Times New Roman"/>
          <w:kern w:val="2"/>
          <w:sz w:val="24"/>
          <w:szCs w:val="24"/>
          <w:lang w:val="ru-RU"/>
          <w14:ligatures w14:val="standardContextual"/>
        </w:rPr>
        <w:t>существенном сокращении масштабов внутренней миграции в Республике Молдова в 2019–2023 гг. Если в 2019 г. общее число прибывших составляло 37 761 человек, то в 2023 г. — 19 561 человек, что о</w:t>
      </w:r>
      <w:r>
        <w:rPr>
          <w:rFonts w:ascii="Times New Roman" w:hAnsi="Times New Roman" w:cs="Times New Roman"/>
          <w:kern w:val="2"/>
          <w:sz w:val="24"/>
          <w:szCs w:val="24"/>
          <w:lang w:val="ru-RU"/>
          <w14:ligatures w14:val="standardContextual"/>
        </w:rPr>
        <w:t>траж</w:t>
      </w:r>
      <w:r w:rsidRPr="00226936">
        <w:rPr>
          <w:rFonts w:ascii="Times New Roman" w:hAnsi="Times New Roman" w:cs="Times New Roman"/>
          <w:kern w:val="2"/>
          <w:sz w:val="24"/>
          <w:szCs w:val="24"/>
          <w:lang w:val="ru-RU"/>
          <w14:ligatures w14:val="standardContextual"/>
        </w:rPr>
        <w:t>ает снижение на 18 200 человек или примерно на 48,2%. Аналогичная тенденция наблюдается и по числу выбывших.</w:t>
      </w:r>
    </w:p>
    <w:p w14:paraId="67433DD1" w14:textId="77777777" w:rsidR="003F5D83" w:rsidRPr="00226936"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226936">
        <w:rPr>
          <w:rFonts w:ascii="Times New Roman" w:hAnsi="Times New Roman" w:cs="Times New Roman"/>
          <w:kern w:val="2"/>
          <w:sz w:val="24"/>
          <w:szCs w:val="24"/>
          <w:lang w:val="ru-RU"/>
          <w14:ligatures w14:val="standardContextual"/>
        </w:rPr>
        <w:t>Наиболее выраженные миграционные потоки сосредоточены в регионе Кишинёва, который демонстрирует устойчивое положительное миграционное сальдо. Так, в 2023 г. число прибывших (9 719 человек) почти вдвое превышает число выбывших (5 143 человека), что свидетельствует о притяжении населения за счёт более благоприятных экономических условий и более высокого уровня доходов.</w:t>
      </w:r>
    </w:p>
    <w:p w14:paraId="19A76301" w14:textId="77777777" w:rsidR="003F5D83" w:rsidRPr="00226936"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226936">
        <w:rPr>
          <w:rFonts w:ascii="Times New Roman" w:hAnsi="Times New Roman" w:cs="Times New Roman"/>
          <w:kern w:val="2"/>
          <w:sz w:val="24"/>
          <w:szCs w:val="24"/>
          <w:lang w:val="ru-RU"/>
          <w14:ligatures w14:val="standardContextual"/>
        </w:rPr>
        <w:t>В то же время северный, центральный и южный регионы характеризуются отрицательным миграционным сальдо. В 2023 г. в регионе Север число выбывших превышает прибывших на 1 223 человека, что составляет 32,7% от числа прибывших. В регионе Центр данный разрыв составляет 1 902 человека или 48,6%, а в регионе Юг — 1 092 человека или 64,5%, что указывает на наиболее интенсивный отток населения именно в южных территориях.</w:t>
      </w:r>
    </w:p>
    <w:p w14:paraId="458DDC4E" w14:textId="77777777" w:rsidR="003F5D83" w:rsidRPr="00226936"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226936">
        <w:rPr>
          <w:rFonts w:ascii="Times New Roman" w:hAnsi="Times New Roman" w:cs="Times New Roman"/>
          <w:kern w:val="2"/>
          <w:sz w:val="24"/>
          <w:szCs w:val="24"/>
          <w:lang w:val="ru-RU"/>
          <w14:ligatures w14:val="standardContextual"/>
        </w:rPr>
        <w:t>В АТО Гагаузия</w:t>
      </w:r>
      <w:r>
        <w:rPr>
          <w:rFonts w:ascii="Times New Roman" w:hAnsi="Times New Roman" w:cs="Times New Roman"/>
          <w:kern w:val="2"/>
          <w:sz w:val="24"/>
          <w:szCs w:val="24"/>
          <w:lang w:val="ru-RU"/>
          <w14:ligatures w14:val="standardContextual"/>
        </w:rPr>
        <w:t>,</w:t>
      </w:r>
      <w:r w:rsidRPr="00226936">
        <w:rPr>
          <w:rFonts w:ascii="Times New Roman" w:hAnsi="Times New Roman" w:cs="Times New Roman"/>
          <w:kern w:val="2"/>
          <w:sz w:val="24"/>
          <w:szCs w:val="24"/>
          <w:lang w:val="ru-RU"/>
          <w14:ligatures w14:val="standardContextual"/>
        </w:rPr>
        <w:t xml:space="preserve"> в отличие от большинства регионов</w:t>
      </w:r>
      <w:r>
        <w:rPr>
          <w:rFonts w:ascii="Times New Roman" w:hAnsi="Times New Roman" w:cs="Times New Roman"/>
          <w:kern w:val="2"/>
          <w:sz w:val="24"/>
          <w:szCs w:val="24"/>
          <w:lang w:val="ru-RU"/>
          <w14:ligatures w14:val="standardContextual"/>
        </w:rPr>
        <w:t>,</w:t>
      </w:r>
      <w:r w:rsidRPr="00226936">
        <w:rPr>
          <w:rFonts w:ascii="Times New Roman" w:hAnsi="Times New Roman" w:cs="Times New Roman"/>
          <w:kern w:val="2"/>
          <w:sz w:val="24"/>
          <w:szCs w:val="24"/>
          <w:lang w:val="ru-RU"/>
          <w14:ligatures w14:val="standardContextual"/>
        </w:rPr>
        <w:t xml:space="preserve"> в 2023 г. наблюдается незначительное положительное миграционное сальдо: число прибывших составило 489 человек, а выбывших — 460 человек, что даёт прирост в 29 человек или 5,9% от числа прибывших. Однако в предыдущие годы (2019–2022 гг.) для региона был характерен отрицательный баланс, что свидетельствует о нестабильности миграционных процессов. В целом низкая интенсивность миграции в АТО Гагаузия обусловлена ограниченной экономической привлекательностью региона, сравнительно невысоким уровнем деловой активности и слабой урбанизацией, что снижает как приток населения, так и масштабы его оттока.</w:t>
      </w:r>
    </w:p>
    <w:p w14:paraId="6E4965FD" w14:textId="77777777" w:rsidR="003F5D83" w:rsidRDefault="003F5D83" w:rsidP="00D46DAD">
      <w:pPr>
        <w:spacing w:after="0" w:line="240" w:lineRule="auto"/>
        <w:ind w:firstLine="709"/>
        <w:jc w:val="both"/>
        <w:rPr>
          <w:rFonts w:ascii="Times New Roman" w:hAnsi="Times New Roman" w:cs="Times New Roman"/>
          <w:kern w:val="2"/>
          <w:sz w:val="24"/>
          <w:szCs w:val="24"/>
          <w:lang w:val="ru-RU"/>
          <w14:ligatures w14:val="standardContextual"/>
        </w:rPr>
      </w:pPr>
      <w:r w:rsidRPr="00226936">
        <w:rPr>
          <w:rFonts w:ascii="Times New Roman" w:hAnsi="Times New Roman" w:cs="Times New Roman"/>
          <w:kern w:val="2"/>
          <w:sz w:val="24"/>
          <w:szCs w:val="24"/>
          <w:lang w:val="ru-RU"/>
          <w14:ligatures w14:val="standardContextual"/>
        </w:rPr>
        <w:t>Наряду с внутренней миграцией важное значение имеет анализ внешних миграционных процессов, поскольку именно они в наибольшей степени влияют на численность населения и трудовой потенциал регионов.</w:t>
      </w:r>
    </w:p>
    <w:p w14:paraId="10DA89F5" w14:textId="77777777" w:rsidR="003F5D83" w:rsidRPr="00226936" w:rsidRDefault="003F5D83" w:rsidP="003F5D83">
      <w:pPr>
        <w:spacing w:after="0" w:line="240" w:lineRule="auto"/>
        <w:jc w:val="both"/>
        <w:rPr>
          <w:rFonts w:ascii="Times New Roman" w:hAnsi="Times New Roman" w:cs="Times New Roman"/>
          <w:kern w:val="2"/>
          <w:sz w:val="24"/>
          <w:szCs w:val="24"/>
          <w:lang w:val="ru-RU"/>
          <w14:ligatures w14:val="standardContextual"/>
        </w:rPr>
      </w:pPr>
    </w:p>
    <w:p w14:paraId="2AEB36F9" w14:textId="77777777" w:rsidR="003F5D83" w:rsidRDefault="003F5D83" w:rsidP="003F5D83">
      <w:pPr>
        <w:spacing w:after="0" w:line="240" w:lineRule="auto"/>
        <w:jc w:val="center"/>
        <w:rPr>
          <w:rFonts w:ascii="Times New Roman" w:hAnsi="Times New Roman" w:cs="Times New Roman"/>
          <w:b/>
          <w:bCs/>
          <w:kern w:val="2"/>
          <w:sz w:val="24"/>
          <w:szCs w:val="24"/>
          <w:lang w:val="ru-RU"/>
          <w14:ligatures w14:val="standardContextual"/>
        </w:rPr>
      </w:pPr>
      <w:r w:rsidRPr="00226936">
        <w:rPr>
          <w:rFonts w:ascii="Times New Roman" w:hAnsi="Times New Roman" w:cs="Times New Roman"/>
          <w:b/>
          <w:bCs/>
          <w:kern w:val="2"/>
          <w:sz w:val="24"/>
          <w:szCs w:val="24"/>
          <w:lang w:val="ru-RU"/>
          <w14:ligatures w14:val="standardContextual"/>
        </w:rPr>
        <w:t xml:space="preserve">Таблица </w:t>
      </w:r>
      <w:r>
        <w:rPr>
          <w:rFonts w:ascii="Times New Roman" w:hAnsi="Times New Roman" w:cs="Times New Roman"/>
          <w:b/>
          <w:bCs/>
          <w:kern w:val="2"/>
          <w:sz w:val="24"/>
          <w:szCs w:val="24"/>
          <w:lang w:val="ru-RU"/>
          <w14:ligatures w14:val="standardContextual"/>
        </w:rPr>
        <w:t>2.24.</w:t>
      </w:r>
      <w:r w:rsidRPr="00226936">
        <w:rPr>
          <w:rFonts w:ascii="Times New Roman" w:hAnsi="Times New Roman" w:cs="Times New Roman"/>
          <w:b/>
          <w:bCs/>
          <w:kern w:val="2"/>
          <w:sz w:val="24"/>
          <w:szCs w:val="24"/>
          <w:lang w:val="ru-RU"/>
          <w14:ligatures w14:val="standardContextual"/>
        </w:rPr>
        <w:t xml:space="preserve"> Динамика внешней миграции населения по регионам развития Республики Молдова, 2019–2023 гг., чел.</w:t>
      </w:r>
    </w:p>
    <w:p w14:paraId="1CA8C66D" w14:textId="77777777" w:rsidR="00521AC7" w:rsidRPr="00226936" w:rsidRDefault="00521AC7" w:rsidP="003F5D83">
      <w:pPr>
        <w:spacing w:after="0" w:line="240" w:lineRule="auto"/>
        <w:jc w:val="center"/>
        <w:rPr>
          <w:rFonts w:ascii="Times New Roman" w:hAnsi="Times New Roman" w:cs="Times New Roman"/>
          <w:kern w:val="2"/>
          <w:sz w:val="24"/>
          <w:szCs w:val="24"/>
          <w:lang w:val="ru-RU"/>
          <w14:ligatures w14:val="standardContextual"/>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4"/>
        <w:gridCol w:w="813"/>
        <w:gridCol w:w="812"/>
        <w:gridCol w:w="813"/>
        <w:gridCol w:w="812"/>
        <w:gridCol w:w="813"/>
        <w:gridCol w:w="812"/>
        <w:gridCol w:w="813"/>
        <w:gridCol w:w="812"/>
        <w:gridCol w:w="803"/>
        <w:gridCol w:w="796"/>
      </w:tblGrid>
      <w:tr w:rsidR="003F5D83" w:rsidRPr="00226936" w14:paraId="47102C90" w14:textId="77777777" w:rsidTr="00521AC7">
        <w:trPr>
          <w:trHeight w:val="484"/>
        </w:trPr>
        <w:tc>
          <w:tcPr>
            <w:tcW w:w="1214" w:type="dxa"/>
            <w:vMerge w:val="restart"/>
            <w:vAlign w:val="center"/>
            <w:hideMark/>
          </w:tcPr>
          <w:p w14:paraId="11D10084" w14:textId="77777777" w:rsidR="003F5D83" w:rsidRPr="00226936" w:rsidRDefault="003F5D83" w:rsidP="003F5D83">
            <w:pPr>
              <w:jc w:val="center"/>
              <w:rPr>
                <w:rFonts w:ascii="Times New Roman" w:hAnsi="Times New Roman" w:cs="Times New Roman"/>
                <w:b/>
                <w:bCs/>
                <w:kern w:val="2"/>
                <w:sz w:val="21"/>
                <w:szCs w:val="21"/>
                <w:lang w:val="ru-RU"/>
                <w14:ligatures w14:val="standardContextual"/>
              </w:rPr>
            </w:pPr>
            <w:r w:rsidRPr="00226936">
              <w:rPr>
                <w:rFonts w:ascii="Times New Roman" w:hAnsi="Times New Roman" w:cs="Times New Roman"/>
                <w:b/>
                <w:bCs/>
                <w:kern w:val="2"/>
                <w:sz w:val="21"/>
                <w:szCs w:val="21"/>
                <w:lang w:val="ru-RU"/>
                <w14:ligatures w14:val="standardContextual"/>
              </w:rPr>
              <w:t>Регион</w:t>
            </w:r>
          </w:p>
        </w:tc>
        <w:tc>
          <w:tcPr>
            <w:tcW w:w="1625" w:type="dxa"/>
            <w:gridSpan w:val="2"/>
            <w:vAlign w:val="center"/>
            <w:hideMark/>
          </w:tcPr>
          <w:p w14:paraId="1A0D9548" w14:textId="77777777" w:rsidR="003F5D83" w:rsidRPr="00226936" w:rsidRDefault="003F5D83" w:rsidP="003F5D83">
            <w:pPr>
              <w:jc w:val="center"/>
              <w:rPr>
                <w:rFonts w:ascii="Times New Roman" w:hAnsi="Times New Roman" w:cs="Times New Roman"/>
                <w:b/>
                <w:bCs/>
                <w:kern w:val="2"/>
                <w:sz w:val="21"/>
                <w:szCs w:val="21"/>
                <w14:ligatures w14:val="standardContextual"/>
              </w:rPr>
            </w:pPr>
            <w:r w:rsidRPr="00226936">
              <w:rPr>
                <w:rFonts w:ascii="Times New Roman" w:hAnsi="Times New Roman" w:cs="Times New Roman"/>
                <w:b/>
                <w:bCs/>
                <w:kern w:val="2"/>
                <w:sz w:val="21"/>
                <w:szCs w:val="21"/>
                <w14:ligatures w14:val="standardContextual"/>
              </w:rPr>
              <w:t>2019</w:t>
            </w:r>
          </w:p>
        </w:tc>
        <w:tc>
          <w:tcPr>
            <w:tcW w:w="1625" w:type="dxa"/>
            <w:gridSpan w:val="2"/>
            <w:vAlign w:val="center"/>
            <w:hideMark/>
          </w:tcPr>
          <w:p w14:paraId="1624B005" w14:textId="77777777" w:rsidR="003F5D83" w:rsidRPr="00226936" w:rsidRDefault="003F5D83" w:rsidP="003F5D83">
            <w:pPr>
              <w:jc w:val="center"/>
              <w:rPr>
                <w:rFonts w:ascii="Times New Roman" w:hAnsi="Times New Roman" w:cs="Times New Roman"/>
                <w:b/>
                <w:bCs/>
                <w:kern w:val="2"/>
                <w:sz w:val="21"/>
                <w:szCs w:val="21"/>
                <w14:ligatures w14:val="standardContextual"/>
              </w:rPr>
            </w:pPr>
            <w:r w:rsidRPr="00226936">
              <w:rPr>
                <w:rFonts w:ascii="Times New Roman" w:hAnsi="Times New Roman" w:cs="Times New Roman"/>
                <w:b/>
                <w:bCs/>
                <w:kern w:val="2"/>
                <w:sz w:val="21"/>
                <w:szCs w:val="21"/>
                <w14:ligatures w14:val="standardContextual"/>
              </w:rPr>
              <w:t>2020</w:t>
            </w:r>
          </w:p>
        </w:tc>
        <w:tc>
          <w:tcPr>
            <w:tcW w:w="1625" w:type="dxa"/>
            <w:gridSpan w:val="2"/>
            <w:vAlign w:val="center"/>
            <w:hideMark/>
          </w:tcPr>
          <w:p w14:paraId="18816086" w14:textId="77777777" w:rsidR="003F5D83" w:rsidRPr="00226936" w:rsidRDefault="003F5D83" w:rsidP="003F5D83">
            <w:pPr>
              <w:jc w:val="center"/>
              <w:rPr>
                <w:rFonts w:ascii="Times New Roman" w:hAnsi="Times New Roman" w:cs="Times New Roman"/>
                <w:b/>
                <w:bCs/>
                <w:kern w:val="2"/>
                <w:sz w:val="21"/>
                <w:szCs w:val="21"/>
                <w14:ligatures w14:val="standardContextual"/>
              </w:rPr>
            </w:pPr>
            <w:r w:rsidRPr="00226936">
              <w:rPr>
                <w:rFonts w:ascii="Times New Roman" w:hAnsi="Times New Roman" w:cs="Times New Roman"/>
                <w:b/>
                <w:bCs/>
                <w:kern w:val="2"/>
                <w:sz w:val="21"/>
                <w:szCs w:val="21"/>
                <w14:ligatures w14:val="standardContextual"/>
              </w:rPr>
              <w:t>2021</w:t>
            </w:r>
          </w:p>
        </w:tc>
        <w:tc>
          <w:tcPr>
            <w:tcW w:w="1625" w:type="dxa"/>
            <w:gridSpan w:val="2"/>
            <w:vAlign w:val="center"/>
            <w:hideMark/>
          </w:tcPr>
          <w:p w14:paraId="3660AAB4" w14:textId="77777777" w:rsidR="003F5D83" w:rsidRPr="00226936" w:rsidRDefault="003F5D83" w:rsidP="003F5D83">
            <w:pPr>
              <w:jc w:val="center"/>
              <w:rPr>
                <w:rFonts w:ascii="Times New Roman" w:hAnsi="Times New Roman" w:cs="Times New Roman"/>
                <w:b/>
                <w:bCs/>
                <w:kern w:val="2"/>
                <w:sz w:val="21"/>
                <w:szCs w:val="21"/>
                <w14:ligatures w14:val="standardContextual"/>
              </w:rPr>
            </w:pPr>
            <w:r w:rsidRPr="00226936">
              <w:rPr>
                <w:rFonts w:ascii="Times New Roman" w:hAnsi="Times New Roman" w:cs="Times New Roman"/>
                <w:b/>
                <w:bCs/>
                <w:kern w:val="2"/>
                <w:sz w:val="21"/>
                <w:szCs w:val="21"/>
                <w14:ligatures w14:val="standardContextual"/>
              </w:rPr>
              <w:t>2022</w:t>
            </w:r>
          </w:p>
        </w:tc>
        <w:tc>
          <w:tcPr>
            <w:tcW w:w="1599" w:type="dxa"/>
            <w:gridSpan w:val="2"/>
            <w:vAlign w:val="center"/>
            <w:hideMark/>
          </w:tcPr>
          <w:p w14:paraId="358193CF" w14:textId="77777777" w:rsidR="003F5D83" w:rsidRPr="00226936" w:rsidRDefault="003F5D83" w:rsidP="003F5D83">
            <w:pPr>
              <w:jc w:val="center"/>
              <w:rPr>
                <w:rFonts w:ascii="Times New Roman" w:hAnsi="Times New Roman" w:cs="Times New Roman"/>
                <w:b/>
                <w:bCs/>
                <w:kern w:val="2"/>
                <w:sz w:val="21"/>
                <w:szCs w:val="21"/>
                <w14:ligatures w14:val="standardContextual"/>
              </w:rPr>
            </w:pPr>
            <w:r w:rsidRPr="00226936">
              <w:rPr>
                <w:rFonts w:ascii="Times New Roman" w:hAnsi="Times New Roman" w:cs="Times New Roman"/>
                <w:b/>
                <w:bCs/>
                <w:kern w:val="2"/>
                <w:sz w:val="21"/>
                <w:szCs w:val="21"/>
                <w14:ligatures w14:val="standardContextual"/>
              </w:rPr>
              <w:t>2023</w:t>
            </w:r>
          </w:p>
        </w:tc>
      </w:tr>
      <w:tr w:rsidR="003F5D83" w:rsidRPr="00226936" w14:paraId="56D423BF" w14:textId="77777777" w:rsidTr="00521AC7">
        <w:trPr>
          <w:trHeight w:val="137"/>
        </w:trPr>
        <w:tc>
          <w:tcPr>
            <w:tcW w:w="1214" w:type="dxa"/>
            <w:vMerge/>
            <w:hideMark/>
          </w:tcPr>
          <w:p w14:paraId="528A6B46" w14:textId="77777777" w:rsidR="003F5D83" w:rsidRPr="00226936" w:rsidRDefault="003F5D83" w:rsidP="003F5D83">
            <w:pPr>
              <w:rPr>
                <w:rFonts w:ascii="Times New Roman" w:hAnsi="Times New Roman" w:cs="Times New Roman"/>
                <w:b/>
                <w:bCs/>
                <w:kern w:val="2"/>
                <w:sz w:val="21"/>
                <w:szCs w:val="21"/>
                <w14:ligatures w14:val="standardContextual"/>
              </w:rPr>
            </w:pPr>
          </w:p>
        </w:tc>
        <w:tc>
          <w:tcPr>
            <w:tcW w:w="813" w:type="dxa"/>
            <w:hideMark/>
          </w:tcPr>
          <w:p w14:paraId="234249E7" w14:textId="77777777" w:rsidR="003F5D83" w:rsidRPr="00226936" w:rsidRDefault="003F5D83" w:rsidP="003F5D83">
            <w:pPr>
              <w:jc w:val="center"/>
              <w:rPr>
                <w:rFonts w:ascii="Times New Roman" w:hAnsi="Times New Roman" w:cs="Times New Roman"/>
                <w:kern w:val="2"/>
                <w:sz w:val="14"/>
                <w:szCs w:val="14"/>
                <w14:ligatures w14:val="standardContextual"/>
              </w:rPr>
            </w:pPr>
            <w:proofErr w:type="spellStart"/>
            <w:r w:rsidRPr="00226936">
              <w:rPr>
                <w:rFonts w:ascii="Times New Roman" w:hAnsi="Times New Roman" w:cs="Times New Roman"/>
                <w:kern w:val="2"/>
                <w:sz w:val="14"/>
                <w:szCs w:val="14"/>
                <w14:ligatures w14:val="standardContextual"/>
              </w:rPr>
              <w:t>Иммигранты</w:t>
            </w:r>
            <w:proofErr w:type="spellEnd"/>
          </w:p>
        </w:tc>
        <w:tc>
          <w:tcPr>
            <w:tcW w:w="812" w:type="dxa"/>
            <w:hideMark/>
          </w:tcPr>
          <w:p w14:paraId="4119E4DB" w14:textId="77777777" w:rsidR="003F5D83" w:rsidRPr="00226936" w:rsidRDefault="003F5D83" w:rsidP="003F5D83">
            <w:pPr>
              <w:jc w:val="center"/>
              <w:rPr>
                <w:rFonts w:ascii="Times New Roman" w:hAnsi="Times New Roman" w:cs="Times New Roman"/>
                <w:kern w:val="2"/>
                <w:sz w:val="14"/>
                <w:szCs w:val="14"/>
                <w14:ligatures w14:val="standardContextual"/>
              </w:rPr>
            </w:pPr>
            <w:proofErr w:type="spellStart"/>
            <w:r w:rsidRPr="00226936">
              <w:rPr>
                <w:rFonts w:ascii="Times New Roman" w:hAnsi="Times New Roman" w:cs="Times New Roman"/>
                <w:kern w:val="2"/>
                <w:sz w:val="14"/>
                <w:szCs w:val="14"/>
                <w14:ligatures w14:val="standardContextual"/>
              </w:rPr>
              <w:t>Эмигранты</w:t>
            </w:r>
            <w:proofErr w:type="spellEnd"/>
          </w:p>
        </w:tc>
        <w:tc>
          <w:tcPr>
            <w:tcW w:w="813" w:type="dxa"/>
            <w:hideMark/>
          </w:tcPr>
          <w:p w14:paraId="196D7968" w14:textId="77777777" w:rsidR="003F5D83" w:rsidRPr="00226936" w:rsidRDefault="003F5D83" w:rsidP="003F5D83">
            <w:pPr>
              <w:jc w:val="center"/>
              <w:rPr>
                <w:rFonts w:ascii="Times New Roman" w:hAnsi="Times New Roman" w:cs="Times New Roman"/>
                <w:kern w:val="2"/>
                <w:sz w:val="14"/>
                <w:szCs w:val="14"/>
                <w14:ligatures w14:val="standardContextual"/>
              </w:rPr>
            </w:pPr>
            <w:proofErr w:type="spellStart"/>
            <w:r w:rsidRPr="00226936">
              <w:rPr>
                <w:rFonts w:ascii="Times New Roman" w:hAnsi="Times New Roman" w:cs="Times New Roman"/>
                <w:kern w:val="2"/>
                <w:sz w:val="14"/>
                <w:szCs w:val="14"/>
                <w14:ligatures w14:val="standardContextual"/>
              </w:rPr>
              <w:t>Иммигранты</w:t>
            </w:r>
            <w:proofErr w:type="spellEnd"/>
          </w:p>
        </w:tc>
        <w:tc>
          <w:tcPr>
            <w:tcW w:w="812" w:type="dxa"/>
            <w:hideMark/>
          </w:tcPr>
          <w:p w14:paraId="17D74813" w14:textId="77777777" w:rsidR="003F5D83" w:rsidRPr="00226936" w:rsidRDefault="003F5D83" w:rsidP="003F5D83">
            <w:pPr>
              <w:jc w:val="center"/>
              <w:rPr>
                <w:rFonts w:ascii="Times New Roman" w:hAnsi="Times New Roman" w:cs="Times New Roman"/>
                <w:kern w:val="2"/>
                <w:sz w:val="14"/>
                <w:szCs w:val="14"/>
                <w14:ligatures w14:val="standardContextual"/>
              </w:rPr>
            </w:pPr>
            <w:proofErr w:type="spellStart"/>
            <w:r w:rsidRPr="00226936">
              <w:rPr>
                <w:rFonts w:ascii="Times New Roman" w:hAnsi="Times New Roman" w:cs="Times New Roman"/>
                <w:kern w:val="2"/>
                <w:sz w:val="14"/>
                <w:szCs w:val="14"/>
                <w14:ligatures w14:val="standardContextual"/>
              </w:rPr>
              <w:t>Эмигранты</w:t>
            </w:r>
            <w:proofErr w:type="spellEnd"/>
          </w:p>
        </w:tc>
        <w:tc>
          <w:tcPr>
            <w:tcW w:w="813" w:type="dxa"/>
            <w:hideMark/>
          </w:tcPr>
          <w:p w14:paraId="38F4CAB5" w14:textId="77777777" w:rsidR="003F5D83" w:rsidRPr="00226936" w:rsidRDefault="003F5D83" w:rsidP="003F5D83">
            <w:pPr>
              <w:jc w:val="center"/>
              <w:rPr>
                <w:rFonts w:ascii="Times New Roman" w:hAnsi="Times New Roman" w:cs="Times New Roman"/>
                <w:kern w:val="2"/>
                <w:sz w:val="14"/>
                <w:szCs w:val="14"/>
                <w14:ligatures w14:val="standardContextual"/>
              </w:rPr>
            </w:pPr>
            <w:proofErr w:type="spellStart"/>
            <w:r w:rsidRPr="00226936">
              <w:rPr>
                <w:rFonts w:ascii="Times New Roman" w:hAnsi="Times New Roman" w:cs="Times New Roman"/>
                <w:kern w:val="2"/>
                <w:sz w:val="14"/>
                <w:szCs w:val="14"/>
                <w14:ligatures w14:val="standardContextual"/>
              </w:rPr>
              <w:t>Иммигранты</w:t>
            </w:r>
            <w:proofErr w:type="spellEnd"/>
          </w:p>
        </w:tc>
        <w:tc>
          <w:tcPr>
            <w:tcW w:w="812" w:type="dxa"/>
            <w:hideMark/>
          </w:tcPr>
          <w:p w14:paraId="22115860" w14:textId="77777777" w:rsidR="003F5D83" w:rsidRPr="00226936" w:rsidRDefault="003F5D83" w:rsidP="003F5D83">
            <w:pPr>
              <w:jc w:val="center"/>
              <w:rPr>
                <w:rFonts w:ascii="Times New Roman" w:hAnsi="Times New Roman" w:cs="Times New Roman"/>
                <w:kern w:val="2"/>
                <w:sz w:val="14"/>
                <w:szCs w:val="14"/>
                <w14:ligatures w14:val="standardContextual"/>
              </w:rPr>
            </w:pPr>
            <w:proofErr w:type="spellStart"/>
            <w:r w:rsidRPr="00226936">
              <w:rPr>
                <w:rFonts w:ascii="Times New Roman" w:hAnsi="Times New Roman" w:cs="Times New Roman"/>
                <w:kern w:val="2"/>
                <w:sz w:val="14"/>
                <w:szCs w:val="14"/>
                <w14:ligatures w14:val="standardContextual"/>
              </w:rPr>
              <w:t>Эмигранты</w:t>
            </w:r>
            <w:proofErr w:type="spellEnd"/>
          </w:p>
        </w:tc>
        <w:tc>
          <w:tcPr>
            <w:tcW w:w="813" w:type="dxa"/>
            <w:hideMark/>
          </w:tcPr>
          <w:p w14:paraId="0E780D74" w14:textId="77777777" w:rsidR="003F5D83" w:rsidRPr="00226936" w:rsidRDefault="003F5D83" w:rsidP="003F5D83">
            <w:pPr>
              <w:jc w:val="center"/>
              <w:rPr>
                <w:rFonts w:ascii="Times New Roman" w:hAnsi="Times New Roman" w:cs="Times New Roman"/>
                <w:kern w:val="2"/>
                <w:sz w:val="14"/>
                <w:szCs w:val="14"/>
                <w14:ligatures w14:val="standardContextual"/>
              </w:rPr>
            </w:pPr>
            <w:proofErr w:type="spellStart"/>
            <w:r w:rsidRPr="00226936">
              <w:rPr>
                <w:rFonts w:ascii="Times New Roman" w:hAnsi="Times New Roman" w:cs="Times New Roman"/>
                <w:kern w:val="2"/>
                <w:sz w:val="14"/>
                <w:szCs w:val="14"/>
                <w14:ligatures w14:val="standardContextual"/>
              </w:rPr>
              <w:t>Иммигранты</w:t>
            </w:r>
            <w:proofErr w:type="spellEnd"/>
          </w:p>
        </w:tc>
        <w:tc>
          <w:tcPr>
            <w:tcW w:w="812" w:type="dxa"/>
            <w:hideMark/>
          </w:tcPr>
          <w:p w14:paraId="2EA8E5EC" w14:textId="77777777" w:rsidR="003F5D83" w:rsidRPr="00226936" w:rsidRDefault="003F5D83" w:rsidP="003F5D83">
            <w:pPr>
              <w:jc w:val="center"/>
              <w:rPr>
                <w:rFonts w:ascii="Times New Roman" w:hAnsi="Times New Roman" w:cs="Times New Roman"/>
                <w:kern w:val="2"/>
                <w:sz w:val="14"/>
                <w:szCs w:val="14"/>
                <w14:ligatures w14:val="standardContextual"/>
              </w:rPr>
            </w:pPr>
            <w:proofErr w:type="spellStart"/>
            <w:r w:rsidRPr="00226936">
              <w:rPr>
                <w:rFonts w:ascii="Times New Roman" w:hAnsi="Times New Roman" w:cs="Times New Roman"/>
                <w:kern w:val="2"/>
                <w:sz w:val="14"/>
                <w:szCs w:val="14"/>
                <w14:ligatures w14:val="standardContextual"/>
              </w:rPr>
              <w:t>Эмигранты</w:t>
            </w:r>
            <w:proofErr w:type="spellEnd"/>
          </w:p>
        </w:tc>
        <w:tc>
          <w:tcPr>
            <w:tcW w:w="803" w:type="dxa"/>
            <w:hideMark/>
          </w:tcPr>
          <w:p w14:paraId="20894CDA" w14:textId="77777777" w:rsidR="003F5D83" w:rsidRPr="00226936" w:rsidRDefault="003F5D83" w:rsidP="003F5D83">
            <w:pPr>
              <w:jc w:val="center"/>
              <w:rPr>
                <w:rFonts w:ascii="Times New Roman" w:hAnsi="Times New Roman" w:cs="Times New Roman"/>
                <w:kern w:val="2"/>
                <w:sz w:val="14"/>
                <w:szCs w:val="14"/>
                <w14:ligatures w14:val="standardContextual"/>
              </w:rPr>
            </w:pPr>
            <w:proofErr w:type="spellStart"/>
            <w:r w:rsidRPr="00226936">
              <w:rPr>
                <w:rFonts w:ascii="Times New Roman" w:hAnsi="Times New Roman" w:cs="Times New Roman"/>
                <w:kern w:val="2"/>
                <w:sz w:val="14"/>
                <w:szCs w:val="14"/>
                <w14:ligatures w14:val="standardContextual"/>
              </w:rPr>
              <w:t>Иммигранты</w:t>
            </w:r>
            <w:proofErr w:type="spellEnd"/>
          </w:p>
        </w:tc>
        <w:tc>
          <w:tcPr>
            <w:tcW w:w="795" w:type="dxa"/>
            <w:hideMark/>
          </w:tcPr>
          <w:p w14:paraId="4E5610ED" w14:textId="77777777" w:rsidR="003F5D83" w:rsidRPr="00226936" w:rsidRDefault="003F5D83" w:rsidP="003F5D83">
            <w:pPr>
              <w:jc w:val="center"/>
              <w:rPr>
                <w:rFonts w:ascii="Times New Roman" w:hAnsi="Times New Roman" w:cs="Times New Roman"/>
                <w:kern w:val="2"/>
                <w:sz w:val="14"/>
                <w:szCs w:val="14"/>
                <w14:ligatures w14:val="standardContextual"/>
              </w:rPr>
            </w:pPr>
            <w:proofErr w:type="spellStart"/>
            <w:r w:rsidRPr="00226936">
              <w:rPr>
                <w:rFonts w:ascii="Times New Roman" w:hAnsi="Times New Roman" w:cs="Times New Roman"/>
                <w:kern w:val="2"/>
                <w:sz w:val="14"/>
                <w:szCs w:val="14"/>
                <w14:ligatures w14:val="standardContextual"/>
              </w:rPr>
              <w:t>Эмигранты</w:t>
            </w:r>
            <w:proofErr w:type="spellEnd"/>
          </w:p>
        </w:tc>
      </w:tr>
      <w:tr w:rsidR="003F5D83" w:rsidRPr="00226936" w14:paraId="23863295" w14:textId="77777777" w:rsidTr="00521AC7">
        <w:trPr>
          <w:trHeight w:val="484"/>
        </w:trPr>
        <w:tc>
          <w:tcPr>
            <w:tcW w:w="1214" w:type="dxa"/>
            <w:vAlign w:val="center"/>
            <w:hideMark/>
          </w:tcPr>
          <w:p w14:paraId="236C3373" w14:textId="77777777" w:rsidR="003F5D83" w:rsidRPr="00226936" w:rsidRDefault="003F5D83" w:rsidP="003F5D83">
            <w:pPr>
              <w:rPr>
                <w:rFonts w:ascii="Times New Roman" w:hAnsi="Times New Roman" w:cs="Times New Roman"/>
                <w:b/>
                <w:bCs/>
                <w:kern w:val="2"/>
                <w:sz w:val="21"/>
                <w:szCs w:val="21"/>
                <w14:ligatures w14:val="standardContextual"/>
              </w:rPr>
            </w:pPr>
            <w:r w:rsidRPr="00226936">
              <w:rPr>
                <w:rFonts w:ascii="Times New Roman" w:eastAsia="Times New Roman" w:hAnsi="Times New Roman" w:cs="Times New Roman"/>
                <w:sz w:val="21"/>
                <w:szCs w:val="21"/>
                <w:lang w:val="ru-RU"/>
              </w:rPr>
              <w:t xml:space="preserve">Всего по стране </w:t>
            </w:r>
          </w:p>
        </w:tc>
        <w:tc>
          <w:tcPr>
            <w:tcW w:w="813" w:type="dxa"/>
            <w:noWrap/>
            <w:vAlign w:val="bottom"/>
            <w:hideMark/>
          </w:tcPr>
          <w:p w14:paraId="08FE8D2F"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116 196</w:t>
            </w:r>
          </w:p>
        </w:tc>
        <w:tc>
          <w:tcPr>
            <w:tcW w:w="812" w:type="dxa"/>
            <w:noWrap/>
            <w:vAlign w:val="bottom"/>
            <w:hideMark/>
          </w:tcPr>
          <w:p w14:paraId="287B05B7"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153 289</w:t>
            </w:r>
          </w:p>
        </w:tc>
        <w:tc>
          <w:tcPr>
            <w:tcW w:w="813" w:type="dxa"/>
            <w:noWrap/>
            <w:vAlign w:val="bottom"/>
            <w:hideMark/>
          </w:tcPr>
          <w:p w14:paraId="1296F574"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65 167</w:t>
            </w:r>
          </w:p>
        </w:tc>
        <w:tc>
          <w:tcPr>
            <w:tcW w:w="812" w:type="dxa"/>
            <w:noWrap/>
            <w:vAlign w:val="bottom"/>
            <w:hideMark/>
          </w:tcPr>
          <w:p w14:paraId="445330EB"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72 372</w:t>
            </w:r>
          </w:p>
        </w:tc>
        <w:tc>
          <w:tcPr>
            <w:tcW w:w="813" w:type="dxa"/>
            <w:noWrap/>
            <w:vAlign w:val="bottom"/>
            <w:hideMark/>
          </w:tcPr>
          <w:p w14:paraId="46886FAD"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68 356</w:t>
            </w:r>
          </w:p>
        </w:tc>
        <w:tc>
          <w:tcPr>
            <w:tcW w:w="812" w:type="dxa"/>
            <w:noWrap/>
            <w:vAlign w:val="bottom"/>
            <w:hideMark/>
          </w:tcPr>
          <w:p w14:paraId="7B31248C"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113 769</w:t>
            </w:r>
          </w:p>
        </w:tc>
        <w:tc>
          <w:tcPr>
            <w:tcW w:w="813" w:type="dxa"/>
            <w:noWrap/>
            <w:vAlign w:val="bottom"/>
            <w:hideMark/>
          </w:tcPr>
          <w:p w14:paraId="275413DC"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177 875</w:t>
            </w:r>
          </w:p>
        </w:tc>
        <w:tc>
          <w:tcPr>
            <w:tcW w:w="812" w:type="dxa"/>
            <w:noWrap/>
            <w:vAlign w:val="bottom"/>
            <w:hideMark/>
          </w:tcPr>
          <w:p w14:paraId="5F8AA248"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241 448</w:t>
            </w:r>
          </w:p>
        </w:tc>
        <w:tc>
          <w:tcPr>
            <w:tcW w:w="803" w:type="dxa"/>
            <w:noWrap/>
            <w:vAlign w:val="bottom"/>
            <w:hideMark/>
          </w:tcPr>
          <w:p w14:paraId="6480894F"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97 517</w:t>
            </w:r>
          </w:p>
        </w:tc>
        <w:tc>
          <w:tcPr>
            <w:tcW w:w="795" w:type="dxa"/>
            <w:noWrap/>
            <w:vAlign w:val="bottom"/>
            <w:hideMark/>
          </w:tcPr>
          <w:p w14:paraId="32207DC8"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130 084</w:t>
            </w:r>
          </w:p>
        </w:tc>
      </w:tr>
      <w:tr w:rsidR="003F5D83" w:rsidRPr="00226936" w14:paraId="6DD2929F" w14:textId="77777777" w:rsidTr="00521AC7">
        <w:trPr>
          <w:trHeight w:val="210"/>
        </w:trPr>
        <w:tc>
          <w:tcPr>
            <w:tcW w:w="1214" w:type="dxa"/>
            <w:vAlign w:val="center"/>
            <w:hideMark/>
          </w:tcPr>
          <w:p w14:paraId="6E4F3832" w14:textId="77777777" w:rsidR="003F5D83" w:rsidRPr="00226936" w:rsidRDefault="003F5D83" w:rsidP="003F5D83">
            <w:pPr>
              <w:rPr>
                <w:rFonts w:ascii="Times New Roman" w:hAnsi="Times New Roman" w:cs="Times New Roman"/>
                <w:b/>
                <w:bCs/>
                <w:kern w:val="2"/>
                <w:sz w:val="21"/>
                <w:szCs w:val="21"/>
                <w14:ligatures w14:val="standardContextual"/>
              </w:rPr>
            </w:pPr>
            <w:r w:rsidRPr="00226936">
              <w:rPr>
                <w:rFonts w:ascii="Times New Roman" w:hAnsi="Times New Roman" w:cs="Times New Roman"/>
                <w:kern w:val="2"/>
                <w:sz w:val="21"/>
                <w:szCs w:val="21"/>
                <w14:ligatures w14:val="standardContextual"/>
              </w:rPr>
              <w:t xml:space="preserve">РР </w:t>
            </w:r>
            <w:proofErr w:type="spellStart"/>
            <w:r w:rsidRPr="00226936">
              <w:rPr>
                <w:rFonts w:ascii="Times New Roman" w:hAnsi="Times New Roman" w:cs="Times New Roman"/>
                <w:kern w:val="2"/>
                <w:sz w:val="21"/>
                <w:szCs w:val="21"/>
                <w14:ligatures w14:val="standardContextual"/>
              </w:rPr>
              <w:t>Кишинев</w:t>
            </w:r>
            <w:proofErr w:type="spellEnd"/>
          </w:p>
        </w:tc>
        <w:tc>
          <w:tcPr>
            <w:tcW w:w="813" w:type="dxa"/>
            <w:noWrap/>
            <w:vAlign w:val="bottom"/>
            <w:hideMark/>
          </w:tcPr>
          <w:p w14:paraId="702BCD99"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22 434</w:t>
            </w:r>
          </w:p>
        </w:tc>
        <w:tc>
          <w:tcPr>
            <w:tcW w:w="812" w:type="dxa"/>
            <w:noWrap/>
            <w:vAlign w:val="bottom"/>
            <w:hideMark/>
          </w:tcPr>
          <w:p w14:paraId="5B7B551A"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32 552</w:t>
            </w:r>
          </w:p>
        </w:tc>
        <w:tc>
          <w:tcPr>
            <w:tcW w:w="813" w:type="dxa"/>
            <w:noWrap/>
            <w:vAlign w:val="bottom"/>
            <w:hideMark/>
          </w:tcPr>
          <w:p w14:paraId="257C9D4A"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11 597</w:t>
            </w:r>
          </w:p>
        </w:tc>
        <w:tc>
          <w:tcPr>
            <w:tcW w:w="812" w:type="dxa"/>
            <w:noWrap/>
            <w:vAlign w:val="bottom"/>
            <w:hideMark/>
          </w:tcPr>
          <w:p w14:paraId="38AAE75D"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14 150</w:t>
            </w:r>
          </w:p>
        </w:tc>
        <w:tc>
          <w:tcPr>
            <w:tcW w:w="813" w:type="dxa"/>
            <w:noWrap/>
            <w:vAlign w:val="bottom"/>
            <w:hideMark/>
          </w:tcPr>
          <w:p w14:paraId="0F7ABF91"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12 925</w:t>
            </w:r>
          </w:p>
        </w:tc>
        <w:tc>
          <w:tcPr>
            <w:tcW w:w="812" w:type="dxa"/>
            <w:noWrap/>
            <w:vAlign w:val="bottom"/>
            <w:hideMark/>
          </w:tcPr>
          <w:p w14:paraId="7313DCEA"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19 919</w:t>
            </w:r>
          </w:p>
        </w:tc>
        <w:tc>
          <w:tcPr>
            <w:tcW w:w="813" w:type="dxa"/>
            <w:noWrap/>
            <w:vAlign w:val="bottom"/>
            <w:hideMark/>
          </w:tcPr>
          <w:p w14:paraId="5C0EE289"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35 215</w:t>
            </w:r>
          </w:p>
        </w:tc>
        <w:tc>
          <w:tcPr>
            <w:tcW w:w="812" w:type="dxa"/>
            <w:noWrap/>
            <w:vAlign w:val="bottom"/>
            <w:hideMark/>
          </w:tcPr>
          <w:p w14:paraId="42158067"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46 512</w:t>
            </w:r>
          </w:p>
        </w:tc>
        <w:tc>
          <w:tcPr>
            <w:tcW w:w="803" w:type="dxa"/>
            <w:noWrap/>
            <w:vAlign w:val="bottom"/>
            <w:hideMark/>
          </w:tcPr>
          <w:p w14:paraId="4DEBD911"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17 441</w:t>
            </w:r>
          </w:p>
        </w:tc>
        <w:tc>
          <w:tcPr>
            <w:tcW w:w="795" w:type="dxa"/>
            <w:noWrap/>
            <w:vAlign w:val="bottom"/>
            <w:hideMark/>
          </w:tcPr>
          <w:p w14:paraId="6BF33F5C"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23 336</w:t>
            </w:r>
          </w:p>
        </w:tc>
      </w:tr>
      <w:tr w:rsidR="003F5D83" w:rsidRPr="00226936" w14:paraId="7D807173" w14:textId="77777777" w:rsidTr="00521AC7">
        <w:trPr>
          <w:trHeight w:val="484"/>
        </w:trPr>
        <w:tc>
          <w:tcPr>
            <w:tcW w:w="1214" w:type="dxa"/>
            <w:vAlign w:val="center"/>
            <w:hideMark/>
          </w:tcPr>
          <w:p w14:paraId="424FD4AC" w14:textId="77777777" w:rsidR="003F5D83" w:rsidRPr="00226936" w:rsidRDefault="003F5D83" w:rsidP="003F5D83">
            <w:pPr>
              <w:rPr>
                <w:rFonts w:ascii="Times New Roman" w:hAnsi="Times New Roman" w:cs="Times New Roman"/>
                <w:b/>
                <w:bCs/>
                <w:kern w:val="2"/>
                <w:sz w:val="21"/>
                <w:szCs w:val="21"/>
                <w14:ligatures w14:val="standardContextual"/>
              </w:rPr>
            </w:pPr>
            <w:r w:rsidRPr="00226936">
              <w:rPr>
                <w:rFonts w:ascii="Times New Roman" w:hAnsi="Times New Roman" w:cs="Times New Roman"/>
                <w:kern w:val="2"/>
                <w:sz w:val="21"/>
                <w:szCs w:val="21"/>
                <w14:ligatures w14:val="standardContextual"/>
              </w:rPr>
              <w:t xml:space="preserve">РР </w:t>
            </w:r>
            <w:proofErr w:type="spellStart"/>
            <w:r w:rsidRPr="00226936">
              <w:rPr>
                <w:rFonts w:ascii="Times New Roman" w:hAnsi="Times New Roman" w:cs="Times New Roman"/>
                <w:kern w:val="2"/>
                <w:sz w:val="21"/>
                <w:szCs w:val="21"/>
                <w14:ligatures w14:val="standardContextual"/>
              </w:rPr>
              <w:t>Север</w:t>
            </w:r>
            <w:proofErr w:type="spellEnd"/>
          </w:p>
        </w:tc>
        <w:tc>
          <w:tcPr>
            <w:tcW w:w="813" w:type="dxa"/>
            <w:noWrap/>
            <w:vAlign w:val="bottom"/>
            <w:hideMark/>
          </w:tcPr>
          <w:p w14:paraId="0B9EAE84"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32 370</w:t>
            </w:r>
          </w:p>
        </w:tc>
        <w:tc>
          <w:tcPr>
            <w:tcW w:w="812" w:type="dxa"/>
            <w:noWrap/>
            <w:vAlign w:val="bottom"/>
            <w:hideMark/>
          </w:tcPr>
          <w:p w14:paraId="6199C43C"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41 063</w:t>
            </w:r>
          </w:p>
        </w:tc>
        <w:tc>
          <w:tcPr>
            <w:tcW w:w="813" w:type="dxa"/>
            <w:noWrap/>
            <w:vAlign w:val="bottom"/>
            <w:hideMark/>
          </w:tcPr>
          <w:p w14:paraId="630A1A2C"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19 764</w:t>
            </w:r>
          </w:p>
        </w:tc>
        <w:tc>
          <w:tcPr>
            <w:tcW w:w="812" w:type="dxa"/>
            <w:noWrap/>
            <w:vAlign w:val="bottom"/>
            <w:hideMark/>
          </w:tcPr>
          <w:p w14:paraId="159AE4CD"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19 988</w:t>
            </w:r>
          </w:p>
        </w:tc>
        <w:tc>
          <w:tcPr>
            <w:tcW w:w="813" w:type="dxa"/>
            <w:noWrap/>
            <w:vAlign w:val="bottom"/>
            <w:hideMark/>
          </w:tcPr>
          <w:p w14:paraId="724845A4"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18 617</w:t>
            </w:r>
          </w:p>
        </w:tc>
        <w:tc>
          <w:tcPr>
            <w:tcW w:w="812" w:type="dxa"/>
            <w:noWrap/>
            <w:vAlign w:val="bottom"/>
            <w:hideMark/>
          </w:tcPr>
          <w:p w14:paraId="59A4951F"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34 286</w:t>
            </w:r>
          </w:p>
        </w:tc>
        <w:tc>
          <w:tcPr>
            <w:tcW w:w="813" w:type="dxa"/>
            <w:noWrap/>
            <w:vAlign w:val="bottom"/>
            <w:hideMark/>
          </w:tcPr>
          <w:p w14:paraId="19F99982"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48 781</w:t>
            </w:r>
          </w:p>
        </w:tc>
        <w:tc>
          <w:tcPr>
            <w:tcW w:w="812" w:type="dxa"/>
            <w:noWrap/>
            <w:vAlign w:val="bottom"/>
            <w:hideMark/>
          </w:tcPr>
          <w:p w14:paraId="1782E280"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71 763</w:t>
            </w:r>
          </w:p>
        </w:tc>
        <w:tc>
          <w:tcPr>
            <w:tcW w:w="803" w:type="dxa"/>
            <w:noWrap/>
            <w:vAlign w:val="bottom"/>
            <w:hideMark/>
          </w:tcPr>
          <w:p w14:paraId="13380CEA"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27 336</w:t>
            </w:r>
          </w:p>
        </w:tc>
        <w:tc>
          <w:tcPr>
            <w:tcW w:w="795" w:type="dxa"/>
            <w:noWrap/>
            <w:vAlign w:val="bottom"/>
            <w:hideMark/>
          </w:tcPr>
          <w:p w14:paraId="68541A43"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39 096</w:t>
            </w:r>
          </w:p>
        </w:tc>
      </w:tr>
      <w:tr w:rsidR="003F5D83" w:rsidRPr="00226936" w14:paraId="04ED7F80" w14:textId="77777777" w:rsidTr="00521AC7">
        <w:trPr>
          <w:trHeight w:val="210"/>
        </w:trPr>
        <w:tc>
          <w:tcPr>
            <w:tcW w:w="1214" w:type="dxa"/>
            <w:vAlign w:val="center"/>
            <w:hideMark/>
          </w:tcPr>
          <w:p w14:paraId="438D454F" w14:textId="77777777" w:rsidR="003F5D83" w:rsidRPr="00226936" w:rsidRDefault="003F5D83" w:rsidP="003F5D83">
            <w:pPr>
              <w:rPr>
                <w:rFonts w:ascii="Times New Roman" w:hAnsi="Times New Roman" w:cs="Times New Roman"/>
                <w:b/>
                <w:bCs/>
                <w:kern w:val="2"/>
                <w:sz w:val="21"/>
                <w:szCs w:val="21"/>
                <w14:ligatures w14:val="standardContextual"/>
              </w:rPr>
            </w:pPr>
            <w:r w:rsidRPr="00226936">
              <w:rPr>
                <w:rFonts w:ascii="Times New Roman" w:hAnsi="Times New Roman" w:cs="Times New Roman"/>
                <w:kern w:val="2"/>
                <w:sz w:val="21"/>
                <w:szCs w:val="21"/>
                <w14:ligatures w14:val="standardContextual"/>
              </w:rPr>
              <w:t xml:space="preserve">РР </w:t>
            </w:r>
            <w:proofErr w:type="spellStart"/>
            <w:r w:rsidRPr="00226936">
              <w:rPr>
                <w:rFonts w:ascii="Times New Roman" w:hAnsi="Times New Roman" w:cs="Times New Roman"/>
                <w:kern w:val="2"/>
                <w:sz w:val="21"/>
                <w:szCs w:val="21"/>
                <w14:ligatures w14:val="standardContextual"/>
              </w:rPr>
              <w:t>Центр</w:t>
            </w:r>
            <w:proofErr w:type="spellEnd"/>
          </w:p>
        </w:tc>
        <w:tc>
          <w:tcPr>
            <w:tcW w:w="813" w:type="dxa"/>
            <w:noWrap/>
            <w:vAlign w:val="bottom"/>
            <w:hideMark/>
          </w:tcPr>
          <w:p w14:paraId="1DA8BD58"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36 713</w:t>
            </w:r>
          </w:p>
        </w:tc>
        <w:tc>
          <w:tcPr>
            <w:tcW w:w="812" w:type="dxa"/>
            <w:noWrap/>
            <w:vAlign w:val="bottom"/>
            <w:hideMark/>
          </w:tcPr>
          <w:p w14:paraId="6D74A40B"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49 312</w:t>
            </w:r>
          </w:p>
        </w:tc>
        <w:tc>
          <w:tcPr>
            <w:tcW w:w="813" w:type="dxa"/>
            <w:noWrap/>
            <w:vAlign w:val="bottom"/>
            <w:hideMark/>
          </w:tcPr>
          <w:p w14:paraId="2EC63A5A"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19 994</w:t>
            </w:r>
          </w:p>
        </w:tc>
        <w:tc>
          <w:tcPr>
            <w:tcW w:w="812" w:type="dxa"/>
            <w:noWrap/>
            <w:vAlign w:val="bottom"/>
            <w:hideMark/>
          </w:tcPr>
          <w:p w14:paraId="05B94805"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23 538</w:t>
            </w:r>
          </w:p>
        </w:tc>
        <w:tc>
          <w:tcPr>
            <w:tcW w:w="813" w:type="dxa"/>
            <w:noWrap/>
            <w:vAlign w:val="bottom"/>
            <w:hideMark/>
          </w:tcPr>
          <w:p w14:paraId="300C9992"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21 851</w:t>
            </w:r>
          </w:p>
        </w:tc>
        <w:tc>
          <w:tcPr>
            <w:tcW w:w="812" w:type="dxa"/>
            <w:noWrap/>
            <w:vAlign w:val="bottom"/>
            <w:hideMark/>
          </w:tcPr>
          <w:p w14:paraId="6E6C40E4"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35 370</w:t>
            </w:r>
          </w:p>
        </w:tc>
        <w:tc>
          <w:tcPr>
            <w:tcW w:w="813" w:type="dxa"/>
            <w:noWrap/>
            <w:vAlign w:val="bottom"/>
            <w:hideMark/>
          </w:tcPr>
          <w:p w14:paraId="4A025646"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55 437</w:t>
            </w:r>
          </w:p>
        </w:tc>
        <w:tc>
          <w:tcPr>
            <w:tcW w:w="812" w:type="dxa"/>
            <w:noWrap/>
            <w:vAlign w:val="bottom"/>
            <w:hideMark/>
          </w:tcPr>
          <w:p w14:paraId="56B4A78D"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73 573</w:t>
            </w:r>
          </w:p>
        </w:tc>
        <w:tc>
          <w:tcPr>
            <w:tcW w:w="803" w:type="dxa"/>
            <w:noWrap/>
            <w:vAlign w:val="bottom"/>
            <w:hideMark/>
          </w:tcPr>
          <w:p w14:paraId="6B8CAA2E"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32 750</w:t>
            </w:r>
          </w:p>
        </w:tc>
        <w:tc>
          <w:tcPr>
            <w:tcW w:w="795" w:type="dxa"/>
            <w:noWrap/>
            <w:vAlign w:val="bottom"/>
            <w:hideMark/>
          </w:tcPr>
          <w:p w14:paraId="0E699E60"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40 241</w:t>
            </w:r>
          </w:p>
        </w:tc>
      </w:tr>
      <w:tr w:rsidR="003F5D83" w:rsidRPr="00226936" w14:paraId="2369B244" w14:textId="77777777" w:rsidTr="00521AC7">
        <w:trPr>
          <w:trHeight w:val="241"/>
        </w:trPr>
        <w:tc>
          <w:tcPr>
            <w:tcW w:w="1214" w:type="dxa"/>
            <w:vAlign w:val="center"/>
            <w:hideMark/>
          </w:tcPr>
          <w:p w14:paraId="264114F0" w14:textId="77777777" w:rsidR="003F5D83" w:rsidRPr="00226936" w:rsidRDefault="003F5D83" w:rsidP="003F5D83">
            <w:pPr>
              <w:rPr>
                <w:rFonts w:ascii="Times New Roman" w:hAnsi="Times New Roman" w:cs="Times New Roman"/>
                <w:b/>
                <w:bCs/>
                <w:kern w:val="2"/>
                <w:sz w:val="21"/>
                <w:szCs w:val="21"/>
                <w14:ligatures w14:val="standardContextual"/>
              </w:rPr>
            </w:pPr>
            <w:r w:rsidRPr="00226936">
              <w:rPr>
                <w:rFonts w:ascii="Times New Roman" w:hAnsi="Times New Roman" w:cs="Times New Roman"/>
                <w:kern w:val="2"/>
                <w:sz w:val="21"/>
                <w:szCs w:val="21"/>
                <w14:ligatures w14:val="standardContextual"/>
              </w:rPr>
              <w:t xml:space="preserve">РР </w:t>
            </w:r>
            <w:proofErr w:type="spellStart"/>
            <w:r w:rsidRPr="00226936">
              <w:rPr>
                <w:rFonts w:ascii="Times New Roman" w:hAnsi="Times New Roman" w:cs="Times New Roman"/>
                <w:kern w:val="2"/>
                <w:sz w:val="21"/>
                <w:szCs w:val="21"/>
                <w14:ligatures w14:val="standardContextual"/>
              </w:rPr>
              <w:t>Юг</w:t>
            </w:r>
            <w:proofErr w:type="spellEnd"/>
          </w:p>
        </w:tc>
        <w:tc>
          <w:tcPr>
            <w:tcW w:w="813" w:type="dxa"/>
            <w:noWrap/>
            <w:vAlign w:val="bottom"/>
            <w:hideMark/>
          </w:tcPr>
          <w:p w14:paraId="29CD00F3"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18 656</w:t>
            </w:r>
          </w:p>
        </w:tc>
        <w:tc>
          <w:tcPr>
            <w:tcW w:w="812" w:type="dxa"/>
            <w:noWrap/>
            <w:vAlign w:val="bottom"/>
            <w:hideMark/>
          </w:tcPr>
          <w:p w14:paraId="38AA21E0"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24 483</w:t>
            </w:r>
          </w:p>
        </w:tc>
        <w:tc>
          <w:tcPr>
            <w:tcW w:w="813" w:type="dxa"/>
            <w:noWrap/>
            <w:vAlign w:val="bottom"/>
            <w:hideMark/>
          </w:tcPr>
          <w:p w14:paraId="71E25FAB"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10 556</w:t>
            </w:r>
          </w:p>
        </w:tc>
        <w:tc>
          <w:tcPr>
            <w:tcW w:w="812" w:type="dxa"/>
            <w:noWrap/>
            <w:vAlign w:val="bottom"/>
            <w:hideMark/>
          </w:tcPr>
          <w:p w14:paraId="147D2666"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11 553</w:t>
            </w:r>
          </w:p>
        </w:tc>
        <w:tc>
          <w:tcPr>
            <w:tcW w:w="813" w:type="dxa"/>
            <w:noWrap/>
            <w:vAlign w:val="bottom"/>
            <w:hideMark/>
          </w:tcPr>
          <w:p w14:paraId="2036D386"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11 384</w:t>
            </w:r>
          </w:p>
        </w:tc>
        <w:tc>
          <w:tcPr>
            <w:tcW w:w="812" w:type="dxa"/>
            <w:noWrap/>
            <w:vAlign w:val="bottom"/>
            <w:hideMark/>
          </w:tcPr>
          <w:p w14:paraId="725D858E"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18 542</w:t>
            </w:r>
          </w:p>
        </w:tc>
        <w:tc>
          <w:tcPr>
            <w:tcW w:w="813" w:type="dxa"/>
            <w:noWrap/>
            <w:vAlign w:val="bottom"/>
            <w:hideMark/>
          </w:tcPr>
          <w:p w14:paraId="08D99C8A"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29 355</w:t>
            </w:r>
          </w:p>
        </w:tc>
        <w:tc>
          <w:tcPr>
            <w:tcW w:w="812" w:type="dxa"/>
            <w:noWrap/>
            <w:vAlign w:val="bottom"/>
            <w:hideMark/>
          </w:tcPr>
          <w:p w14:paraId="1F5708AA"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38 685</w:t>
            </w:r>
          </w:p>
        </w:tc>
        <w:tc>
          <w:tcPr>
            <w:tcW w:w="803" w:type="dxa"/>
            <w:noWrap/>
            <w:vAlign w:val="bottom"/>
            <w:hideMark/>
          </w:tcPr>
          <w:p w14:paraId="68F433E1"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15 496</w:t>
            </w:r>
          </w:p>
        </w:tc>
        <w:tc>
          <w:tcPr>
            <w:tcW w:w="795" w:type="dxa"/>
            <w:noWrap/>
            <w:vAlign w:val="bottom"/>
            <w:hideMark/>
          </w:tcPr>
          <w:p w14:paraId="7B771B92"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21 299</w:t>
            </w:r>
          </w:p>
        </w:tc>
      </w:tr>
      <w:tr w:rsidR="003F5D83" w:rsidRPr="00226936" w14:paraId="1E4A051B" w14:textId="77777777" w:rsidTr="00521AC7">
        <w:trPr>
          <w:trHeight w:val="46"/>
        </w:trPr>
        <w:tc>
          <w:tcPr>
            <w:tcW w:w="1214" w:type="dxa"/>
            <w:vAlign w:val="center"/>
            <w:hideMark/>
          </w:tcPr>
          <w:p w14:paraId="28E8A8DB" w14:textId="77777777" w:rsidR="003F5D83" w:rsidRPr="00226936" w:rsidRDefault="003F5D83" w:rsidP="003F5D83">
            <w:pPr>
              <w:rPr>
                <w:rFonts w:ascii="Times New Roman" w:hAnsi="Times New Roman" w:cs="Times New Roman"/>
                <w:b/>
                <w:bCs/>
                <w:kern w:val="2"/>
                <w:sz w:val="21"/>
                <w:szCs w:val="21"/>
                <w14:ligatures w14:val="standardContextual"/>
              </w:rPr>
            </w:pPr>
            <w:r w:rsidRPr="00226936">
              <w:rPr>
                <w:rFonts w:ascii="Times New Roman" w:hAnsi="Times New Roman" w:cs="Times New Roman"/>
                <w:kern w:val="2"/>
                <w:sz w:val="21"/>
                <w:szCs w:val="21"/>
                <w14:ligatures w14:val="standardContextual"/>
              </w:rPr>
              <w:t xml:space="preserve">РР АТО </w:t>
            </w:r>
            <w:proofErr w:type="spellStart"/>
            <w:r w:rsidRPr="00226936">
              <w:rPr>
                <w:rFonts w:ascii="Times New Roman" w:hAnsi="Times New Roman" w:cs="Times New Roman"/>
                <w:kern w:val="2"/>
                <w:sz w:val="21"/>
                <w:szCs w:val="21"/>
                <w14:ligatures w14:val="standardContextual"/>
              </w:rPr>
              <w:t>Гагаузия</w:t>
            </w:r>
            <w:proofErr w:type="spellEnd"/>
          </w:p>
        </w:tc>
        <w:tc>
          <w:tcPr>
            <w:tcW w:w="813" w:type="dxa"/>
            <w:noWrap/>
            <w:vAlign w:val="bottom"/>
            <w:hideMark/>
          </w:tcPr>
          <w:p w14:paraId="00A29E59"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6023</w:t>
            </w:r>
          </w:p>
        </w:tc>
        <w:tc>
          <w:tcPr>
            <w:tcW w:w="812" w:type="dxa"/>
            <w:noWrap/>
            <w:vAlign w:val="bottom"/>
            <w:hideMark/>
          </w:tcPr>
          <w:p w14:paraId="79A16610"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5 879</w:t>
            </w:r>
          </w:p>
        </w:tc>
        <w:tc>
          <w:tcPr>
            <w:tcW w:w="813" w:type="dxa"/>
            <w:noWrap/>
            <w:vAlign w:val="bottom"/>
            <w:hideMark/>
          </w:tcPr>
          <w:p w14:paraId="3FD57AAF"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3256</w:t>
            </w:r>
          </w:p>
        </w:tc>
        <w:tc>
          <w:tcPr>
            <w:tcW w:w="812" w:type="dxa"/>
            <w:noWrap/>
            <w:vAlign w:val="bottom"/>
            <w:hideMark/>
          </w:tcPr>
          <w:p w14:paraId="7BD06F27"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3143</w:t>
            </w:r>
          </w:p>
        </w:tc>
        <w:tc>
          <w:tcPr>
            <w:tcW w:w="813" w:type="dxa"/>
            <w:noWrap/>
            <w:vAlign w:val="bottom"/>
            <w:hideMark/>
          </w:tcPr>
          <w:p w14:paraId="0645145F"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3579</w:t>
            </w:r>
          </w:p>
        </w:tc>
        <w:tc>
          <w:tcPr>
            <w:tcW w:w="812" w:type="dxa"/>
            <w:noWrap/>
            <w:vAlign w:val="bottom"/>
            <w:hideMark/>
          </w:tcPr>
          <w:p w14:paraId="232B34E4"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5652</w:t>
            </w:r>
          </w:p>
        </w:tc>
        <w:tc>
          <w:tcPr>
            <w:tcW w:w="813" w:type="dxa"/>
            <w:noWrap/>
            <w:vAlign w:val="bottom"/>
            <w:hideMark/>
          </w:tcPr>
          <w:p w14:paraId="4B98C108"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9087</w:t>
            </w:r>
          </w:p>
        </w:tc>
        <w:tc>
          <w:tcPr>
            <w:tcW w:w="812" w:type="dxa"/>
            <w:noWrap/>
            <w:vAlign w:val="bottom"/>
            <w:hideMark/>
          </w:tcPr>
          <w:p w14:paraId="3E321E35"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10 915</w:t>
            </w:r>
          </w:p>
        </w:tc>
        <w:tc>
          <w:tcPr>
            <w:tcW w:w="803" w:type="dxa"/>
            <w:noWrap/>
            <w:vAlign w:val="bottom"/>
            <w:hideMark/>
          </w:tcPr>
          <w:p w14:paraId="23BDA9FA"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4494</w:t>
            </w:r>
          </w:p>
        </w:tc>
        <w:tc>
          <w:tcPr>
            <w:tcW w:w="795" w:type="dxa"/>
            <w:noWrap/>
            <w:vAlign w:val="bottom"/>
            <w:hideMark/>
          </w:tcPr>
          <w:p w14:paraId="3E2EA3AD" w14:textId="77777777"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6 112</w:t>
            </w:r>
          </w:p>
        </w:tc>
      </w:tr>
    </w:tbl>
    <w:p w14:paraId="18B2ADCF" w14:textId="77777777" w:rsidR="003F5D83" w:rsidRPr="00956C2B" w:rsidRDefault="003F5D83" w:rsidP="003F5D83">
      <w:pPr>
        <w:tabs>
          <w:tab w:val="left" w:pos="8789"/>
        </w:tabs>
        <w:spacing w:after="0" w:line="240" w:lineRule="auto"/>
        <w:ind w:right="-22"/>
        <w:jc w:val="both"/>
        <w:rPr>
          <w:rFonts w:ascii="Times New Roman" w:hAnsi="Times New Roman" w:cs="Times New Roman"/>
          <w:i/>
          <w:iCs/>
          <w:kern w:val="2"/>
          <w:sz w:val="16"/>
          <w:szCs w:val="16"/>
          <w14:ligatures w14:val="standardContextual"/>
        </w:rPr>
      </w:pPr>
      <w:proofErr w:type="spellStart"/>
      <w:r w:rsidRPr="00956C2B">
        <w:rPr>
          <w:rFonts w:ascii="Times New Roman" w:hAnsi="Times New Roman" w:cs="Times New Roman"/>
          <w:i/>
          <w:iCs/>
          <w:kern w:val="2"/>
          <w:sz w:val="16"/>
          <w:szCs w:val="16"/>
          <w14:ligatures w14:val="standardContextual"/>
        </w:rPr>
        <w:t>Источник</w:t>
      </w:r>
      <w:proofErr w:type="spellEnd"/>
      <w:r w:rsidRPr="00956C2B">
        <w:rPr>
          <w:rFonts w:ascii="Times New Roman" w:hAnsi="Times New Roman" w:cs="Times New Roman"/>
          <w:i/>
          <w:iCs/>
          <w:kern w:val="2"/>
          <w:sz w:val="16"/>
          <w:szCs w:val="16"/>
          <w14:ligatures w14:val="standardContextual"/>
        </w:rPr>
        <w:t xml:space="preserve">: Banca de date </w:t>
      </w:r>
      <w:proofErr w:type="spellStart"/>
      <w:r w:rsidRPr="00956C2B">
        <w:rPr>
          <w:rFonts w:ascii="Times New Roman" w:hAnsi="Times New Roman" w:cs="Times New Roman"/>
          <w:i/>
          <w:iCs/>
          <w:kern w:val="2"/>
          <w:sz w:val="16"/>
          <w:szCs w:val="16"/>
          <w14:ligatures w14:val="standardContextual"/>
        </w:rPr>
        <w:t>statistică</w:t>
      </w:r>
      <w:proofErr w:type="spellEnd"/>
      <w:r w:rsidRPr="00956C2B">
        <w:rPr>
          <w:rFonts w:ascii="Times New Roman" w:hAnsi="Times New Roman" w:cs="Times New Roman"/>
          <w:i/>
          <w:iCs/>
          <w:kern w:val="2"/>
          <w:sz w:val="16"/>
          <w:szCs w:val="16"/>
          <w14:ligatures w14:val="standardContextual"/>
        </w:rPr>
        <w:t xml:space="preserve"> </w:t>
      </w:r>
      <w:proofErr w:type="spellStart"/>
      <w:r w:rsidRPr="00956C2B">
        <w:rPr>
          <w:rFonts w:ascii="Times New Roman" w:hAnsi="Times New Roman" w:cs="Times New Roman"/>
          <w:i/>
          <w:iCs/>
          <w:kern w:val="2"/>
          <w:sz w:val="16"/>
          <w:szCs w:val="16"/>
          <w14:ligatures w14:val="standardContextual"/>
        </w:rPr>
        <w:t>StatBank</w:t>
      </w:r>
      <w:proofErr w:type="spellEnd"/>
      <w:r w:rsidRPr="00956C2B">
        <w:rPr>
          <w:rFonts w:ascii="Times New Roman" w:hAnsi="Times New Roman" w:cs="Times New Roman"/>
          <w:i/>
          <w:iCs/>
          <w:kern w:val="2"/>
          <w:sz w:val="16"/>
          <w:szCs w:val="16"/>
          <w14:ligatures w14:val="standardContextual"/>
        </w:rPr>
        <w:t xml:space="preserve">. </w:t>
      </w:r>
      <w:proofErr w:type="spellStart"/>
      <w:r w:rsidRPr="00956C2B">
        <w:rPr>
          <w:rFonts w:ascii="Times New Roman" w:hAnsi="Times New Roman" w:cs="Times New Roman"/>
          <w:i/>
          <w:iCs/>
          <w:kern w:val="2"/>
          <w:sz w:val="16"/>
          <w:szCs w:val="16"/>
          <w14:ligatures w14:val="standardContextual"/>
        </w:rPr>
        <w:t>Imigranți</w:t>
      </w:r>
      <w:proofErr w:type="spellEnd"/>
      <w:r w:rsidRPr="00956C2B">
        <w:rPr>
          <w:rFonts w:ascii="Times New Roman" w:hAnsi="Times New Roman" w:cs="Times New Roman"/>
          <w:i/>
          <w:iCs/>
          <w:kern w:val="2"/>
          <w:sz w:val="16"/>
          <w:szCs w:val="16"/>
          <w14:ligatures w14:val="standardContextual"/>
        </w:rPr>
        <w:t xml:space="preserve"> </w:t>
      </w:r>
      <w:proofErr w:type="spellStart"/>
      <w:r w:rsidRPr="00956C2B">
        <w:rPr>
          <w:rFonts w:ascii="Times New Roman" w:hAnsi="Times New Roman" w:cs="Times New Roman"/>
          <w:i/>
          <w:iCs/>
          <w:kern w:val="2"/>
          <w:sz w:val="16"/>
          <w:szCs w:val="16"/>
          <w14:ligatures w14:val="standardContextual"/>
        </w:rPr>
        <w:t>și</w:t>
      </w:r>
      <w:proofErr w:type="spellEnd"/>
      <w:r w:rsidRPr="00956C2B">
        <w:rPr>
          <w:rFonts w:ascii="Times New Roman" w:hAnsi="Times New Roman" w:cs="Times New Roman"/>
          <w:i/>
          <w:iCs/>
          <w:kern w:val="2"/>
          <w:sz w:val="16"/>
          <w:szCs w:val="16"/>
          <w14:ligatures w14:val="standardContextual"/>
        </w:rPr>
        <w:t xml:space="preserve"> </w:t>
      </w:r>
      <w:proofErr w:type="spellStart"/>
      <w:r w:rsidRPr="00956C2B">
        <w:rPr>
          <w:rFonts w:ascii="Times New Roman" w:hAnsi="Times New Roman" w:cs="Times New Roman"/>
          <w:i/>
          <w:iCs/>
          <w:kern w:val="2"/>
          <w:sz w:val="16"/>
          <w:szCs w:val="16"/>
          <w14:ligatures w14:val="standardContextual"/>
        </w:rPr>
        <w:t>emigranți</w:t>
      </w:r>
      <w:proofErr w:type="spellEnd"/>
      <w:r w:rsidRPr="00956C2B">
        <w:rPr>
          <w:rFonts w:ascii="Times New Roman" w:hAnsi="Times New Roman" w:cs="Times New Roman"/>
          <w:i/>
          <w:iCs/>
          <w:kern w:val="2"/>
          <w:sz w:val="16"/>
          <w:szCs w:val="16"/>
          <w14:ligatures w14:val="standardContextual"/>
        </w:rPr>
        <w:t xml:space="preserve"> pe </w:t>
      </w:r>
      <w:proofErr w:type="spellStart"/>
      <w:r w:rsidRPr="00956C2B">
        <w:rPr>
          <w:rFonts w:ascii="Times New Roman" w:hAnsi="Times New Roman" w:cs="Times New Roman"/>
          <w:i/>
          <w:iCs/>
          <w:kern w:val="2"/>
          <w:sz w:val="16"/>
          <w:szCs w:val="16"/>
          <w14:ligatures w14:val="standardContextual"/>
        </w:rPr>
        <w:t>regiuni</w:t>
      </w:r>
      <w:proofErr w:type="spellEnd"/>
      <w:r w:rsidRPr="00956C2B">
        <w:rPr>
          <w:rFonts w:ascii="Times New Roman" w:hAnsi="Times New Roman" w:cs="Times New Roman"/>
          <w:i/>
          <w:iCs/>
          <w:kern w:val="2"/>
          <w:sz w:val="16"/>
          <w:szCs w:val="16"/>
          <w14:ligatures w14:val="standardContextual"/>
        </w:rPr>
        <w:t>/</w:t>
      </w:r>
      <w:proofErr w:type="spellStart"/>
      <w:r w:rsidRPr="00956C2B">
        <w:rPr>
          <w:rFonts w:ascii="Times New Roman" w:hAnsi="Times New Roman" w:cs="Times New Roman"/>
          <w:i/>
          <w:iCs/>
          <w:kern w:val="2"/>
          <w:sz w:val="16"/>
          <w:szCs w:val="16"/>
          <w14:ligatures w14:val="standardContextual"/>
        </w:rPr>
        <w:t>raioane</w:t>
      </w:r>
      <w:proofErr w:type="spellEnd"/>
      <w:r w:rsidRPr="00956C2B">
        <w:rPr>
          <w:rFonts w:ascii="Times New Roman" w:hAnsi="Times New Roman" w:cs="Times New Roman"/>
          <w:i/>
          <w:iCs/>
          <w:kern w:val="2"/>
          <w:sz w:val="16"/>
          <w:szCs w:val="16"/>
          <w14:ligatures w14:val="standardContextual"/>
        </w:rPr>
        <w:t xml:space="preserve">, ani, </w:t>
      </w:r>
      <w:proofErr w:type="spellStart"/>
      <w:r w:rsidRPr="00956C2B">
        <w:rPr>
          <w:rFonts w:ascii="Times New Roman" w:hAnsi="Times New Roman" w:cs="Times New Roman"/>
          <w:i/>
          <w:iCs/>
          <w:kern w:val="2"/>
          <w:sz w:val="16"/>
          <w:szCs w:val="16"/>
          <w14:ligatures w14:val="standardContextual"/>
        </w:rPr>
        <w:t>indicatori</w:t>
      </w:r>
      <w:proofErr w:type="spellEnd"/>
      <w:r w:rsidRPr="00956C2B">
        <w:rPr>
          <w:rFonts w:ascii="Times New Roman" w:hAnsi="Times New Roman" w:cs="Times New Roman"/>
          <w:i/>
          <w:iCs/>
          <w:kern w:val="2"/>
          <w:sz w:val="16"/>
          <w:szCs w:val="16"/>
          <w14:ligatures w14:val="standardContextual"/>
        </w:rPr>
        <w:t xml:space="preserve"> </w:t>
      </w:r>
      <w:proofErr w:type="spellStart"/>
      <w:r w:rsidRPr="00956C2B">
        <w:rPr>
          <w:rFonts w:ascii="Times New Roman" w:hAnsi="Times New Roman" w:cs="Times New Roman"/>
          <w:i/>
          <w:iCs/>
          <w:kern w:val="2"/>
          <w:sz w:val="16"/>
          <w:szCs w:val="16"/>
          <w14:ligatures w14:val="standardContextual"/>
        </w:rPr>
        <w:t>și</w:t>
      </w:r>
      <w:proofErr w:type="spellEnd"/>
      <w:r w:rsidRPr="00956C2B">
        <w:rPr>
          <w:rFonts w:ascii="Times New Roman" w:hAnsi="Times New Roman" w:cs="Times New Roman"/>
          <w:i/>
          <w:iCs/>
          <w:kern w:val="2"/>
          <w:sz w:val="16"/>
          <w:szCs w:val="16"/>
          <w14:ligatures w14:val="standardContextual"/>
        </w:rPr>
        <w:t xml:space="preserve"> </w:t>
      </w:r>
      <w:proofErr w:type="spellStart"/>
      <w:r w:rsidRPr="00956C2B">
        <w:rPr>
          <w:rFonts w:ascii="Times New Roman" w:hAnsi="Times New Roman" w:cs="Times New Roman"/>
          <w:i/>
          <w:iCs/>
          <w:kern w:val="2"/>
          <w:sz w:val="16"/>
          <w:szCs w:val="16"/>
          <w14:ligatures w14:val="standardContextual"/>
        </w:rPr>
        <w:t>sexe</w:t>
      </w:r>
      <w:proofErr w:type="spellEnd"/>
      <w:r w:rsidRPr="00956C2B">
        <w:rPr>
          <w:rFonts w:ascii="Times New Roman" w:hAnsi="Times New Roman" w:cs="Times New Roman"/>
          <w:i/>
          <w:iCs/>
          <w:kern w:val="2"/>
          <w:sz w:val="16"/>
          <w:szCs w:val="16"/>
          <w14:ligatures w14:val="standardContextual"/>
        </w:rPr>
        <w:t>, 2019–2023 [</w:t>
      </w:r>
      <w:proofErr w:type="spellStart"/>
      <w:r w:rsidRPr="00956C2B">
        <w:rPr>
          <w:rFonts w:ascii="Times New Roman" w:hAnsi="Times New Roman" w:cs="Times New Roman"/>
          <w:i/>
          <w:iCs/>
          <w:kern w:val="2"/>
          <w:sz w:val="16"/>
          <w:szCs w:val="16"/>
          <w14:ligatures w14:val="standardContextual"/>
        </w:rPr>
        <w:t>resursă</w:t>
      </w:r>
      <w:proofErr w:type="spellEnd"/>
      <w:r w:rsidRPr="00956C2B">
        <w:rPr>
          <w:rFonts w:ascii="Times New Roman" w:hAnsi="Times New Roman" w:cs="Times New Roman"/>
          <w:i/>
          <w:iCs/>
          <w:kern w:val="2"/>
          <w:sz w:val="16"/>
          <w:szCs w:val="16"/>
          <w14:ligatures w14:val="standardContextual"/>
        </w:rPr>
        <w:t xml:space="preserve"> </w:t>
      </w:r>
      <w:proofErr w:type="spellStart"/>
      <w:r w:rsidRPr="00956C2B">
        <w:rPr>
          <w:rFonts w:ascii="Times New Roman" w:hAnsi="Times New Roman" w:cs="Times New Roman"/>
          <w:i/>
          <w:iCs/>
          <w:kern w:val="2"/>
          <w:sz w:val="16"/>
          <w:szCs w:val="16"/>
          <w14:ligatures w14:val="standardContextual"/>
        </w:rPr>
        <w:t>electronică</w:t>
      </w:r>
      <w:proofErr w:type="spellEnd"/>
      <w:r w:rsidRPr="00956C2B">
        <w:rPr>
          <w:rFonts w:ascii="Times New Roman" w:hAnsi="Times New Roman" w:cs="Times New Roman"/>
          <w:i/>
          <w:iCs/>
          <w:kern w:val="2"/>
          <w:sz w:val="16"/>
          <w:szCs w:val="16"/>
          <w14:ligatures w14:val="standardContextual"/>
        </w:rPr>
        <w:t xml:space="preserve">]. – </w:t>
      </w:r>
      <w:proofErr w:type="spellStart"/>
      <w:r w:rsidRPr="00956C2B">
        <w:rPr>
          <w:rFonts w:ascii="Times New Roman" w:hAnsi="Times New Roman" w:cs="Times New Roman"/>
          <w:i/>
          <w:iCs/>
          <w:kern w:val="2"/>
          <w:sz w:val="16"/>
          <w:szCs w:val="16"/>
          <w14:ligatures w14:val="standardContextual"/>
        </w:rPr>
        <w:t>Disponibil</w:t>
      </w:r>
      <w:proofErr w:type="spellEnd"/>
      <w:r w:rsidRPr="00956C2B">
        <w:rPr>
          <w:rFonts w:ascii="Times New Roman" w:hAnsi="Times New Roman" w:cs="Times New Roman"/>
          <w:i/>
          <w:iCs/>
          <w:kern w:val="2"/>
          <w:sz w:val="16"/>
          <w:szCs w:val="16"/>
          <w14:ligatures w14:val="standardContextual"/>
        </w:rPr>
        <w:t>:</w:t>
      </w:r>
    </w:p>
    <w:p w14:paraId="19C29F3D" w14:textId="77777777" w:rsidR="003F5D83" w:rsidRPr="00956C2B" w:rsidRDefault="00497744" w:rsidP="003F5D83">
      <w:pPr>
        <w:tabs>
          <w:tab w:val="left" w:pos="9356"/>
        </w:tabs>
        <w:spacing w:after="0" w:line="240" w:lineRule="auto"/>
        <w:ind w:right="-22"/>
        <w:jc w:val="both"/>
        <w:rPr>
          <w:rFonts w:ascii="Times New Roman" w:hAnsi="Times New Roman" w:cs="Times New Roman"/>
          <w:i/>
          <w:iCs/>
          <w:kern w:val="2"/>
          <w:sz w:val="16"/>
          <w:szCs w:val="16"/>
          <w14:ligatures w14:val="standardContextual"/>
        </w:rPr>
      </w:pPr>
      <w:hyperlink r:id="rId48" w:tgtFrame="_new" w:history="1">
        <w:r w:rsidR="003F5D83" w:rsidRPr="00956C2B">
          <w:rPr>
            <w:rFonts w:ascii="Times New Roman" w:hAnsi="Times New Roman" w:cs="Times New Roman"/>
            <w:i/>
            <w:iCs/>
            <w:color w:val="0563C1" w:themeColor="hyperlink"/>
            <w:kern w:val="2"/>
            <w:sz w:val="16"/>
            <w:szCs w:val="16"/>
            <w:u w:val="single"/>
            <w14:ligatures w14:val="standardContextual"/>
          </w:rPr>
          <w:t>https://statbank.statistica.md/PxWeb/pxweb/ro/60%20Statistica%20regionala/60%20Statistica%20regionala__02%20POP/POP07070reg.px/</w:t>
        </w:r>
      </w:hyperlink>
    </w:p>
    <w:p w14:paraId="5A63B41C" w14:textId="77777777" w:rsidR="003F5D83" w:rsidRPr="00956C2B" w:rsidRDefault="003F5D83" w:rsidP="003F5D83">
      <w:pPr>
        <w:spacing w:after="0" w:line="240" w:lineRule="auto"/>
        <w:ind w:right="-22"/>
        <w:jc w:val="both"/>
        <w:rPr>
          <w:rFonts w:ascii="Times New Roman" w:hAnsi="Times New Roman" w:cs="Times New Roman"/>
          <w:i/>
          <w:iCs/>
          <w:kern w:val="2"/>
          <w:sz w:val="16"/>
          <w:szCs w:val="16"/>
          <w:lang w:val="ru-RU"/>
          <w14:ligatures w14:val="standardContextual"/>
        </w:rPr>
      </w:pPr>
      <w:r w:rsidRPr="00956C2B">
        <w:rPr>
          <w:rFonts w:ascii="Times New Roman" w:hAnsi="Times New Roman" w:cs="Times New Roman"/>
          <w:i/>
          <w:iCs/>
          <w:kern w:val="2"/>
          <w:sz w:val="16"/>
          <w:szCs w:val="16"/>
          <w:lang w:val="ru-RU"/>
          <w14:ligatures w14:val="standardContextual"/>
        </w:rPr>
        <w:t xml:space="preserve">*Примечание: по состоянию на дату обращения актуальные официальные статистические данные в базе </w:t>
      </w:r>
      <w:proofErr w:type="spellStart"/>
      <w:r w:rsidRPr="00956C2B">
        <w:rPr>
          <w:rFonts w:ascii="Times New Roman" w:hAnsi="Times New Roman" w:cs="Times New Roman"/>
          <w:i/>
          <w:iCs/>
          <w:kern w:val="2"/>
          <w:sz w:val="16"/>
          <w:szCs w:val="16"/>
          <w14:ligatures w14:val="standardContextual"/>
        </w:rPr>
        <w:t>StatBank</w:t>
      </w:r>
      <w:proofErr w:type="spellEnd"/>
      <w:r w:rsidRPr="00956C2B">
        <w:rPr>
          <w:rFonts w:ascii="Times New Roman" w:hAnsi="Times New Roman" w:cs="Times New Roman"/>
          <w:i/>
          <w:iCs/>
          <w:kern w:val="2"/>
          <w:sz w:val="16"/>
          <w:szCs w:val="16"/>
          <w:lang w:val="ru-RU"/>
          <w14:ligatures w14:val="standardContextual"/>
        </w:rPr>
        <w:t xml:space="preserve"> ограничены периодом до 2023 года включительно.</w:t>
      </w:r>
    </w:p>
    <w:p w14:paraId="3E0184EB" w14:textId="77777777" w:rsidR="00521AC7" w:rsidRDefault="00521AC7" w:rsidP="003F5D83">
      <w:pPr>
        <w:spacing w:after="0" w:line="240" w:lineRule="auto"/>
        <w:ind w:firstLine="709"/>
        <w:jc w:val="both"/>
        <w:rPr>
          <w:rFonts w:ascii="Times New Roman" w:hAnsi="Times New Roman" w:cs="Times New Roman"/>
          <w:kern w:val="2"/>
          <w:sz w:val="24"/>
          <w:szCs w:val="24"/>
          <w:lang w:val="ru-RU"/>
          <w14:ligatures w14:val="standardContextual"/>
        </w:rPr>
      </w:pPr>
    </w:p>
    <w:p w14:paraId="5B54F0AE" w14:textId="77777777" w:rsidR="003F5D83"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226936">
        <w:rPr>
          <w:rFonts w:ascii="Times New Roman" w:hAnsi="Times New Roman" w:cs="Times New Roman"/>
          <w:kern w:val="2"/>
          <w:sz w:val="24"/>
          <w:szCs w:val="24"/>
          <w:lang w:val="ru-RU"/>
          <w14:ligatures w14:val="standardContextual"/>
        </w:rPr>
        <w:t>Анализ внешней миграции населения Республики Молдова за 2019–2023 гг. свидетельствует о преобладании эмиграции над иммиграцией. В 2023 году по стране число эмигрантов (130 084 человек) превышает число иммигрантов (97 517 человек) на 32 567 человек или на 33,4%.</w:t>
      </w:r>
    </w:p>
    <w:p w14:paraId="64A21DB9" w14:textId="77777777" w:rsidR="00BD6565" w:rsidRPr="00226936" w:rsidRDefault="00BD6565" w:rsidP="003F5D83">
      <w:pPr>
        <w:spacing w:after="0" w:line="240" w:lineRule="auto"/>
        <w:ind w:firstLine="709"/>
        <w:jc w:val="both"/>
        <w:rPr>
          <w:rFonts w:ascii="Times New Roman" w:hAnsi="Times New Roman" w:cs="Times New Roman"/>
          <w:kern w:val="2"/>
          <w:sz w:val="24"/>
          <w:szCs w:val="24"/>
          <w:lang w:val="ru-RU"/>
          <w14:ligatures w14:val="standardContextual"/>
        </w:rPr>
      </w:pPr>
    </w:p>
    <w:p w14:paraId="3A5B2C3B" w14:textId="77777777" w:rsidR="003F5D83" w:rsidRPr="00226936"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226936">
        <w:rPr>
          <w:rFonts w:ascii="Times New Roman" w:hAnsi="Times New Roman" w:cs="Times New Roman"/>
          <w:kern w:val="2"/>
          <w:sz w:val="24"/>
          <w:szCs w:val="24"/>
          <w:lang w:val="ru-RU"/>
          <w14:ligatures w14:val="standardContextual"/>
        </w:rPr>
        <w:t>В АТО Гагаузия также наблюдается отрицательное сальдо внешней миграции: в 2023 году число эмигрантов составило 6 112 человек, что на 1 618 человек (или на 36,0%) превышает число иммигрантов (4 494 человека). В 2022 году разрыв был ещё более значительным: эмиграция превышала иммиграцию на 1 828 человек или 20,1%. Исключением является 2020 год, когда показатели были практически сбалансированы.</w:t>
      </w:r>
    </w:p>
    <w:p w14:paraId="56BCAE19" w14:textId="77777777" w:rsidR="003F5D83" w:rsidRPr="00FA3A78"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226936">
        <w:rPr>
          <w:rFonts w:ascii="Times New Roman" w:hAnsi="Times New Roman" w:cs="Times New Roman"/>
          <w:kern w:val="2"/>
          <w:sz w:val="24"/>
          <w:szCs w:val="24"/>
          <w:lang w:val="ru-RU"/>
          <w14:ligatures w14:val="standardContextual"/>
        </w:rPr>
        <w:t>По сравнению с другими регионами, доля АТО Гагаузия в общем объёме миграции остаётся относительно невысокой: в 2023 году на неё приходится около 4,6% всех иммигрантов и 4,7% эмигрантов страны. При этом по интенсивности оттока регион сопоставим с регионом Юг, где превышение эмиграции над иммиграцией составляет около 37,4%.</w:t>
      </w:r>
    </w:p>
    <w:p w14:paraId="1F6FC6AE" w14:textId="77777777" w:rsidR="003F5D83" w:rsidRDefault="003F5D83" w:rsidP="003F5D83">
      <w:pPr>
        <w:spacing w:after="0" w:line="240" w:lineRule="auto"/>
        <w:ind w:firstLine="709"/>
        <w:jc w:val="both"/>
        <w:rPr>
          <w:rFonts w:ascii="Times New Roman" w:hAnsi="Times New Roman" w:cs="Times New Roman"/>
          <w:sz w:val="24"/>
          <w:szCs w:val="24"/>
          <w:lang w:val="ru-RU"/>
        </w:rPr>
      </w:pPr>
      <w:r w:rsidRPr="00FA3A78">
        <w:rPr>
          <w:rFonts w:ascii="Times New Roman" w:hAnsi="Times New Roman" w:cs="Times New Roman"/>
          <w:sz w:val="24"/>
          <w:szCs w:val="24"/>
          <w:lang w:val="ru-RU"/>
        </w:rPr>
        <w:t>Дополнительный анализ внешней миграции по полу позволяет выявить особенности участия мужчин и женщин в миграционных процессах и уточнить характер оттока населения.</w:t>
      </w:r>
    </w:p>
    <w:p w14:paraId="1E25D3A2" w14:textId="77777777" w:rsidR="003F5D83" w:rsidRPr="00303249" w:rsidRDefault="003F5D83" w:rsidP="003F5D83">
      <w:pPr>
        <w:spacing w:after="0" w:line="240" w:lineRule="auto"/>
        <w:jc w:val="center"/>
        <w:rPr>
          <w:rFonts w:ascii="Times New Roman" w:eastAsia="Times New Roman" w:hAnsi="Times New Roman" w:cs="Times New Roman"/>
          <w:b/>
          <w:bCs/>
          <w:caps/>
          <w:sz w:val="24"/>
          <w:szCs w:val="24"/>
          <w:lang w:val="ru-RU"/>
        </w:rPr>
      </w:pPr>
      <w:r w:rsidRPr="00937434">
        <w:rPr>
          <w:rFonts w:ascii="Times New Roman" w:hAnsi="Times New Roman" w:cs="Times New Roman"/>
          <w:b/>
          <w:bCs/>
          <w:sz w:val="24"/>
          <w:szCs w:val="24"/>
          <w:lang w:val="ru-RU"/>
        </w:rPr>
        <w:t>Таблица 2.25. Внешняя миграция населения по регионам Республики Молдова по полу, 2019–2023 гг., тыс. человек</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437"/>
        <w:gridCol w:w="426"/>
        <w:gridCol w:w="426"/>
        <w:gridCol w:w="426"/>
        <w:gridCol w:w="426"/>
        <w:gridCol w:w="426"/>
        <w:gridCol w:w="426"/>
        <w:gridCol w:w="439"/>
        <w:gridCol w:w="430"/>
        <w:gridCol w:w="430"/>
        <w:gridCol w:w="430"/>
        <w:gridCol w:w="430"/>
        <w:gridCol w:w="426"/>
        <w:gridCol w:w="490"/>
        <w:gridCol w:w="243"/>
        <w:gridCol w:w="243"/>
        <w:gridCol w:w="486"/>
        <w:gridCol w:w="213"/>
        <w:gridCol w:w="213"/>
        <w:gridCol w:w="490"/>
        <w:gridCol w:w="213"/>
        <w:gridCol w:w="213"/>
        <w:gridCol w:w="438"/>
      </w:tblGrid>
      <w:tr w:rsidR="003F5D83" w:rsidRPr="00A04C6E" w14:paraId="1960994A" w14:textId="77777777" w:rsidTr="00521AC7">
        <w:trPr>
          <w:trHeight w:val="325"/>
        </w:trPr>
        <w:tc>
          <w:tcPr>
            <w:tcW w:w="863" w:type="dxa"/>
            <w:vMerge w:val="restart"/>
            <w:vAlign w:val="center"/>
            <w:hideMark/>
          </w:tcPr>
          <w:p w14:paraId="2C34C033" w14:textId="77777777" w:rsidR="003F5D83" w:rsidRPr="001F5670" w:rsidRDefault="003F5D83" w:rsidP="003F5D83">
            <w:pPr>
              <w:jc w:val="center"/>
              <w:rPr>
                <w:rFonts w:ascii="Times New Roman" w:hAnsi="Times New Roman" w:cs="Times New Roman"/>
                <w:b/>
                <w:bCs/>
                <w:sz w:val="16"/>
                <w:szCs w:val="16"/>
                <w:lang w:val="ru-RU"/>
              </w:rPr>
            </w:pPr>
            <w:r w:rsidRPr="00A04C6E">
              <w:rPr>
                <w:rFonts w:ascii="Times New Roman" w:hAnsi="Times New Roman" w:cs="Times New Roman"/>
                <w:b/>
                <w:bCs/>
                <w:sz w:val="16"/>
                <w:szCs w:val="16"/>
                <w:lang w:val="ru-RU"/>
              </w:rPr>
              <w:t>Регион</w:t>
            </w:r>
          </w:p>
        </w:tc>
        <w:tc>
          <w:tcPr>
            <w:tcW w:w="1735" w:type="dxa"/>
            <w:gridSpan w:val="4"/>
            <w:vAlign w:val="center"/>
            <w:hideMark/>
          </w:tcPr>
          <w:p w14:paraId="7EBE2FE7" w14:textId="77777777" w:rsidR="003F5D83" w:rsidRPr="001F5670" w:rsidRDefault="003F5D83" w:rsidP="003F5D83">
            <w:pPr>
              <w:jc w:val="center"/>
              <w:rPr>
                <w:rFonts w:ascii="Times New Roman" w:hAnsi="Times New Roman" w:cs="Times New Roman"/>
                <w:b/>
                <w:bCs/>
                <w:sz w:val="16"/>
                <w:szCs w:val="16"/>
              </w:rPr>
            </w:pPr>
            <w:r w:rsidRPr="001F5670">
              <w:rPr>
                <w:rFonts w:ascii="Times New Roman" w:hAnsi="Times New Roman" w:cs="Times New Roman"/>
                <w:b/>
                <w:bCs/>
                <w:sz w:val="16"/>
                <w:szCs w:val="16"/>
              </w:rPr>
              <w:t>2019</w:t>
            </w:r>
          </w:p>
        </w:tc>
        <w:tc>
          <w:tcPr>
            <w:tcW w:w="1738" w:type="dxa"/>
            <w:gridSpan w:val="4"/>
            <w:vAlign w:val="center"/>
            <w:hideMark/>
          </w:tcPr>
          <w:p w14:paraId="6140A6C7" w14:textId="77777777" w:rsidR="003F5D83" w:rsidRPr="001F5670" w:rsidRDefault="003F5D83" w:rsidP="003F5D83">
            <w:pPr>
              <w:jc w:val="center"/>
              <w:rPr>
                <w:rFonts w:ascii="Times New Roman" w:hAnsi="Times New Roman" w:cs="Times New Roman"/>
                <w:b/>
                <w:bCs/>
                <w:sz w:val="16"/>
                <w:szCs w:val="16"/>
              </w:rPr>
            </w:pPr>
            <w:r w:rsidRPr="001F5670">
              <w:rPr>
                <w:rFonts w:ascii="Times New Roman" w:hAnsi="Times New Roman" w:cs="Times New Roman"/>
                <w:b/>
                <w:bCs/>
                <w:sz w:val="16"/>
                <w:szCs w:val="16"/>
              </w:rPr>
              <w:t>2020</w:t>
            </w:r>
          </w:p>
        </w:tc>
        <w:tc>
          <w:tcPr>
            <w:tcW w:w="1723" w:type="dxa"/>
            <w:gridSpan w:val="5"/>
            <w:vAlign w:val="center"/>
            <w:hideMark/>
          </w:tcPr>
          <w:p w14:paraId="084B15DC" w14:textId="77777777" w:rsidR="003F5D83" w:rsidRPr="001F5670" w:rsidRDefault="003F5D83" w:rsidP="003F5D83">
            <w:pPr>
              <w:jc w:val="center"/>
              <w:rPr>
                <w:rFonts w:ascii="Times New Roman" w:hAnsi="Times New Roman" w:cs="Times New Roman"/>
                <w:b/>
                <w:bCs/>
                <w:sz w:val="16"/>
                <w:szCs w:val="16"/>
              </w:rPr>
            </w:pPr>
            <w:r w:rsidRPr="001F5670">
              <w:rPr>
                <w:rFonts w:ascii="Times New Roman" w:hAnsi="Times New Roman" w:cs="Times New Roman"/>
                <w:b/>
                <w:bCs/>
                <w:sz w:val="16"/>
                <w:szCs w:val="16"/>
              </w:rPr>
              <w:t>2021</w:t>
            </w:r>
          </w:p>
        </w:tc>
        <w:tc>
          <w:tcPr>
            <w:tcW w:w="0" w:type="auto"/>
            <w:gridSpan w:val="5"/>
            <w:vAlign w:val="center"/>
            <w:hideMark/>
          </w:tcPr>
          <w:p w14:paraId="43924C2C" w14:textId="77777777" w:rsidR="003F5D83" w:rsidRPr="001F5670" w:rsidRDefault="003F5D83" w:rsidP="003F5D83">
            <w:pPr>
              <w:jc w:val="center"/>
              <w:rPr>
                <w:rFonts w:ascii="Times New Roman" w:hAnsi="Times New Roman" w:cs="Times New Roman"/>
                <w:b/>
                <w:bCs/>
                <w:sz w:val="16"/>
                <w:szCs w:val="16"/>
              </w:rPr>
            </w:pPr>
            <w:r w:rsidRPr="001F5670">
              <w:rPr>
                <w:rFonts w:ascii="Times New Roman" w:hAnsi="Times New Roman" w:cs="Times New Roman"/>
                <w:b/>
                <w:bCs/>
                <w:sz w:val="16"/>
                <w:szCs w:val="16"/>
              </w:rPr>
              <w:t>2022</w:t>
            </w:r>
          </w:p>
        </w:tc>
        <w:tc>
          <w:tcPr>
            <w:tcW w:w="1735" w:type="dxa"/>
            <w:gridSpan w:val="5"/>
            <w:vAlign w:val="center"/>
            <w:hideMark/>
          </w:tcPr>
          <w:p w14:paraId="5E81171D" w14:textId="77777777" w:rsidR="003F5D83" w:rsidRPr="001F5670" w:rsidRDefault="003F5D83" w:rsidP="003F5D83">
            <w:pPr>
              <w:jc w:val="center"/>
              <w:rPr>
                <w:rFonts w:ascii="Times New Roman" w:hAnsi="Times New Roman" w:cs="Times New Roman"/>
                <w:b/>
                <w:bCs/>
                <w:sz w:val="16"/>
                <w:szCs w:val="16"/>
              </w:rPr>
            </w:pPr>
            <w:r w:rsidRPr="001F5670">
              <w:rPr>
                <w:rFonts w:ascii="Times New Roman" w:hAnsi="Times New Roman" w:cs="Times New Roman"/>
                <w:b/>
                <w:bCs/>
                <w:sz w:val="16"/>
                <w:szCs w:val="16"/>
              </w:rPr>
              <w:t>2023</w:t>
            </w:r>
          </w:p>
        </w:tc>
      </w:tr>
      <w:tr w:rsidR="003F5D83" w:rsidRPr="00A04C6E" w14:paraId="4A58A986" w14:textId="77777777" w:rsidTr="00521AC7">
        <w:trPr>
          <w:trHeight w:val="209"/>
        </w:trPr>
        <w:tc>
          <w:tcPr>
            <w:tcW w:w="863" w:type="dxa"/>
            <w:vMerge/>
            <w:hideMark/>
          </w:tcPr>
          <w:p w14:paraId="29E578FC" w14:textId="77777777" w:rsidR="003F5D83" w:rsidRPr="001F5670" w:rsidRDefault="003F5D83" w:rsidP="003F5D83">
            <w:pPr>
              <w:rPr>
                <w:rFonts w:ascii="Times New Roman" w:hAnsi="Times New Roman" w:cs="Times New Roman"/>
                <w:b/>
                <w:bCs/>
                <w:sz w:val="16"/>
                <w:szCs w:val="16"/>
              </w:rPr>
            </w:pPr>
          </w:p>
        </w:tc>
        <w:tc>
          <w:tcPr>
            <w:tcW w:w="875" w:type="dxa"/>
            <w:gridSpan w:val="2"/>
            <w:hideMark/>
          </w:tcPr>
          <w:p w14:paraId="635F31DD" w14:textId="77777777" w:rsidR="003F5D83" w:rsidRPr="001F5670" w:rsidRDefault="003F5D83" w:rsidP="003F5D83">
            <w:pPr>
              <w:rPr>
                <w:rFonts w:ascii="Times New Roman" w:hAnsi="Times New Roman" w:cs="Times New Roman"/>
                <w:b/>
                <w:bCs/>
                <w:sz w:val="16"/>
                <w:szCs w:val="16"/>
                <w:lang w:val="ru-RU"/>
              </w:rPr>
            </w:pPr>
            <w:r w:rsidRPr="00A04C6E">
              <w:rPr>
                <w:rFonts w:ascii="Times New Roman" w:hAnsi="Times New Roman" w:cs="Times New Roman"/>
                <w:b/>
                <w:bCs/>
                <w:sz w:val="16"/>
                <w:szCs w:val="16"/>
                <w:lang w:val="ru-RU"/>
              </w:rPr>
              <w:t>Им.</w:t>
            </w:r>
          </w:p>
        </w:tc>
        <w:tc>
          <w:tcPr>
            <w:tcW w:w="0" w:type="auto"/>
            <w:gridSpan w:val="2"/>
            <w:hideMark/>
          </w:tcPr>
          <w:p w14:paraId="5608CEB7" w14:textId="77777777" w:rsidR="003F5D83" w:rsidRPr="001F5670" w:rsidRDefault="003F5D83" w:rsidP="003F5D83">
            <w:pPr>
              <w:rPr>
                <w:rFonts w:ascii="Times New Roman" w:hAnsi="Times New Roman" w:cs="Times New Roman"/>
                <w:b/>
                <w:bCs/>
                <w:sz w:val="16"/>
                <w:szCs w:val="16"/>
                <w:lang w:val="ru-RU"/>
              </w:rPr>
            </w:pPr>
            <w:r w:rsidRPr="00A04C6E">
              <w:rPr>
                <w:rFonts w:ascii="Times New Roman" w:hAnsi="Times New Roman" w:cs="Times New Roman"/>
                <w:b/>
                <w:bCs/>
                <w:sz w:val="16"/>
                <w:szCs w:val="16"/>
                <w:lang w:val="ru-RU"/>
              </w:rPr>
              <w:t>Эм</w:t>
            </w:r>
          </w:p>
        </w:tc>
        <w:tc>
          <w:tcPr>
            <w:tcW w:w="0" w:type="auto"/>
            <w:gridSpan w:val="2"/>
            <w:hideMark/>
          </w:tcPr>
          <w:p w14:paraId="2AEF1DBF" w14:textId="77777777" w:rsidR="003F5D83" w:rsidRPr="001F5670" w:rsidRDefault="003F5D83" w:rsidP="003F5D83">
            <w:pPr>
              <w:rPr>
                <w:rFonts w:ascii="Times New Roman" w:hAnsi="Times New Roman" w:cs="Times New Roman"/>
                <w:b/>
                <w:bCs/>
                <w:sz w:val="16"/>
                <w:szCs w:val="16"/>
              </w:rPr>
            </w:pPr>
            <w:r w:rsidRPr="00A04C6E">
              <w:rPr>
                <w:rFonts w:ascii="Times New Roman" w:hAnsi="Times New Roman" w:cs="Times New Roman"/>
                <w:b/>
                <w:bCs/>
                <w:sz w:val="16"/>
                <w:szCs w:val="16"/>
                <w:lang w:val="ru-RU"/>
              </w:rPr>
              <w:t>Им.</w:t>
            </w:r>
          </w:p>
        </w:tc>
        <w:tc>
          <w:tcPr>
            <w:tcW w:w="872" w:type="dxa"/>
            <w:gridSpan w:val="2"/>
            <w:hideMark/>
          </w:tcPr>
          <w:p w14:paraId="3254E501" w14:textId="77777777" w:rsidR="003F5D83" w:rsidRPr="001F5670" w:rsidRDefault="003F5D83" w:rsidP="003F5D83">
            <w:pPr>
              <w:rPr>
                <w:rFonts w:ascii="Times New Roman" w:hAnsi="Times New Roman" w:cs="Times New Roman"/>
                <w:b/>
                <w:bCs/>
                <w:sz w:val="16"/>
                <w:szCs w:val="16"/>
              </w:rPr>
            </w:pPr>
            <w:r w:rsidRPr="00A04C6E">
              <w:rPr>
                <w:rFonts w:ascii="Times New Roman" w:hAnsi="Times New Roman" w:cs="Times New Roman"/>
                <w:b/>
                <w:bCs/>
                <w:sz w:val="16"/>
                <w:szCs w:val="16"/>
                <w:lang w:val="ru-RU"/>
              </w:rPr>
              <w:t>Эм</w:t>
            </w:r>
          </w:p>
        </w:tc>
        <w:tc>
          <w:tcPr>
            <w:tcW w:w="861" w:type="dxa"/>
            <w:gridSpan w:val="2"/>
            <w:hideMark/>
          </w:tcPr>
          <w:p w14:paraId="7DE22F2D" w14:textId="77777777" w:rsidR="003F5D83" w:rsidRPr="001F5670" w:rsidRDefault="003F5D83" w:rsidP="003F5D83">
            <w:pPr>
              <w:rPr>
                <w:rFonts w:ascii="Times New Roman" w:hAnsi="Times New Roman" w:cs="Times New Roman"/>
                <w:b/>
                <w:bCs/>
                <w:sz w:val="16"/>
                <w:szCs w:val="16"/>
              </w:rPr>
            </w:pPr>
            <w:r w:rsidRPr="00A04C6E">
              <w:rPr>
                <w:rFonts w:ascii="Times New Roman" w:hAnsi="Times New Roman" w:cs="Times New Roman"/>
                <w:b/>
                <w:bCs/>
                <w:sz w:val="16"/>
                <w:szCs w:val="16"/>
                <w:lang w:val="ru-RU"/>
              </w:rPr>
              <w:t>Им.</w:t>
            </w:r>
          </w:p>
        </w:tc>
        <w:tc>
          <w:tcPr>
            <w:tcW w:w="861" w:type="dxa"/>
            <w:gridSpan w:val="3"/>
            <w:hideMark/>
          </w:tcPr>
          <w:p w14:paraId="6938CD0D" w14:textId="77777777" w:rsidR="003F5D83" w:rsidRPr="001F5670" w:rsidRDefault="003F5D83" w:rsidP="003F5D83">
            <w:pPr>
              <w:rPr>
                <w:rFonts w:ascii="Times New Roman" w:hAnsi="Times New Roman" w:cs="Times New Roman"/>
                <w:b/>
                <w:bCs/>
                <w:sz w:val="16"/>
                <w:szCs w:val="16"/>
              </w:rPr>
            </w:pPr>
            <w:r w:rsidRPr="00A04C6E">
              <w:rPr>
                <w:rFonts w:ascii="Times New Roman" w:hAnsi="Times New Roman" w:cs="Times New Roman"/>
                <w:b/>
                <w:bCs/>
                <w:sz w:val="16"/>
                <w:szCs w:val="16"/>
                <w:lang w:val="ru-RU"/>
              </w:rPr>
              <w:t>Эм</w:t>
            </w:r>
          </w:p>
        </w:tc>
        <w:tc>
          <w:tcPr>
            <w:tcW w:w="0" w:type="auto"/>
            <w:gridSpan w:val="2"/>
            <w:hideMark/>
          </w:tcPr>
          <w:p w14:paraId="431F67BB" w14:textId="77777777" w:rsidR="003F5D83" w:rsidRPr="001F5670" w:rsidRDefault="003F5D83" w:rsidP="003F5D83">
            <w:pPr>
              <w:rPr>
                <w:rFonts w:ascii="Times New Roman" w:hAnsi="Times New Roman" w:cs="Times New Roman"/>
                <w:b/>
                <w:bCs/>
                <w:sz w:val="16"/>
                <w:szCs w:val="16"/>
              </w:rPr>
            </w:pPr>
            <w:r w:rsidRPr="00A04C6E">
              <w:rPr>
                <w:rFonts w:ascii="Times New Roman" w:hAnsi="Times New Roman" w:cs="Times New Roman"/>
                <w:b/>
                <w:bCs/>
                <w:sz w:val="16"/>
                <w:szCs w:val="16"/>
                <w:lang w:val="ru-RU"/>
              </w:rPr>
              <w:t>Им.</w:t>
            </w:r>
          </w:p>
        </w:tc>
        <w:tc>
          <w:tcPr>
            <w:tcW w:w="0" w:type="auto"/>
            <w:gridSpan w:val="3"/>
            <w:hideMark/>
          </w:tcPr>
          <w:p w14:paraId="26DB3C03" w14:textId="77777777" w:rsidR="003F5D83" w:rsidRPr="001F5670" w:rsidRDefault="003F5D83" w:rsidP="003F5D83">
            <w:pPr>
              <w:rPr>
                <w:rFonts w:ascii="Times New Roman" w:hAnsi="Times New Roman" w:cs="Times New Roman"/>
                <w:b/>
                <w:bCs/>
                <w:sz w:val="16"/>
                <w:szCs w:val="16"/>
              </w:rPr>
            </w:pPr>
            <w:r w:rsidRPr="00A04C6E">
              <w:rPr>
                <w:rFonts w:ascii="Times New Roman" w:hAnsi="Times New Roman" w:cs="Times New Roman"/>
                <w:b/>
                <w:bCs/>
                <w:sz w:val="16"/>
                <w:szCs w:val="16"/>
                <w:lang w:val="ru-RU"/>
              </w:rPr>
              <w:t>Эм</w:t>
            </w:r>
          </w:p>
        </w:tc>
        <w:tc>
          <w:tcPr>
            <w:tcW w:w="0" w:type="auto"/>
            <w:gridSpan w:val="3"/>
            <w:hideMark/>
          </w:tcPr>
          <w:p w14:paraId="439A1914" w14:textId="77777777" w:rsidR="003F5D83" w:rsidRPr="001F5670" w:rsidRDefault="003F5D83" w:rsidP="003F5D83">
            <w:pPr>
              <w:rPr>
                <w:rFonts w:ascii="Times New Roman" w:hAnsi="Times New Roman" w:cs="Times New Roman"/>
                <w:b/>
                <w:bCs/>
                <w:sz w:val="16"/>
                <w:szCs w:val="16"/>
              </w:rPr>
            </w:pPr>
            <w:r w:rsidRPr="00A04C6E">
              <w:rPr>
                <w:rFonts w:ascii="Times New Roman" w:hAnsi="Times New Roman" w:cs="Times New Roman"/>
                <w:b/>
                <w:bCs/>
                <w:sz w:val="16"/>
                <w:szCs w:val="16"/>
                <w:lang w:val="ru-RU"/>
              </w:rPr>
              <w:t>Им.</w:t>
            </w:r>
          </w:p>
        </w:tc>
        <w:tc>
          <w:tcPr>
            <w:tcW w:w="870" w:type="dxa"/>
            <w:gridSpan w:val="2"/>
            <w:hideMark/>
          </w:tcPr>
          <w:p w14:paraId="09C0F3E1" w14:textId="77777777" w:rsidR="003F5D83" w:rsidRPr="001F5670" w:rsidRDefault="003F5D83" w:rsidP="003F5D83">
            <w:pPr>
              <w:rPr>
                <w:rFonts w:ascii="Times New Roman" w:hAnsi="Times New Roman" w:cs="Times New Roman"/>
                <w:b/>
                <w:bCs/>
                <w:sz w:val="16"/>
                <w:szCs w:val="16"/>
              </w:rPr>
            </w:pPr>
            <w:r w:rsidRPr="00A04C6E">
              <w:rPr>
                <w:rFonts w:ascii="Times New Roman" w:hAnsi="Times New Roman" w:cs="Times New Roman"/>
                <w:b/>
                <w:bCs/>
                <w:sz w:val="16"/>
                <w:szCs w:val="16"/>
                <w:lang w:val="ru-RU"/>
              </w:rPr>
              <w:t>Эм</w:t>
            </w:r>
          </w:p>
        </w:tc>
      </w:tr>
      <w:tr w:rsidR="003F5D83" w:rsidRPr="00A04C6E" w14:paraId="31112263" w14:textId="77777777" w:rsidTr="00521AC7">
        <w:trPr>
          <w:trHeight w:val="209"/>
        </w:trPr>
        <w:tc>
          <w:tcPr>
            <w:tcW w:w="863" w:type="dxa"/>
            <w:vMerge/>
            <w:hideMark/>
          </w:tcPr>
          <w:p w14:paraId="466C48A7" w14:textId="77777777" w:rsidR="003F5D83" w:rsidRPr="001F5670" w:rsidRDefault="003F5D83" w:rsidP="003F5D83">
            <w:pPr>
              <w:rPr>
                <w:rFonts w:ascii="Times New Roman" w:hAnsi="Times New Roman" w:cs="Times New Roman"/>
                <w:b/>
                <w:bCs/>
                <w:sz w:val="16"/>
                <w:szCs w:val="16"/>
              </w:rPr>
            </w:pPr>
          </w:p>
        </w:tc>
        <w:tc>
          <w:tcPr>
            <w:tcW w:w="437" w:type="dxa"/>
            <w:hideMark/>
          </w:tcPr>
          <w:p w14:paraId="432C19BE" w14:textId="77777777" w:rsidR="003F5D83" w:rsidRPr="001F5670" w:rsidRDefault="003F5D83" w:rsidP="003F5D83">
            <w:pPr>
              <w:rPr>
                <w:rFonts w:ascii="Times New Roman" w:hAnsi="Times New Roman" w:cs="Times New Roman"/>
                <w:b/>
                <w:bCs/>
                <w:sz w:val="16"/>
                <w:szCs w:val="16"/>
                <w:lang w:val="ru-RU"/>
              </w:rPr>
            </w:pPr>
            <w:r w:rsidRPr="001F5670">
              <w:rPr>
                <w:rFonts w:ascii="Times New Roman" w:hAnsi="Times New Roman" w:cs="Times New Roman"/>
                <w:b/>
                <w:bCs/>
                <w:sz w:val="16"/>
                <w:szCs w:val="16"/>
              </w:rPr>
              <w:t>M</w:t>
            </w:r>
          </w:p>
        </w:tc>
        <w:tc>
          <w:tcPr>
            <w:tcW w:w="0" w:type="auto"/>
            <w:hideMark/>
          </w:tcPr>
          <w:p w14:paraId="0DE45728" w14:textId="77777777" w:rsidR="003F5D83" w:rsidRPr="001F5670" w:rsidRDefault="003F5D83" w:rsidP="003F5D83">
            <w:pPr>
              <w:rPr>
                <w:rFonts w:ascii="Times New Roman" w:hAnsi="Times New Roman" w:cs="Times New Roman"/>
                <w:b/>
                <w:bCs/>
                <w:sz w:val="16"/>
                <w:szCs w:val="16"/>
                <w:lang w:val="ru-RU"/>
              </w:rPr>
            </w:pPr>
            <w:r w:rsidRPr="00A04C6E">
              <w:rPr>
                <w:rFonts w:ascii="Times New Roman" w:hAnsi="Times New Roman" w:cs="Times New Roman"/>
                <w:b/>
                <w:bCs/>
                <w:sz w:val="16"/>
                <w:szCs w:val="16"/>
                <w:lang w:val="ru-RU"/>
              </w:rPr>
              <w:t>Ж</w:t>
            </w:r>
          </w:p>
        </w:tc>
        <w:tc>
          <w:tcPr>
            <w:tcW w:w="0" w:type="auto"/>
            <w:hideMark/>
          </w:tcPr>
          <w:p w14:paraId="0BF057CD" w14:textId="77777777" w:rsidR="003F5D83" w:rsidRPr="001F5670" w:rsidRDefault="003F5D83" w:rsidP="003F5D83">
            <w:pPr>
              <w:rPr>
                <w:rFonts w:ascii="Times New Roman" w:hAnsi="Times New Roman" w:cs="Times New Roman"/>
                <w:b/>
                <w:bCs/>
                <w:sz w:val="16"/>
                <w:szCs w:val="16"/>
              </w:rPr>
            </w:pPr>
            <w:r w:rsidRPr="001F5670">
              <w:rPr>
                <w:rFonts w:ascii="Times New Roman" w:hAnsi="Times New Roman" w:cs="Times New Roman"/>
                <w:b/>
                <w:bCs/>
                <w:sz w:val="16"/>
                <w:szCs w:val="16"/>
              </w:rPr>
              <w:t>M</w:t>
            </w:r>
          </w:p>
        </w:tc>
        <w:tc>
          <w:tcPr>
            <w:tcW w:w="0" w:type="auto"/>
            <w:hideMark/>
          </w:tcPr>
          <w:p w14:paraId="1E6504C7" w14:textId="77777777" w:rsidR="003F5D83" w:rsidRPr="001F5670" w:rsidRDefault="003F5D83" w:rsidP="003F5D83">
            <w:pPr>
              <w:rPr>
                <w:rFonts w:ascii="Times New Roman" w:hAnsi="Times New Roman" w:cs="Times New Roman"/>
                <w:b/>
                <w:bCs/>
                <w:sz w:val="16"/>
                <w:szCs w:val="16"/>
                <w:lang w:val="ru-RU"/>
              </w:rPr>
            </w:pPr>
            <w:r w:rsidRPr="00A04C6E">
              <w:rPr>
                <w:rFonts w:ascii="Times New Roman" w:hAnsi="Times New Roman" w:cs="Times New Roman"/>
                <w:b/>
                <w:bCs/>
                <w:sz w:val="16"/>
                <w:szCs w:val="16"/>
                <w:lang w:val="ru-RU"/>
              </w:rPr>
              <w:t>Ж</w:t>
            </w:r>
          </w:p>
        </w:tc>
        <w:tc>
          <w:tcPr>
            <w:tcW w:w="0" w:type="auto"/>
            <w:hideMark/>
          </w:tcPr>
          <w:p w14:paraId="24750DB4" w14:textId="77777777" w:rsidR="003F5D83" w:rsidRPr="001F5670" w:rsidRDefault="003F5D83" w:rsidP="003F5D83">
            <w:pPr>
              <w:rPr>
                <w:rFonts w:ascii="Times New Roman" w:hAnsi="Times New Roman" w:cs="Times New Roman"/>
                <w:b/>
                <w:bCs/>
                <w:sz w:val="16"/>
                <w:szCs w:val="16"/>
              </w:rPr>
            </w:pPr>
            <w:r w:rsidRPr="001F5670">
              <w:rPr>
                <w:rFonts w:ascii="Times New Roman" w:hAnsi="Times New Roman" w:cs="Times New Roman"/>
                <w:b/>
                <w:bCs/>
                <w:sz w:val="16"/>
                <w:szCs w:val="16"/>
              </w:rPr>
              <w:t>M</w:t>
            </w:r>
          </w:p>
        </w:tc>
        <w:tc>
          <w:tcPr>
            <w:tcW w:w="0" w:type="auto"/>
            <w:hideMark/>
          </w:tcPr>
          <w:p w14:paraId="399B69D7" w14:textId="77777777" w:rsidR="003F5D83" w:rsidRPr="001F5670" w:rsidRDefault="003F5D83" w:rsidP="003F5D83">
            <w:pPr>
              <w:rPr>
                <w:rFonts w:ascii="Times New Roman" w:hAnsi="Times New Roman" w:cs="Times New Roman"/>
                <w:b/>
                <w:bCs/>
                <w:sz w:val="16"/>
                <w:szCs w:val="16"/>
              </w:rPr>
            </w:pPr>
            <w:r w:rsidRPr="00A04C6E">
              <w:rPr>
                <w:rFonts w:ascii="Times New Roman" w:hAnsi="Times New Roman" w:cs="Times New Roman"/>
                <w:b/>
                <w:bCs/>
                <w:sz w:val="16"/>
                <w:szCs w:val="16"/>
                <w:lang w:val="ru-RU"/>
              </w:rPr>
              <w:t>Ж</w:t>
            </w:r>
          </w:p>
        </w:tc>
        <w:tc>
          <w:tcPr>
            <w:tcW w:w="0" w:type="auto"/>
            <w:hideMark/>
          </w:tcPr>
          <w:p w14:paraId="1A382078" w14:textId="77777777" w:rsidR="003F5D83" w:rsidRPr="001F5670" w:rsidRDefault="003F5D83" w:rsidP="003F5D83">
            <w:pPr>
              <w:rPr>
                <w:rFonts w:ascii="Times New Roman" w:hAnsi="Times New Roman" w:cs="Times New Roman"/>
                <w:b/>
                <w:bCs/>
                <w:sz w:val="16"/>
                <w:szCs w:val="16"/>
              </w:rPr>
            </w:pPr>
            <w:r w:rsidRPr="001F5670">
              <w:rPr>
                <w:rFonts w:ascii="Times New Roman" w:hAnsi="Times New Roman" w:cs="Times New Roman"/>
                <w:b/>
                <w:bCs/>
                <w:sz w:val="16"/>
                <w:szCs w:val="16"/>
              </w:rPr>
              <w:t>M</w:t>
            </w:r>
          </w:p>
        </w:tc>
        <w:tc>
          <w:tcPr>
            <w:tcW w:w="439" w:type="dxa"/>
            <w:hideMark/>
          </w:tcPr>
          <w:p w14:paraId="76425A61" w14:textId="77777777" w:rsidR="003F5D83" w:rsidRPr="001F5670" w:rsidRDefault="003F5D83" w:rsidP="003F5D83">
            <w:pPr>
              <w:rPr>
                <w:rFonts w:ascii="Times New Roman" w:hAnsi="Times New Roman" w:cs="Times New Roman"/>
                <w:b/>
                <w:bCs/>
                <w:sz w:val="16"/>
                <w:szCs w:val="16"/>
              </w:rPr>
            </w:pPr>
            <w:r w:rsidRPr="00A04C6E">
              <w:rPr>
                <w:rFonts w:ascii="Times New Roman" w:hAnsi="Times New Roman" w:cs="Times New Roman"/>
                <w:b/>
                <w:bCs/>
                <w:sz w:val="16"/>
                <w:szCs w:val="16"/>
                <w:lang w:val="ru-RU"/>
              </w:rPr>
              <w:t>Ж</w:t>
            </w:r>
          </w:p>
        </w:tc>
        <w:tc>
          <w:tcPr>
            <w:tcW w:w="430" w:type="dxa"/>
            <w:hideMark/>
          </w:tcPr>
          <w:p w14:paraId="6A9243AE" w14:textId="77777777" w:rsidR="003F5D83" w:rsidRPr="001F5670" w:rsidRDefault="003F5D83" w:rsidP="003F5D83">
            <w:pPr>
              <w:rPr>
                <w:rFonts w:ascii="Times New Roman" w:hAnsi="Times New Roman" w:cs="Times New Roman"/>
                <w:b/>
                <w:bCs/>
                <w:sz w:val="16"/>
                <w:szCs w:val="16"/>
              </w:rPr>
            </w:pPr>
            <w:r w:rsidRPr="001F5670">
              <w:rPr>
                <w:rFonts w:ascii="Times New Roman" w:hAnsi="Times New Roman" w:cs="Times New Roman"/>
                <w:b/>
                <w:bCs/>
                <w:sz w:val="16"/>
                <w:szCs w:val="16"/>
              </w:rPr>
              <w:t>M</w:t>
            </w:r>
          </w:p>
        </w:tc>
        <w:tc>
          <w:tcPr>
            <w:tcW w:w="430" w:type="dxa"/>
            <w:hideMark/>
          </w:tcPr>
          <w:p w14:paraId="083B6193" w14:textId="77777777" w:rsidR="003F5D83" w:rsidRPr="001F5670" w:rsidRDefault="003F5D83" w:rsidP="003F5D83">
            <w:pPr>
              <w:rPr>
                <w:rFonts w:ascii="Times New Roman" w:hAnsi="Times New Roman" w:cs="Times New Roman"/>
                <w:b/>
                <w:bCs/>
                <w:sz w:val="16"/>
                <w:szCs w:val="16"/>
              </w:rPr>
            </w:pPr>
            <w:r w:rsidRPr="00A04C6E">
              <w:rPr>
                <w:rFonts w:ascii="Times New Roman" w:hAnsi="Times New Roman" w:cs="Times New Roman"/>
                <w:b/>
                <w:bCs/>
                <w:sz w:val="16"/>
                <w:szCs w:val="16"/>
                <w:lang w:val="ru-RU"/>
              </w:rPr>
              <w:t>Ж</w:t>
            </w:r>
          </w:p>
        </w:tc>
        <w:tc>
          <w:tcPr>
            <w:tcW w:w="430" w:type="dxa"/>
            <w:hideMark/>
          </w:tcPr>
          <w:p w14:paraId="691B0570" w14:textId="77777777" w:rsidR="003F5D83" w:rsidRPr="001F5670" w:rsidRDefault="003F5D83" w:rsidP="003F5D83">
            <w:pPr>
              <w:rPr>
                <w:rFonts w:ascii="Times New Roman" w:hAnsi="Times New Roman" w:cs="Times New Roman"/>
                <w:b/>
                <w:bCs/>
                <w:sz w:val="16"/>
                <w:szCs w:val="16"/>
              </w:rPr>
            </w:pPr>
            <w:r w:rsidRPr="001F5670">
              <w:rPr>
                <w:rFonts w:ascii="Times New Roman" w:hAnsi="Times New Roman" w:cs="Times New Roman"/>
                <w:b/>
                <w:bCs/>
                <w:sz w:val="16"/>
                <w:szCs w:val="16"/>
              </w:rPr>
              <w:t>M</w:t>
            </w:r>
          </w:p>
        </w:tc>
        <w:tc>
          <w:tcPr>
            <w:tcW w:w="430" w:type="dxa"/>
            <w:hideMark/>
          </w:tcPr>
          <w:p w14:paraId="4CAC8D00" w14:textId="77777777" w:rsidR="003F5D83" w:rsidRPr="001F5670" w:rsidRDefault="003F5D83" w:rsidP="003F5D83">
            <w:pPr>
              <w:rPr>
                <w:rFonts w:ascii="Times New Roman" w:hAnsi="Times New Roman" w:cs="Times New Roman"/>
                <w:b/>
                <w:bCs/>
                <w:sz w:val="16"/>
                <w:szCs w:val="16"/>
              </w:rPr>
            </w:pPr>
            <w:r w:rsidRPr="00A04C6E">
              <w:rPr>
                <w:rFonts w:ascii="Times New Roman" w:hAnsi="Times New Roman" w:cs="Times New Roman"/>
                <w:b/>
                <w:bCs/>
                <w:sz w:val="16"/>
                <w:szCs w:val="16"/>
                <w:lang w:val="ru-RU"/>
              </w:rPr>
              <w:t>Ж</w:t>
            </w:r>
          </w:p>
        </w:tc>
        <w:tc>
          <w:tcPr>
            <w:tcW w:w="0" w:type="auto"/>
            <w:hideMark/>
          </w:tcPr>
          <w:p w14:paraId="12AA27BF" w14:textId="77777777" w:rsidR="003F5D83" w:rsidRPr="001F5670" w:rsidRDefault="003F5D83" w:rsidP="003F5D83">
            <w:pPr>
              <w:rPr>
                <w:rFonts w:ascii="Times New Roman" w:hAnsi="Times New Roman" w:cs="Times New Roman"/>
                <w:b/>
                <w:bCs/>
                <w:sz w:val="16"/>
                <w:szCs w:val="16"/>
              </w:rPr>
            </w:pPr>
            <w:r w:rsidRPr="001F5670">
              <w:rPr>
                <w:rFonts w:ascii="Times New Roman" w:hAnsi="Times New Roman" w:cs="Times New Roman"/>
                <w:b/>
                <w:bCs/>
                <w:sz w:val="16"/>
                <w:szCs w:val="16"/>
              </w:rPr>
              <w:t>M</w:t>
            </w:r>
          </w:p>
        </w:tc>
        <w:tc>
          <w:tcPr>
            <w:tcW w:w="0" w:type="auto"/>
            <w:hideMark/>
          </w:tcPr>
          <w:p w14:paraId="24C38FB3" w14:textId="77777777" w:rsidR="003F5D83" w:rsidRPr="001F5670" w:rsidRDefault="003F5D83" w:rsidP="003F5D83">
            <w:pPr>
              <w:rPr>
                <w:rFonts w:ascii="Times New Roman" w:hAnsi="Times New Roman" w:cs="Times New Roman"/>
                <w:b/>
                <w:bCs/>
                <w:sz w:val="16"/>
                <w:szCs w:val="16"/>
              </w:rPr>
            </w:pPr>
            <w:r w:rsidRPr="00A04C6E">
              <w:rPr>
                <w:rFonts w:ascii="Times New Roman" w:hAnsi="Times New Roman" w:cs="Times New Roman"/>
                <w:b/>
                <w:bCs/>
                <w:sz w:val="16"/>
                <w:szCs w:val="16"/>
                <w:lang w:val="ru-RU"/>
              </w:rPr>
              <w:t>Ж</w:t>
            </w:r>
          </w:p>
        </w:tc>
        <w:tc>
          <w:tcPr>
            <w:tcW w:w="0" w:type="auto"/>
            <w:gridSpan w:val="2"/>
            <w:hideMark/>
          </w:tcPr>
          <w:p w14:paraId="7D6C7A2D" w14:textId="77777777" w:rsidR="003F5D83" w:rsidRPr="001F5670" w:rsidRDefault="003F5D83" w:rsidP="003F5D83">
            <w:pPr>
              <w:rPr>
                <w:rFonts w:ascii="Times New Roman" w:hAnsi="Times New Roman" w:cs="Times New Roman"/>
                <w:b/>
                <w:bCs/>
                <w:sz w:val="16"/>
                <w:szCs w:val="16"/>
              </w:rPr>
            </w:pPr>
            <w:r w:rsidRPr="001F5670">
              <w:rPr>
                <w:rFonts w:ascii="Times New Roman" w:hAnsi="Times New Roman" w:cs="Times New Roman"/>
                <w:b/>
                <w:bCs/>
                <w:sz w:val="16"/>
                <w:szCs w:val="16"/>
              </w:rPr>
              <w:t>M</w:t>
            </w:r>
          </w:p>
        </w:tc>
        <w:tc>
          <w:tcPr>
            <w:tcW w:w="0" w:type="auto"/>
            <w:hideMark/>
          </w:tcPr>
          <w:p w14:paraId="4597FA5F" w14:textId="77777777" w:rsidR="003F5D83" w:rsidRPr="001F5670" w:rsidRDefault="003F5D83" w:rsidP="003F5D83">
            <w:pPr>
              <w:rPr>
                <w:rFonts w:ascii="Times New Roman" w:hAnsi="Times New Roman" w:cs="Times New Roman"/>
                <w:b/>
                <w:bCs/>
                <w:sz w:val="16"/>
                <w:szCs w:val="16"/>
              </w:rPr>
            </w:pPr>
            <w:r w:rsidRPr="00A04C6E">
              <w:rPr>
                <w:rFonts w:ascii="Times New Roman" w:hAnsi="Times New Roman" w:cs="Times New Roman"/>
                <w:b/>
                <w:bCs/>
                <w:sz w:val="16"/>
                <w:szCs w:val="16"/>
                <w:lang w:val="ru-RU"/>
              </w:rPr>
              <w:t>Ж</w:t>
            </w:r>
          </w:p>
        </w:tc>
        <w:tc>
          <w:tcPr>
            <w:tcW w:w="0" w:type="auto"/>
            <w:gridSpan w:val="2"/>
            <w:hideMark/>
          </w:tcPr>
          <w:p w14:paraId="726CE93F" w14:textId="77777777" w:rsidR="003F5D83" w:rsidRPr="001F5670" w:rsidRDefault="003F5D83" w:rsidP="003F5D83">
            <w:pPr>
              <w:rPr>
                <w:rFonts w:ascii="Times New Roman" w:hAnsi="Times New Roman" w:cs="Times New Roman"/>
                <w:b/>
                <w:bCs/>
                <w:sz w:val="16"/>
                <w:szCs w:val="16"/>
              </w:rPr>
            </w:pPr>
            <w:r w:rsidRPr="001F5670">
              <w:rPr>
                <w:rFonts w:ascii="Times New Roman" w:hAnsi="Times New Roman" w:cs="Times New Roman"/>
                <w:b/>
                <w:bCs/>
                <w:sz w:val="16"/>
                <w:szCs w:val="16"/>
              </w:rPr>
              <w:t>M</w:t>
            </w:r>
          </w:p>
        </w:tc>
        <w:tc>
          <w:tcPr>
            <w:tcW w:w="0" w:type="auto"/>
            <w:hideMark/>
          </w:tcPr>
          <w:p w14:paraId="573D14D0" w14:textId="77777777" w:rsidR="003F5D83" w:rsidRPr="001F5670" w:rsidRDefault="003F5D83" w:rsidP="003F5D83">
            <w:pPr>
              <w:rPr>
                <w:rFonts w:ascii="Times New Roman" w:hAnsi="Times New Roman" w:cs="Times New Roman"/>
                <w:b/>
                <w:bCs/>
                <w:sz w:val="16"/>
                <w:szCs w:val="16"/>
              </w:rPr>
            </w:pPr>
            <w:r w:rsidRPr="00A04C6E">
              <w:rPr>
                <w:rFonts w:ascii="Times New Roman" w:hAnsi="Times New Roman" w:cs="Times New Roman"/>
                <w:b/>
                <w:bCs/>
                <w:sz w:val="16"/>
                <w:szCs w:val="16"/>
                <w:lang w:val="ru-RU"/>
              </w:rPr>
              <w:t>Ж</w:t>
            </w:r>
          </w:p>
        </w:tc>
        <w:tc>
          <w:tcPr>
            <w:tcW w:w="0" w:type="auto"/>
            <w:gridSpan w:val="2"/>
            <w:hideMark/>
          </w:tcPr>
          <w:p w14:paraId="5D546460" w14:textId="77777777" w:rsidR="003F5D83" w:rsidRPr="001F5670" w:rsidRDefault="003F5D83" w:rsidP="003F5D83">
            <w:pPr>
              <w:rPr>
                <w:rFonts w:ascii="Times New Roman" w:hAnsi="Times New Roman" w:cs="Times New Roman"/>
                <w:b/>
                <w:bCs/>
                <w:sz w:val="16"/>
                <w:szCs w:val="16"/>
              </w:rPr>
            </w:pPr>
            <w:r w:rsidRPr="001F5670">
              <w:rPr>
                <w:rFonts w:ascii="Times New Roman" w:hAnsi="Times New Roman" w:cs="Times New Roman"/>
                <w:b/>
                <w:bCs/>
                <w:sz w:val="16"/>
                <w:szCs w:val="16"/>
              </w:rPr>
              <w:t>M</w:t>
            </w:r>
          </w:p>
        </w:tc>
        <w:tc>
          <w:tcPr>
            <w:tcW w:w="438" w:type="dxa"/>
            <w:hideMark/>
          </w:tcPr>
          <w:p w14:paraId="099B9789" w14:textId="77777777" w:rsidR="003F5D83" w:rsidRPr="0010798B" w:rsidRDefault="003F5D83" w:rsidP="003F5D83">
            <w:pPr>
              <w:rPr>
                <w:rFonts w:ascii="Times New Roman" w:hAnsi="Times New Roman" w:cs="Times New Roman"/>
                <w:b/>
                <w:bCs/>
                <w:sz w:val="16"/>
                <w:szCs w:val="16"/>
                <w:lang w:val="ru-RU"/>
              </w:rPr>
            </w:pPr>
            <w:r>
              <w:rPr>
                <w:rFonts w:ascii="Times New Roman" w:hAnsi="Times New Roman" w:cs="Times New Roman"/>
                <w:b/>
                <w:bCs/>
                <w:sz w:val="16"/>
                <w:szCs w:val="16"/>
                <w:lang w:val="ru-RU"/>
              </w:rPr>
              <w:t>Ж</w:t>
            </w:r>
          </w:p>
        </w:tc>
      </w:tr>
      <w:tr w:rsidR="003F5D83" w:rsidRPr="00A04C6E" w14:paraId="0728A4C1" w14:textId="77777777" w:rsidTr="00521AC7">
        <w:trPr>
          <w:trHeight w:val="285"/>
        </w:trPr>
        <w:tc>
          <w:tcPr>
            <w:tcW w:w="863" w:type="dxa"/>
            <w:vAlign w:val="center"/>
            <w:hideMark/>
          </w:tcPr>
          <w:p w14:paraId="7960EB9B" w14:textId="77777777" w:rsidR="003F5D83" w:rsidRPr="001F5670" w:rsidRDefault="003F5D83" w:rsidP="003F5D83">
            <w:pPr>
              <w:rPr>
                <w:rFonts w:ascii="Times New Roman" w:hAnsi="Times New Roman" w:cs="Times New Roman"/>
                <w:b/>
                <w:bCs/>
                <w:sz w:val="16"/>
                <w:szCs w:val="16"/>
              </w:rPr>
            </w:pPr>
            <w:r w:rsidRPr="00226936">
              <w:rPr>
                <w:rFonts w:ascii="Times New Roman" w:eastAsia="Times New Roman" w:hAnsi="Times New Roman" w:cs="Times New Roman"/>
                <w:sz w:val="16"/>
                <w:szCs w:val="16"/>
                <w:lang w:val="ru-RU"/>
              </w:rPr>
              <w:t xml:space="preserve">Всего по стране </w:t>
            </w:r>
          </w:p>
        </w:tc>
        <w:tc>
          <w:tcPr>
            <w:tcW w:w="437" w:type="dxa"/>
            <w:noWrap/>
            <w:vAlign w:val="center"/>
            <w:hideMark/>
          </w:tcPr>
          <w:p w14:paraId="163B89A1"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64,1</w:t>
            </w:r>
          </w:p>
        </w:tc>
        <w:tc>
          <w:tcPr>
            <w:tcW w:w="0" w:type="auto"/>
            <w:noWrap/>
            <w:vAlign w:val="center"/>
            <w:hideMark/>
          </w:tcPr>
          <w:p w14:paraId="051BA3C2"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52,1</w:t>
            </w:r>
          </w:p>
        </w:tc>
        <w:tc>
          <w:tcPr>
            <w:tcW w:w="0" w:type="auto"/>
            <w:noWrap/>
            <w:vAlign w:val="center"/>
            <w:hideMark/>
          </w:tcPr>
          <w:p w14:paraId="1065FAC8"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81,3</w:t>
            </w:r>
          </w:p>
        </w:tc>
        <w:tc>
          <w:tcPr>
            <w:tcW w:w="0" w:type="auto"/>
            <w:noWrap/>
            <w:vAlign w:val="center"/>
            <w:hideMark/>
          </w:tcPr>
          <w:p w14:paraId="33529210"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72,0</w:t>
            </w:r>
          </w:p>
        </w:tc>
        <w:tc>
          <w:tcPr>
            <w:tcW w:w="0" w:type="auto"/>
            <w:noWrap/>
            <w:vAlign w:val="center"/>
            <w:hideMark/>
          </w:tcPr>
          <w:p w14:paraId="01BA4DA0"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35,7</w:t>
            </w:r>
          </w:p>
        </w:tc>
        <w:tc>
          <w:tcPr>
            <w:tcW w:w="0" w:type="auto"/>
            <w:noWrap/>
            <w:vAlign w:val="center"/>
            <w:hideMark/>
          </w:tcPr>
          <w:p w14:paraId="6340B67C"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29,5</w:t>
            </w:r>
          </w:p>
        </w:tc>
        <w:tc>
          <w:tcPr>
            <w:tcW w:w="0" w:type="auto"/>
            <w:noWrap/>
            <w:vAlign w:val="center"/>
            <w:hideMark/>
          </w:tcPr>
          <w:p w14:paraId="44A59834"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39,4</w:t>
            </w:r>
          </w:p>
        </w:tc>
        <w:tc>
          <w:tcPr>
            <w:tcW w:w="439" w:type="dxa"/>
            <w:noWrap/>
            <w:vAlign w:val="center"/>
            <w:hideMark/>
          </w:tcPr>
          <w:p w14:paraId="1FCCD59D"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33,0</w:t>
            </w:r>
          </w:p>
        </w:tc>
        <w:tc>
          <w:tcPr>
            <w:tcW w:w="430" w:type="dxa"/>
            <w:noWrap/>
            <w:vAlign w:val="center"/>
            <w:hideMark/>
          </w:tcPr>
          <w:p w14:paraId="102BAFE5"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36,1</w:t>
            </w:r>
          </w:p>
        </w:tc>
        <w:tc>
          <w:tcPr>
            <w:tcW w:w="430" w:type="dxa"/>
            <w:noWrap/>
            <w:vAlign w:val="center"/>
            <w:hideMark/>
          </w:tcPr>
          <w:p w14:paraId="77079F15"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32,3</w:t>
            </w:r>
          </w:p>
        </w:tc>
        <w:tc>
          <w:tcPr>
            <w:tcW w:w="430" w:type="dxa"/>
            <w:noWrap/>
            <w:vAlign w:val="center"/>
            <w:hideMark/>
          </w:tcPr>
          <w:p w14:paraId="7A6EDFFD"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62,7</w:t>
            </w:r>
          </w:p>
        </w:tc>
        <w:tc>
          <w:tcPr>
            <w:tcW w:w="430" w:type="dxa"/>
            <w:noWrap/>
            <w:vAlign w:val="center"/>
            <w:hideMark/>
          </w:tcPr>
          <w:p w14:paraId="0A93D464"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51,0</w:t>
            </w:r>
          </w:p>
        </w:tc>
        <w:tc>
          <w:tcPr>
            <w:tcW w:w="0" w:type="auto"/>
            <w:noWrap/>
            <w:vAlign w:val="center"/>
            <w:hideMark/>
          </w:tcPr>
          <w:p w14:paraId="6447ADF5"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80,2</w:t>
            </w:r>
          </w:p>
        </w:tc>
        <w:tc>
          <w:tcPr>
            <w:tcW w:w="0" w:type="auto"/>
            <w:noWrap/>
            <w:vAlign w:val="center"/>
            <w:hideMark/>
          </w:tcPr>
          <w:p w14:paraId="2CE98199"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97,7</w:t>
            </w:r>
          </w:p>
        </w:tc>
        <w:tc>
          <w:tcPr>
            <w:tcW w:w="0" w:type="auto"/>
            <w:gridSpan w:val="2"/>
            <w:noWrap/>
            <w:vAlign w:val="center"/>
            <w:hideMark/>
          </w:tcPr>
          <w:p w14:paraId="151D8C26"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120,4</w:t>
            </w:r>
          </w:p>
        </w:tc>
        <w:tc>
          <w:tcPr>
            <w:tcW w:w="0" w:type="auto"/>
            <w:noWrap/>
            <w:vAlign w:val="center"/>
            <w:hideMark/>
          </w:tcPr>
          <w:p w14:paraId="29963ECF"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121,1</w:t>
            </w:r>
          </w:p>
        </w:tc>
        <w:tc>
          <w:tcPr>
            <w:tcW w:w="0" w:type="auto"/>
            <w:gridSpan w:val="2"/>
            <w:noWrap/>
            <w:vAlign w:val="center"/>
            <w:hideMark/>
          </w:tcPr>
          <w:p w14:paraId="03F45D1A"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52,7</w:t>
            </w:r>
          </w:p>
        </w:tc>
        <w:tc>
          <w:tcPr>
            <w:tcW w:w="0" w:type="auto"/>
            <w:noWrap/>
            <w:vAlign w:val="center"/>
            <w:hideMark/>
          </w:tcPr>
          <w:p w14:paraId="50A45003"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44,8</w:t>
            </w:r>
          </w:p>
        </w:tc>
        <w:tc>
          <w:tcPr>
            <w:tcW w:w="0" w:type="auto"/>
            <w:gridSpan w:val="2"/>
            <w:noWrap/>
            <w:vAlign w:val="center"/>
            <w:hideMark/>
          </w:tcPr>
          <w:p w14:paraId="4A9E6B51"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72,1</w:t>
            </w:r>
          </w:p>
        </w:tc>
        <w:tc>
          <w:tcPr>
            <w:tcW w:w="438" w:type="dxa"/>
            <w:noWrap/>
            <w:vAlign w:val="center"/>
            <w:hideMark/>
          </w:tcPr>
          <w:p w14:paraId="3A87CF4E"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58,0</w:t>
            </w:r>
          </w:p>
        </w:tc>
      </w:tr>
      <w:tr w:rsidR="003F5D83" w:rsidRPr="00A04C6E" w14:paraId="651CA844" w14:textId="77777777" w:rsidTr="00521AC7">
        <w:trPr>
          <w:trHeight w:val="203"/>
        </w:trPr>
        <w:tc>
          <w:tcPr>
            <w:tcW w:w="863" w:type="dxa"/>
            <w:vAlign w:val="center"/>
            <w:hideMark/>
          </w:tcPr>
          <w:p w14:paraId="3D45232E" w14:textId="77777777" w:rsidR="003F5D83" w:rsidRPr="001F5670" w:rsidRDefault="003F5D83" w:rsidP="003F5D83">
            <w:pPr>
              <w:rPr>
                <w:rFonts w:ascii="Times New Roman" w:hAnsi="Times New Roman" w:cs="Times New Roman"/>
                <w:b/>
                <w:bCs/>
                <w:sz w:val="16"/>
                <w:szCs w:val="16"/>
              </w:rPr>
            </w:pPr>
            <w:r w:rsidRPr="00226936">
              <w:rPr>
                <w:rFonts w:ascii="Times New Roman" w:hAnsi="Times New Roman" w:cs="Times New Roman"/>
                <w:kern w:val="2"/>
                <w:sz w:val="16"/>
                <w:szCs w:val="16"/>
                <w14:ligatures w14:val="standardContextual"/>
              </w:rPr>
              <w:t xml:space="preserve">РР </w:t>
            </w:r>
            <w:proofErr w:type="spellStart"/>
            <w:r w:rsidRPr="00226936">
              <w:rPr>
                <w:rFonts w:ascii="Times New Roman" w:hAnsi="Times New Roman" w:cs="Times New Roman"/>
                <w:kern w:val="2"/>
                <w:sz w:val="16"/>
                <w:szCs w:val="16"/>
                <w14:ligatures w14:val="standardContextual"/>
              </w:rPr>
              <w:t>Кишинев</w:t>
            </w:r>
            <w:proofErr w:type="spellEnd"/>
          </w:p>
        </w:tc>
        <w:tc>
          <w:tcPr>
            <w:tcW w:w="437" w:type="dxa"/>
            <w:noWrap/>
            <w:vAlign w:val="center"/>
            <w:hideMark/>
          </w:tcPr>
          <w:p w14:paraId="206375DA"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11,4</w:t>
            </w:r>
          </w:p>
        </w:tc>
        <w:tc>
          <w:tcPr>
            <w:tcW w:w="0" w:type="auto"/>
            <w:noWrap/>
            <w:vAlign w:val="center"/>
            <w:hideMark/>
          </w:tcPr>
          <w:p w14:paraId="22ACF361"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11,0</w:t>
            </w:r>
          </w:p>
        </w:tc>
        <w:tc>
          <w:tcPr>
            <w:tcW w:w="0" w:type="auto"/>
            <w:noWrap/>
            <w:vAlign w:val="center"/>
            <w:hideMark/>
          </w:tcPr>
          <w:p w14:paraId="60019924"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16,1</w:t>
            </w:r>
          </w:p>
        </w:tc>
        <w:tc>
          <w:tcPr>
            <w:tcW w:w="0" w:type="auto"/>
            <w:noWrap/>
            <w:vAlign w:val="center"/>
            <w:hideMark/>
          </w:tcPr>
          <w:p w14:paraId="385CF02A"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16,5</w:t>
            </w:r>
          </w:p>
        </w:tc>
        <w:tc>
          <w:tcPr>
            <w:tcW w:w="0" w:type="auto"/>
            <w:noWrap/>
            <w:vAlign w:val="center"/>
            <w:hideMark/>
          </w:tcPr>
          <w:p w14:paraId="60765F49"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5,8</w:t>
            </w:r>
          </w:p>
        </w:tc>
        <w:tc>
          <w:tcPr>
            <w:tcW w:w="0" w:type="auto"/>
            <w:noWrap/>
            <w:vAlign w:val="center"/>
            <w:hideMark/>
          </w:tcPr>
          <w:p w14:paraId="3832602B"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5,8</w:t>
            </w:r>
          </w:p>
        </w:tc>
        <w:tc>
          <w:tcPr>
            <w:tcW w:w="0" w:type="auto"/>
            <w:noWrap/>
            <w:vAlign w:val="center"/>
            <w:hideMark/>
          </w:tcPr>
          <w:p w14:paraId="7FA013A1"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7,1</w:t>
            </w:r>
          </w:p>
        </w:tc>
        <w:tc>
          <w:tcPr>
            <w:tcW w:w="439" w:type="dxa"/>
            <w:noWrap/>
            <w:vAlign w:val="center"/>
            <w:hideMark/>
          </w:tcPr>
          <w:p w14:paraId="3B1E08AA"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7,1</w:t>
            </w:r>
          </w:p>
        </w:tc>
        <w:tc>
          <w:tcPr>
            <w:tcW w:w="430" w:type="dxa"/>
            <w:noWrap/>
            <w:vAlign w:val="center"/>
            <w:hideMark/>
          </w:tcPr>
          <w:p w14:paraId="0A3F414C"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6,3</w:t>
            </w:r>
          </w:p>
        </w:tc>
        <w:tc>
          <w:tcPr>
            <w:tcW w:w="430" w:type="dxa"/>
            <w:noWrap/>
            <w:vAlign w:val="center"/>
            <w:hideMark/>
          </w:tcPr>
          <w:p w14:paraId="37B8A46D"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6,7</w:t>
            </w:r>
          </w:p>
        </w:tc>
        <w:tc>
          <w:tcPr>
            <w:tcW w:w="430" w:type="dxa"/>
            <w:noWrap/>
            <w:vAlign w:val="center"/>
            <w:hideMark/>
          </w:tcPr>
          <w:p w14:paraId="4188BCB2"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9,9</w:t>
            </w:r>
          </w:p>
        </w:tc>
        <w:tc>
          <w:tcPr>
            <w:tcW w:w="430" w:type="dxa"/>
            <w:noWrap/>
            <w:vAlign w:val="center"/>
            <w:hideMark/>
          </w:tcPr>
          <w:p w14:paraId="35BBBD00"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10,0</w:t>
            </w:r>
          </w:p>
        </w:tc>
        <w:tc>
          <w:tcPr>
            <w:tcW w:w="0" w:type="auto"/>
            <w:noWrap/>
            <w:vAlign w:val="center"/>
            <w:hideMark/>
          </w:tcPr>
          <w:p w14:paraId="7E4E75A6"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15,2</w:t>
            </w:r>
          </w:p>
        </w:tc>
        <w:tc>
          <w:tcPr>
            <w:tcW w:w="0" w:type="auto"/>
            <w:noWrap/>
            <w:vAlign w:val="center"/>
            <w:hideMark/>
          </w:tcPr>
          <w:p w14:paraId="23045A8A"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20,0</w:t>
            </w:r>
          </w:p>
        </w:tc>
        <w:tc>
          <w:tcPr>
            <w:tcW w:w="0" w:type="auto"/>
            <w:gridSpan w:val="2"/>
            <w:noWrap/>
            <w:vAlign w:val="center"/>
            <w:hideMark/>
          </w:tcPr>
          <w:p w14:paraId="79123613"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21,5</w:t>
            </w:r>
          </w:p>
        </w:tc>
        <w:tc>
          <w:tcPr>
            <w:tcW w:w="0" w:type="auto"/>
            <w:noWrap/>
            <w:vAlign w:val="center"/>
            <w:hideMark/>
          </w:tcPr>
          <w:p w14:paraId="4AB15DDA"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25,0</w:t>
            </w:r>
          </w:p>
        </w:tc>
        <w:tc>
          <w:tcPr>
            <w:tcW w:w="0" w:type="auto"/>
            <w:gridSpan w:val="2"/>
            <w:noWrap/>
            <w:vAlign w:val="center"/>
            <w:hideMark/>
          </w:tcPr>
          <w:p w14:paraId="116A6437"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8,5</w:t>
            </w:r>
          </w:p>
        </w:tc>
        <w:tc>
          <w:tcPr>
            <w:tcW w:w="0" w:type="auto"/>
            <w:noWrap/>
            <w:vAlign w:val="center"/>
            <w:hideMark/>
          </w:tcPr>
          <w:p w14:paraId="39935AA9"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9,0</w:t>
            </w:r>
          </w:p>
        </w:tc>
        <w:tc>
          <w:tcPr>
            <w:tcW w:w="0" w:type="auto"/>
            <w:gridSpan w:val="2"/>
            <w:noWrap/>
            <w:vAlign w:val="center"/>
            <w:hideMark/>
          </w:tcPr>
          <w:p w14:paraId="6509E693"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12,1</w:t>
            </w:r>
          </w:p>
        </w:tc>
        <w:tc>
          <w:tcPr>
            <w:tcW w:w="438" w:type="dxa"/>
            <w:noWrap/>
            <w:vAlign w:val="center"/>
            <w:hideMark/>
          </w:tcPr>
          <w:p w14:paraId="47DF85CB"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11,3</w:t>
            </w:r>
          </w:p>
        </w:tc>
      </w:tr>
      <w:tr w:rsidR="003F5D83" w:rsidRPr="00A04C6E" w14:paraId="3D225E7E" w14:textId="77777777" w:rsidTr="00521AC7">
        <w:trPr>
          <w:trHeight w:val="285"/>
        </w:trPr>
        <w:tc>
          <w:tcPr>
            <w:tcW w:w="863" w:type="dxa"/>
            <w:vAlign w:val="center"/>
            <w:hideMark/>
          </w:tcPr>
          <w:p w14:paraId="17702BA5" w14:textId="77777777" w:rsidR="003F5D83" w:rsidRPr="001F5670" w:rsidRDefault="003F5D83" w:rsidP="003F5D83">
            <w:pPr>
              <w:rPr>
                <w:rFonts w:ascii="Times New Roman" w:hAnsi="Times New Roman" w:cs="Times New Roman"/>
                <w:b/>
                <w:bCs/>
                <w:sz w:val="16"/>
                <w:szCs w:val="16"/>
              </w:rPr>
            </w:pPr>
            <w:r w:rsidRPr="00226936">
              <w:rPr>
                <w:rFonts w:ascii="Times New Roman" w:hAnsi="Times New Roman" w:cs="Times New Roman"/>
                <w:kern w:val="2"/>
                <w:sz w:val="16"/>
                <w:szCs w:val="16"/>
                <w14:ligatures w14:val="standardContextual"/>
              </w:rPr>
              <w:t xml:space="preserve">РР </w:t>
            </w:r>
            <w:proofErr w:type="spellStart"/>
            <w:r w:rsidRPr="00226936">
              <w:rPr>
                <w:rFonts w:ascii="Times New Roman" w:hAnsi="Times New Roman" w:cs="Times New Roman"/>
                <w:kern w:val="2"/>
                <w:sz w:val="16"/>
                <w:szCs w:val="16"/>
                <w14:ligatures w14:val="standardContextual"/>
              </w:rPr>
              <w:t>Север</w:t>
            </w:r>
            <w:proofErr w:type="spellEnd"/>
          </w:p>
        </w:tc>
        <w:tc>
          <w:tcPr>
            <w:tcW w:w="437" w:type="dxa"/>
            <w:noWrap/>
            <w:vAlign w:val="center"/>
            <w:hideMark/>
          </w:tcPr>
          <w:p w14:paraId="454724D8"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18,4</w:t>
            </w:r>
          </w:p>
        </w:tc>
        <w:tc>
          <w:tcPr>
            <w:tcW w:w="0" w:type="auto"/>
            <w:noWrap/>
            <w:vAlign w:val="center"/>
            <w:hideMark/>
          </w:tcPr>
          <w:p w14:paraId="555D4C62"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13,9</w:t>
            </w:r>
          </w:p>
        </w:tc>
        <w:tc>
          <w:tcPr>
            <w:tcW w:w="0" w:type="auto"/>
            <w:noWrap/>
            <w:vAlign w:val="center"/>
            <w:hideMark/>
          </w:tcPr>
          <w:p w14:paraId="7748243D"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21,9</w:t>
            </w:r>
          </w:p>
        </w:tc>
        <w:tc>
          <w:tcPr>
            <w:tcW w:w="0" w:type="auto"/>
            <w:noWrap/>
            <w:vAlign w:val="center"/>
            <w:hideMark/>
          </w:tcPr>
          <w:p w14:paraId="25A333CB"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19,2</w:t>
            </w:r>
          </w:p>
        </w:tc>
        <w:tc>
          <w:tcPr>
            <w:tcW w:w="0" w:type="auto"/>
            <w:noWrap/>
            <w:vAlign w:val="center"/>
            <w:hideMark/>
          </w:tcPr>
          <w:p w14:paraId="0106C180"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11,1</w:t>
            </w:r>
          </w:p>
        </w:tc>
        <w:tc>
          <w:tcPr>
            <w:tcW w:w="0" w:type="auto"/>
            <w:noWrap/>
            <w:vAlign w:val="center"/>
            <w:hideMark/>
          </w:tcPr>
          <w:p w14:paraId="7B39FB4D"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8,6</w:t>
            </w:r>
          </w:p>
        </w:tc>
        <w:tc>
          <w:tcPr>
            <w:tcW w:w="0" w:type="auto"/>
            <w:noWrap/>
            <w:vAlign w:val="center"/>
            <w:hideMark/>
          </w:tcPr>
          <w:p w14:paraId="7A6AB4D4"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10,9</w:t>
            </w:r>
          </w:p>
        </w:tc>
        <w:tc>
          <w:tcPr>
            <w:tcW w:w="439" w:type="dxa"/>
            <w:noWrap/>
            <w:vAlign w:val="center"/>
            <w:hideMark/>
          </w:tcPr>
          <w:p w14:paraId="6AA81822"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9,1</w:t>
            </w:r>
          </w:p>
        </w:tc>
        <w:tc>
          <w:tcPr>
            <w:tcW w:w="430" w:type="dxa"/>
            <w:noWrap/>
            <w:vAlign w:val="center"/>
            <w:hideMark/>
          </w:tcPr>
          <w:p w14:paraId="4DB2B894"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10,1</w:t>
            </w:r>
          </w:p>
        </w:tc>
        <w:tc>
          <w:tcPr>
            <w:tcW w:w="430" w:type="dxa"/>
            <w:noWrap/>
            <w:vAlign w:val="center"/>
            <w:hideMark/>
          </w:tcPr>
          <w:p w14:paraId="5C5FD2A4"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8,5</w:t>
            </w:r>
          </w:p>
        </w:tc>
        <w:tc>
          <w:tcPr>
            <w:tcW w:w="430" w:type="dxa"/>
            <w:noWrap/>
            <w:vAlign w:val="center"/>
            <w:hideMark/>
          </w:tcPr>
          <w:p w14:paraId="6320C55A"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18,9</w:t>
            </w:r>
          </w:p>
        </w:tc>
        <w:tc>
          <w:tcPr>
            <w:tcW w:w="430" w:type="dxa"/>
            <w:noWrap/>
            <w:vAlign w:val="center"/>
            <w:hideMark/>
          </w:tcPr>
          <w:p w14:paraId="7B3FFD7C"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15,4</w:t>
            </w:r>
          </w:p>
        </w:tc>
        <w:tc>
          <w:tcPr>
            <w:tcW w:w="0" w:type="auto"/>
            <w:noWrap/>
            <w:vAlign w:val="center"/>
            <w:hideMark/>
          </w:tcPr>
          <w:p w14:paraId="60EC7E8C"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22,1</w:t>
            </w:r>
          </w:p>
        </w:tc>
        <w:tc>
          <w:tcPr>
            <w:tcW w:w="0" w:type="auto"/>
            <w:noWrap/>
            <w:vAlign w:val="center"/>
            <w:hideMark/>
          </w:tcPr>
          <w:p w14:paraId="6BBFAE7A"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26,7</w:t>
            </w:r>
          </w:p>
        </w:tc>
        <w:tc>
          <w:tcPr>
            <w:tcW w:w="0" w:type="auto"/>
            <w:gridSpan w:val="2"/>
            <w:noWrap/>
            <w:vAlign w:val="center"/>
            <w:hideMark/>
          </w:tcPr>
          <w:p w14:paraId="3395748F"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35,8</w:t>
            </w:r>
          </w:p>
        </w:tc>
        <w:tc>
          <w:tcPr>
            <w:tcW w:w="0" w:type="auto"/>
            <w:noWrap/>
            <w:vAlign w:val="center"/>
            <w:hideMark/>
          </w:tcPr>
          <w:p w14:paraId="07A55DB5"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36,0</w:t>
            </w:r>
          </w:p>
        </w:tc>
        <w:tc>
          <w:tcPr>
            <w:tcW w:w="0" w:type="auto"/>
            <w:gridSpan w:val="2"/>
            <w:noWrap/>
            <w:vAlign w:val="center"/>
            <w:hideMark/>
          </w:tcPr>
          <w:p w14:paraId="6E088E5E"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14,9</w:t>
            </w:r>
          </w:p>
        </w:tc>
        <w:tc>
          <w:tcPr>
            <w:tcW w:w="0" w:type="auto"/>
            <w:noWrap/>
            <w:vAlign w:val="center"/>
            <w:hideMark/>
          </w:tcPr>
          <w:p w14:paraId="594A8D08"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12,5</w:t>
            </w:r>
          </w:p>
        </w:tc>
        <w:tc>
          <w:tcPr>
            <w:tcW w:w="0" w:type="auto"/>
            <w:gridSpan w:val="2"/>
            <w:noWrap/>
            <w:vAlign w:val="center"/>
            <w:hideMark/>
          </w:tcPr>
          <w:p w14:paraId="1C114081"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21,7</w:t>
            </w:r>
          </w:p>
        </w:tc>
        <w:tc>
          <w:tcPr>
            <w:tcW w:w="438" w:type="dxa"/>
            <w:noWrap/>
            <w:vAlign w:val="center"/>
            <w:hideMark/>
          </w:tcPr>
          <w:p w14:paraId="5CE44B1C"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17,4</w:t>
            </w:r>
          </w:p>
        </w:tc>
      </w:tr>
      <w:tr w:rsidR="003F5D83" w:rsidRPr="00A04C6E" w14:paraId="257CE76C" w14:textId="77777777" w:rsidTr="00521AC7">
        <w:trPr>
          <w:trHeight w:val="362"/>
        </w:trPr>
        <w:tc>
          <w:tcPr>
            <w:tcW w:w="863" w:type="dxa"/>
            <w:vAlign w:val="center"/>
            <w:hideMark/>
          </w:tcPr>
          <w:p w14:paraId="6A8FE222" w14:textId="77777777" w:rsidR="003F5D83" w:rsidRPr="001F5670" w:rsidRDefault="003F5D83" w:rsidP="003F5D83">
            <w:pPr>
              <w:rPr>
                <w:rFonts w:ascii="Times New Roman" w:hAnsi="Times New Roman" w:cs="Times New Roman"/>
                <w:b/>
                <w:bCs/>
                <w:sz w:val="16"/>
                <w:szCs w:val="16"/>
              </w:rPr>
            </w:pPr>
            <w:r w:rsidRPr="00226936">
              <w:rPr>
                <w:rFonts w:ascii="Times New Roman" w:hAnsi="Times New Roman" w:cs="Times New Roman"/>
                <w:kern w:val="2"/>
                <w:sz w:val="16"/>
                <w:szCs w:val="16"/>
                <w14:ligatures w14:val="standardContextual"/>
              </w:rPr>
              <w:t xml:space="preserve">РР </w:t>
            </w:r>
            <w:proofErr w:type="spellStart"/>
            <w:r w:rsidRPr="00226936">
              <w:rPr>
                <w:rFonts w:ascii="Times New Roman" w:hAnsi="Times New Roman" w:cs="Times New Roman"/>
                <w:kern w:val="2"/>
                <w:sz w:val="16"/>
                <w:szCs w:val="16"/>
                <w14:ligatures w14:val="standardContextual"/>
              </w:rPr>
              <w:t>Центр</w:t>
            </w:r>
            <w:proofErr w:type="spellEnd"/>
          </w:p>
        </w:tc>
        <w:tc>
          <w:tcPr>
            <w:tcW w:w="437" w:type="dxa"/>
            <w:noWrap/>
            <w:vAlign w:val="center"/>
            <w:hideMark/>
          </w:tcPr>
          <w:p w14:paraId="2CE334CE"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20,9</w:t>
            </w:r>
          </w:p>
        </w:tc>
        <w:tc>
          <w:tcPr>
            <w:tcW w:w="0" w:type="auto"/>
            <w:noWrap/>
            <w:vAlign w:val="center"/>
            <w:hideMark/>
          </w:tcPr>
          <w:p w14:paraId="236D7F61"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15,9</w:t>
            </w:r>
          </w:p>
        </w:tc>
        <w:tc>
          <w:tcPr>
            <w:tcW w:w="0" w:type="auto"/>
            <w:noWrap/>
            <w:vAlign w:val="center"/>
            <w:hideMark/>
          </w:tcPr>
          <w:p w14:paraId="3ABC7D16"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27,0</w:t>
            </w:r>
          </w:p>
        </w:tc>
        <w:tc>
          <w:tcPr>
            <w:tcW w:w="0" w:type="auto"/>
            <w:noWrap/>
            <w:vAlign w:val="center"/>
            <w:hideMark/>
          </w:tcPr>
          <w:p w14:paraId="6C178E74"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22,3</w:t>
            </w:r>
          </w:p>
        </w:tc>
        <w:tc>
          <w:tcPr>
            <w:tcW w:w="0" w:type="auto"/>
            <w:noWrap/>
            <w:vAlign w:val="center"/>
            <w:hideMark/>
          </w:tcPr>
          <w:p w14:paraId="5EC0F3B2"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11,4</w:t>
            </w:r>
          </w:p>
        </w:tc>
        <w:tc>
          <w:tcPr>
            <w:tcW w:w="0" w:type="auto"/>
            <w:noWrap/>
            <w:vAlign w:val="center"/>
            <w:hideMark/>
          </w:tcPr>
          <w:p w14:paraId="2B51E1BC"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8,6</w:t>
            </w:r>
          </w:p>
        </w:tc>
        <w:tc>
          <w:tcPr>
            <w:tcW w:w="0" w:type="auto"/>
            <w:noWrap/>
            <w:vAlign w:val="center"/>
            <w:hideMark/>
          </w:tcPr>
          <w:p w14:paraId="7F4DBC9D"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13,2</w:t>
            </w:r>
          </w:p>
        </w:tc>
        <w:tc>
          <w:tcPr>
            <w:tcW w:w="439" w:type="dxa"/>
            <w:noWrap/>
            <w:vAlign w:val="center"/>
            <w:hideMark/>
          </w:tcPr>
          <w:p w14:paraId="6449D2A3"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10,3</w:t>
            </w:r>
          </w:p>
        </w:tc>
        <w:tc>
          <w:tcPr>
            <w:tcW w:w="430" w:type="dxa"/>
            <w:noWrap/>
            <w:vAlign w:val="center"/>
            <w:hideMark/>
          </w:tcPr>
          <w:p w14:paraId="7F229DF0"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11,8</w:t>
            </w:r>
          </w:p>
        </w:tc>
        <w:tc>
          <w:tcPr>
            <w:tcW w:w="430" w:type="dxa"/>
            <w:noWrap/>
            <w:vAlign w:val="center"/>
            <w:hideMark/>
          </w:tcPr>
          <w:p w14:paraId="6E120183"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10,1</w:t>
            </w:r>
          </w:p>
        </w:tc>
        <w:tc>
          <w:tcPr>
            <w:tcW w:w="430" w:type="dxa"/>
            <w:noWrap/>
            <w:vAlign w:val="center"/>
            <w:hideMark/>
          </w:tcPr>
          <w:p w14:paraId="43D0EC36"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20,3</w:t>
            </w:r>
          </w:p>
        </w:tc>
        <w:tc>
          <w:tcPr>
            <w:tcW w:w="430" w:type="dxa"/>
            <w:noWrap/>
            <w:vAlign w:val="center"/>
            <w:hideMark/>
          </w:tcPr>
          <w:p w14:paraId="4102A391"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15,1</w:t>
            </w:r>
          </w:p>
        </w:tc>
        <w:tc>
          <w:tcPr>
            <w:tcW w:w="0" w:type="auto"/>
            <w:noWrap/>
            <w:vAlign w:val="center"/>
            <w:hideMark/>
          </w:tcPr>
          <w:p w14:paraId="1D49C440"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25,6</w:t>
            </w:r>
          </w:p>
        </w:tc>
        <w:tc>
          <w:tcPr>
            <w:tcW w:w="0" w:type="auto"/>
            <w:noWrap/>
            <w:vAlign w:val="center"/>
            <w:hideMark/>
          </w:tcPr>
          <w:p w14:paraId="31FA852C"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29,9</w:t>
            </w:r>
          </w:p>
        </w:tc>
        <w:tc>
          <w:tcPr>
            <w:tcW w:w="0" w:type="auto"/>
            <w:gridSpan w:val="2"/>
            <w:noWrap/>
            <w:vAlign w:val="center"/>
            <w:hideMark/>
          </w:tcPr>
          <w:p w14:paraId="72D3AC1E"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38,1</w:t>
            </w:r>
          </w:p>
        </w:tc>
        <w:tc>
          <w:tcPr>
            <w:tcW w:w="0" w:type="auto"/>
            <w:noWrap/>
            <w:vAlign w:val="center"/>
            <w:hideMark/>
          </w:tcPr>
          <w:p w14:paraId="3D7EF183"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35,4</w:t>
            </w:r>
          </w:p>
        </w:tc>
        <w:tc>
          <w:tcPr>
            <w:tcW w:w="0" w:type="auto"/>
            <w:gridSpan w:val="2"/>
            <w:noWrap/>
            <w:vAlign w:val="center"/>
            <w:hideMark/>
          </w:tcPr>
          <w:p w14:paraId="4A03F6BF"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18,4</w:t>
            </w:r>
          </w:p>
        </w:tc>
        <w:tc>
          <w:tcPr>
            <w:tcW w:w="0" w:type="auto"/>
            <w:noWrap/>
            <w:vAlign w:val="center"/>
            <w:hideMark/>
          </w:tcPr>
          <w:p w14:paraId="151DD428"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14,3</w:t>
            </w:r>
          </w:p>
        </w:tc>
        <w:tc>
          <w:tcPr>
            <w:tcW w:w="0" w:type="auto"/>
            <w:gridSpan w:val="2"/>
            <w:noWrap/>
            <w:vAlign w:val="center"/>
            <w:hideMark/>
          </w:tcPr>
          <w:p w14:paraId="3460C30C"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23,1</w:t>
            </w:r>
          </w:p>
        </w:tc>
        <w:tc>
          <w:tcPr>
            <w:tcW w:w="438" w:type="dxa"/>
            <w:noWrap/>
            <w:vAlign w:val="center"/>
            <w:hideMark/>
          </w:tcPr>
          <w:p w14:paraId="7F2765E4"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17,1</w:t>
            </w:r>
          </w:p>
        </w:tc>
      </w:tr>
      <w:tr w:rsidR="003F5D83" w:rsidRPr="00A04C6E" w14:paraId="30088069" w14:textId="77777777" w:rsidTr="00521AC7">
        <w:trPr>
          <w:trHeight w:val="308"/>
        </w:trPr>
        <w:tc>
          <w:tcPr>
            <w:tcW w:w="863" w:type="dxa"/>
            <w:vAlign w:val="center"/>
            <w:hideMark/>
          </w:tcPr>
          <w:p w14:paraId="43C6DCFF" w14:textId="77777777" w:rsidR="003F5D83" w:rsidRPr="001F5670" w:rsidRDefault="003F5D83" w:rsidP="003F5D83">
            <w:pPr>
              <w:rPr>
                <w:rFonts w:ascii="Times New Roman" w:hAnsi="Times New Roman" w:cs="Times New Roman"/>
                <w:b/>
                <w:bCs/>
                <w:sz w:val="16"/>
                <w:szCs w:val="16"/>
              </w:rPr>
            </w:pPr>
            <w:r w:rsidRPr="00226936">
              <w:rPr>
                <w:rFonts w:ascii="Times New Roman" w:hAnsi="Times New Roman" w:cs="Times New Roman"/>
                <w:kern w:val="2"/>
                <w:sz w:val="16"/>
                <w:szCs w:val="16"/>
                <w14:ligatures w14:val="standardContextual"/>
              </w:rPr>
              <w:t xml:space="preserve">РР </w:t>
            </w:r>
            <w:proofErr w:type="spellStart"/>
            <w:r w:rsidRPr="00226936">
              <w:rPr>
                <w:rFonts w:ascii="Times New Roman" w:hAnsi="Times New Roman" w:cs="Times New Roman"/>
                <w:kern w:val="2"/>
                <w:sz w:val="16"/>
                <w:szCs w:val="16"/>
                <w14:ligatures w14:val="standardContextual"/>
              </w:rPr>
              <w:t>Юг</w:t>
            </w:r>
            <w:proofErr w:type="spellEnd"/>
          </w:p>
        </w:tc>
        <w:tc>
          <w:tcPr>
            <w:tcW w:w="437" w:type="dxa"/>
            <w:noWrap/>
            <w:vAlign w:val="center"/>
            <w:hideMark/>
          </w:tcPr>
          <w:p w14:paraId="3F18F668"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10,4</w:t>
            </w:r>
          </w:p>
        </w:tc>
        <w:tc>
          <w:tcPr>
            <w:tcW w:w="0" w:type="auto"/>
            <w:noWrap/>
            <w:vAlign w:val="center"/>
            <w:hideMark/>
          </w:tcPr>
          <w:p w14:paraId="3BB1D078"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8,3</w:t>
            </w:r>
          </w:p>
        </w:tc>
        <w:tc>
          <w:tcPr>
            <w:tcW w:w="0" w:type="auto"/>
            <w:noWrap/>
            <w:vAlign w:val="center"/>
            <w:hideMark/>
          </w:tcPr>
          <w:p w14:paraId="2F975985"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13,1</w:t>
            </w:r>
          </w:p>
        </w:tc>
        <w:tc>
          <w:tcPr>
            <w:tcW w:w="0" w:type="auto"/>
            <w:noWrap/>
            <w:vAlign w:val="center"/>
            <w:hideMark/>
          </w:tcPr>
          <w:p w14:paraId="5C52198F"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11,4</w:t>
            </w:r>
          </w:p>
        </w:tc>
        <w:tc>
          <w:tcPr>
            <w:tcW w:w="0" w:type="auto"/>
            <w:noWrap/>
            <w:vAlign w:val="center"/>
            <w:hideMark/>
          </w:tcPr>
          <w:p w14:paraId="54AB5F69"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5,8</w:t>
            </w:r>
          </w:p>
        </w:tc>
        <w:tc>
          <w:tcPr>
            <w:tcW w:w="0" w:type="auto"/>
            <w:noWrap/>
            <w:vAlign w:val="center"/>
            <w:hideMark/>
          </w:tcPr>
          <w:p w14:paraId="4D781E87"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4,8</w:t>
            </w:r>
          </w:p>
        </w:tc>
        <w:tc>
          <w:tcPr>
            <w:tcW w:w="0" w:type="auto"/>
            <w:noWrap/>
            <w:vAlign w:val="center"/>
            <w:hideMark/>
          </w:tcPr>
          <w:p w14:paraId="143803A7"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6,4</w:t>
            </w:r>
          </w:p>
        </w:tc>
        <w:tc>
          <w:tcPr>
            <w:tcW w:w="439" w:type="dxa"/>
            <w:noWrap/>
            <w:vAlign w:val="center"/>
            <w:hideMark/>
          </w:tcPr>
          <w:p w14:paraId="43F0D2A4"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5,1</w:t>
            </w:r>
          </w:p>
        </w:tc>
        <w:tc>
          <w:tcPr>
            <w:tcW w:w="430" w:type="dxa"/>
            <w:noWrap/>
            <w:vAlign w:val="center"/>
            <w:hideMark/>
          </w:tcPr>
          <w:p w14:paraId="08CDC788"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6,1</w:t>
            </w:r>
          </w:p>
        </w:tc>
        <w:tc>
          <w:tcPr>
            <w:tcW w:w="430" w:type="dxa"/>
            <w:noWrap/>
            <w:vAlign w:val="center"/>
            <w:hideMark/>
          </w:tcPr>
          <w:p w14:paraId="596C59BD"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5,3</w:t>
            </w:r>
          </w:p>
        </w:tc>
        <w:tc>
          <w:tcPr>
            <w:tcW w:w="430" w:type="dxa"/>
            <w:noWrap/>
            <w:vAlign w:val="center"/>
            <w:hideMark/>
          </w:tcPr>
          <w:p w14:paraId="2CBB7D61"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10,5</w:t>
            </w:r>
          </w:p>
        </w:tc>
        <w:tc>
          <w:tcPr>
            <w:tcW w:w="430" w:type="dxa"/>
            <w:noWrap/>
            <w:vAlign w:val="center"/>
            <w:hideMark/>
          </w:tcPr>
          <w:p w14:paraId="2FC5C449"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8,0</w:t>
            </w:r>
          </w:p>
        </w:tc>
        <w:tc>
          <w:tcPr>
            <w:tcW w:w="0" w:type="auto"/>
            <w:noWrap/>
            <w:vAlign w:val="center"/>
            <w:hideMark/>
          </w:tcPr>
          <w:p w14:paraId="5107FA63"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13,3</w:t>
            </w:r>
          </w:p>
        </w:tc>
        <w:tc>
          <w:tcPr>
            <w:tcW w:w="0" w:type="auto"/>
            <w:noWrap/>
            <w:vAlign w:val="center"/>
            <w:hideMark/>
          </w:tcPr>
          <w:p w14:paraId="3A1D87F3"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16,1</w:t>
            </w:r>
          </w:p>
        </w:tc>
        <w:tc>
          <w:tcPr>
            <w:tcW w:w="0" w:type="auto"/>
            <w:gridSpan w:val="2"/>
            <w:noWrap/>
            <w:vAlign w:val="center"/>
            <w:hideMark/>
          </w:tcPr>
          <w:p w14:paraId="19F542E8"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19,5</w:t>
            </w:r>
          </w:p>
        </w:tc>
        <w:tc>
          <w:tcPr>
            <w:tcW w:w="0" w:type="auto"/>
            <w:noWrap/>
            <w:vAlign w:val="center"/>
            <w:hideMark/>
          </w:tcPr>
          <w:p w14:paraId="711478A6"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19,2</w:t>
            </w:r>
          </w:p>
        </w:tc>
        <w:tc>
          <w:tcPr>
            <w:tcW w:w="0" w:type="auto"/>
            <w:gridSpan w:val="2"/>
            <w:noWrap/>
            <w:vAlign w:val="center"/>
            <w:hideMark/>
          </w:tcPr>
          <w:p w14:paraId="39656540"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8,5</w:t>
            </w:r>
          </w:p>
        </w:tc>
        <w:tc>
          <w:tcPr>
            <w:tcW w:w="0" w:type="auto"/>
            <w:noWrap/>
            <w:vAlign w:val="center"/>
            <w:hideMark/>
          </w:tcPr>
          <w:p w14:paraId="01EA264A"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7,0</w:t>
            </w:r>
          </w:p>
        </w:tc>
        <w:tc>
          <w:tcPr>
            <w:tcW w:w="0" w:type="auto"/>
            <w:gridSpan w:val="2"/>
            <w:noWrap/>
            <w:vAlign w:val="center"/>
            <w:hideMark/>
          </w:tcPr>
          <w:p w14:paraId="0ECB96CA"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12,0</w:t>
            </w:r>
          </w:p>
        </w:tc>
        <w:tc>
          <w:tcPr>
            <w:tcW w:w="438" w:type="dxa"/>
            <w:noWrap/>
            <w:vAlign w:val="center"/>
            <w:hideMark/>
          </w:tcPr>
          <w:p w14:paraId="336475D0"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9,3</w:t>
            </w:r>
          </w:p>
        </w:tc>
      </w:tr>
      <w:tr w:rsidR="003F5D83" w:rsidRPr="00A04C6E" w14:paraId="08E2AB5A" w14:textId="77777777" w:rsidTr="00521AC7">
        <w:trPr>
          <w:trHeight w:val="238"/>
        </w:trPr>
        <w:tc>
          <w:tcPr>
            <w:tcW w:w="863" w:type="dxa"/>
            <w:vAlign w:val="center"/>
            <w:hideMark/>
          </w:tcPr>
          <w:p w14:paraId="5132F96F" w14:textId="77777777" w:rsidR="003F5D83" w:rsidRPr="001F5670" w:rsidRDefault="003F5D83" w:rsidP="003F5D83">
            <w:pPr>
              <w:rPr>
                <w:rFonts w:ascii="Times New Roman" w:hAnsi="Times New Roman" w:cs="Times New Roman"/>
                <w:b/>
                <w:bCs/>
                <w:sz w:val="16"/>
                <w:szCs w:val="16"/>
              </w:rPr>
            </w:pPr>
            <w:r w:rsidRPr="00226936">
              <w:rPr>
                <w:rFonts w:ascii="Times New Roman" w:hAnsi="Times New Roman" w:cs="Times New Roman"/>
                <w:kern w:val="2"/>
                <w:sz w:val="16"/>
                <w:szCs w:val="16"/>
                <w14:ligatures w14:val="standardContextual"/>
              </w:rPr>
              <w:t xml:space="preserve">РР АТО </w:t>
            </w:r>
            <w:proofErr w:type="spellStart"/>
            <w:r w:rsidRPr="00226936">
              <w:rPr>
                <w:rFonts w:ascii="Times New Roman" w:hAnsi="Times New Roman" w:cs="Times New Roman"/>
                <w:kern w:val="2"/>
                <w:sz w:val="16"/>
                <w:szCs w:val="16"/>
                <w14:ligatures w14:val="standardContextual"/>
              </w:rPr>
              <w:t>Гагаузия</w:t>
            </w:r>
            <w:proofErr w:type="spellEnd"/>
          </w:p>
        </w:tc>
        <w:tc>
          <w:tcPr>
            <w:tcW w:w="437" w:type="dxa"/>
            <w:noWrap/>
            <w:vAlign w:val="center"/>
            <w:hideMark/>
          </w:tcPr>
          <w:p w14:paraId="2B98077E"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3,1</w:t>
            </w:r>
          </w:p>
        </w:tc>
        <w:tc>
          <w:tcPr>
            <w:tcW w:w="0" w:type="auto"/>
            <w:noWrap/>
            <w:vAlign w:val="center"/>
            <w:hideMark/>
          </w:tcPr>
          <w:p w14:paraId="02644365"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2,9</w:t>
            </w:r>
          </w:p>
        </w:tc>
        <w:tc>
          <w:tcPr>
            <w:tcW w:w="0" w:type="auto"/>
            <w:noWrap/>
            <w:vAlign w:val="center"/>
            <w:hideMark/>
          </w:tcPr>
          <w:p w14:paraId="5B7A2C44"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3,2</w:t>
            </w:r>
          </w:p>
        </w:tc>
        <w:tc>
          <w:tcPr>
            <w:tcW w:w="0" w:type="auto"/>
            <w:noWrap/>
            <w:vAlign w:val="center"/>
            <w:hideMark/>
          </w:tcPr>
          <w:p w14:paraId="79011DD8"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2,6</w:t>
            </w:r>
          </w:p>
        </w:tc>
        <w:tc>
          <w:tcPr>
            <w:tcW w:w="0" w:type="auto"/>
            <w:noWrap/>
            <w:vAlign w:val="center"/>
            <w:hideMark/>
          </w:tcPr>
          <w:p w14:paraId="3AE2E2F4"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1,6</w:t>
            </w:r>
          </w:p>
        </w:tc>
        <w:tc>
          <w:tcPr>
            <w:tcW w:w="0" w:type="auto"/>
            <w:noWrap/>
            <w:vAlign w:val="center"/>
            <w:hideMark/>
          </w:tcPr>
          <w:p w14:paraId="2D296B4E"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1,6</w:t>
            </w:r>
          </w:p>
        </w:tc>
        <w:tc>
          <w:tcPr>
            <w:tcW w:w="0" w:type="auto"/>
            <w:noWrap/>
            <w:vAlign w:val="center"/>
            <w:hideMark/>
          </w:tcPr>
          <w:p w14:paraId="29065FD0"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1,8</w:t>
            </w:r>
          </w:p>
        </w:tc>
        <w:tc>
          <w:tcPr>
            <w:tcW w:w="439" w:type="dxa"/>
            <w:noWrap/>
            <w:vAlign w:val="center"/>
            <w:hideMark/>
          </w:tcPr>
          <w:p w14:paraId="7496652F"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1,4</w:t>
            </w:r>
          </w:p>
        </w:tc>
        <w:tc>
          <w:tcPr>
            <w:tcW w:w="430" w:type="dxa"/>
            <w:noWrap/>
            <w:vAlign w:val="center"/>
            <w:hideMark/>
          </w:tcPr>
          <w:p w14:paraId="48B4A5DF"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1,8</w:t>
            </w:r>
          </w:p>
        </w:tc>
        <w:tc>
          <w:tcPr>
            <w:tcW w:w="430" w:type="dxa"/>
            <w:noWrap/>
            <w:vAlign w:val="center"/>
            <w:hideMark/>
          </w:tcPr>
          <w:p w14:paraId="554C4822"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1,8</w:t>
            </w:r>
          </w:p>
        </w:tc>
        <w:tc>
          <w:tcPr>
            <w:tcW w:w="430" w:type="dxa"/>
            <w:noWrap/>
            <w:vAlign w:val="center"/>
            <w:hideMark/>
          </w:tcPr>
          <w:p w14:paraId="6A781E4F"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3,2</w:t>
            </w:r>
          </w:p>
        </w:tc>
        <w:tc>
          <w:tcPr>
            <w:tcW w:w="430" w:type="dxa"/>
            <w:noWrap/>
            <w:vAlign w:val="center"/>
            <w:hideMark/>
          </w:tcPr>
          <w:p w14:paraId="1D2FB45D"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2,5</w:t>
            </w:r>
          </w:p>
        </w:tc>
        <w:tc>
          <w:tcPr>
            <w:tcW w:w="0" w:type="auto"/>
            <w:noWrap/>
            <w:vAlign w:val="center"/>
            <w:hideMark/>
          </w:tcPr>
          <w:p w14:paraId="4A270A55"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4,0</w:t>
            </w:r>
          </w:p>
        </w:tc>
        <w:tc>
          <w:tcPr>
            <w:tcW w:w="0" w:type="auto"/>
            <w:noWrap/>
            <w:vAlign w:val="center"/>
            <w:hideMark/>
          </w:tcPr>
          <w:p w14:paraId="56C441B5"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5,1</w:t>
            </w:r>
          </w:p>
        </w:tc>
        <w:tc>
          <w:tcPr>
            <w:tcW w:w="0" w:type="auto"/>
            <w:gridSpan w:val="2"/>
            <w:noWrap/>
            <w:vAlign w:val="center"/>
            <w:hideMark/>
          </w:tcPr>
          <w:p w14:paraId="4219ACFF"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5,5</w:t>
            </w:r>
          </w:p>
        </w:tc>
        <w:tc>
          <w:tcPr>
            <w:tcW w:w="0" w:type="auto"/>
            <w:noWrap/>
            <w:vAlign w:val="center"/>
            <w:hideMark/>
          </w:tcPr>
          <w:p w14:paraId="6E0E9038"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5,5</w:t>
            </w:r>
          </w:p>
        </w:tc>
        <w:tc>
          <w:tcPr>
            <w:tcW w:w="0" w:type="auto"/>
            <w:gridSpan w:val="2"/>
            <w:noWrap/>
            <w:vAlign w:val="center"/>
            <w:hideMark/>
          </w:tcPr>
          <w:p w14:paraId="3FBFAF87"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2,4</w:t>
            </w:r>
          </w:p>
        </w:tc>
        <w:tc>
          <w:tcPr>
            <w:tcW w:w="0" w:type="auto"/>
            <w:noWrap/>
            <w:vAlign w:val="center"/>
            <w:hideMark/>
          </w:tcPr>
          <w:p w14:paraId="37BD9932"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2,1</w:t>
            </w:r>
          </w:p>
        </w:tc>
        <w:tc>
          <w:tcPr>
            <w:tcW w:w="0" w:type="auto"/>
            <w:gridSpan w:val="2"/>
            <w:noWrap/>
            <w:vAlign w:val="center"/>
            <w:hideMark/>
          </w:tcPr>
          <w:p w14:paraId="7FAAF41E"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3,3</w:t>
            </w:r>
          </w:p>
        </w:tc>
        <w:tc>
          <w:tcPr>
            <w:tcW w:w="438" w:type="dxa"/>
            <w:noWrap/>
            <w:vAlign w:val="center"/>
            <w:hideMark/>
          </w:tcPr>
          <w:p w14:paraId="5C6424BF" w14:textId="77777777"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2,8</w:t>
            </w:r>
          </w:p>
        </w:tc>
      </w:tr>
    </w:tbl>
    <w:p w14:paraId="7AD447C0" w14:textId="77777777" w:rsidR="003F5D83" w:rsidRDefault="003F5D83" w:rsidP="003F5D83">
      <w:pPr>
        <w:spacing w:after="0" w:line="240" w:lineRule="auto"/>
        <w:jc w:val="both"/>
        <w:rPr>
          <w:rFonts w:ascii="Times New Roman" w:hAnsi="Times New Roman" w:cs="Times New Roman"/>
          <w:i/>
          <w:iCs/>
          <w:color w:val="0000FF"/>
          <w:sz w:val="16"/>
          <w:szCs w:val="16"/>
          <w:u w:val="single"/>
        </w:rPr>
      </w:pPr>
      <w:proofErr w:type="spellStart"/>
      <w:r w:rsidRPr="00956C2B">
        <w:rPr>
          <w:rFonts w:ascii="Times New Roman" w:hAnsi="Times New Roman" w:cs="Times New Roman"/>
          <w:i/>
          <w:iCs/>
          <w:sz w:val="16"/>
          <w:szCs w:val="16"/>
        </w:rPr>
        <w:t>Источник</w:t>
      </w:r>
      <w:proofErr w:type="spellEnd"/>
      <w:r w:rsidRPr="00956C2B">
        <w:rPr>
          <w:rFonts w:ascii="Times New Roman" w:hAnsi="Times New Roman" w:cs="Times New Roman"/>
          <w:i/>
          <w:iCs/>
          <w:sz w:val="16"/>
          <w:szCs w:val="16"/>
        </w:rPr>
        <w:t xml:space="preserve">: Banca de date </w:t>
      </w:r>
      <w:proofErr w:type="spellStart"/>
      <w:r w:rsidRPr="00956C2B">
        <w:rPr>
          <w:rFonts w:ascii="Times New Roman" w:hAnsi="Times New Roman" w:cs="Times New Roman"/>
          <w:i/>
          <w:iCs/>
          <w:sz w:val="16"/>
          <w:szCs w:val="16"/>
        </w:rPr>
        <w:t>statistică</w:t>
      </w:r>
      <w:proofErr w:type="spellEnd"/>
      <w:r w:rsidRPr="00956C2B">
        <w:rPr>
          <w:rFonts w:ascii="Times New Roman" w:hAnsi="Times New Roman" w:cs="Times New Roman"/>
          <w:i/>
          <w:iCs/>
          <w:sz w:val="16"/>
          <w:szCs w:val="16"/>
        </w:rPr>
        <w:t xml:space="preserve"> </w:t>
      </w:r>
      <w:proofErr w:type="spellStart"/>
      <w:r w:rsidRPr="00956C2B">
        <w:rPr>
          <w:rFonts w:ascii="Times New Roman" w:hAnsi="Times New Roman" w:cs="Times New Roman"/>
          <w:i/>
          <w:iCs/>
          <w:sz w:val="16"/>
          <w:szCs w:val="16"/>
        </w:rPr>
        <w:t>StatBank</w:t>
      </w:r>
      <w:proofErr w:type="spellEnd"/>
      <w:r w:rsidRPr="00956C2B">
        <w:rPr>
          <w:rFonts w:ascii="Times New Roman" w:hAnsi="Times New Roman" w:cs="Times New Roman"/>
          <w:i/>
          <w:iCs/>
          <w:sz w:val="16"/>
          <w:szCs w:val="16"/>
        </w:rPr>
        <w:t xml:space="preserve">. </w:t>
      </w:r>
      <w:proofErr w:type="spellStart"/>
      <w:r w:rsidRPr="00956C2B">
        <w:rPr>
          <w:rFonts w:ascii="Times New Roman" w:hAnsi="Times New Roman" w:cs="Times New Roman"/>
          <w:i/>
          <w:iCs/>
          <w:sz w:val="16"/>
          <w:szCs w:val="16"/>
        </w:rPr>
        <w:t>Migrația</w:t>
      </w:r>
      <w:proofErr w:type="spellEnd"/>
      <w:r w:rsidRPr="00956C2B">
        <w:rPr>
          <w:rFonts w:ascii="Times New Roman" w:hAnsi="Times New Roman" w:cs="Times New Roman"/>
          <w:i/>
          <w:iCs/>
          <w:sz w:val="16"/>
          <w:szCs w:val="16"/>
        </w:rPr>
        <w:t xml:space="preserve"> </w:t>
      </w:r>
      <w:proofErr w:type="spellStart"/>
      <w:r w:rsidRPr="00956C2B">
        <w:rPr>
          <w:rFonts w:ascii="Times New Roman" w:hAnsi="Times New Roman" w:cs="Times New Roman"/>
          <w:i/>
          <w:iCs/>
          <w:sz w:val="16"/>
          <w:szCs w:val="16"/>
        </w:rPr>
        <w:t>populației</w:t>
      </w:r>
      <w:proofErr w:type="spellEnd"/>
      <w:r w:rsidRPr="00956C2B">
        <w:rPr>
          <w:rFonts w:ascii="Times New Roman" w:hAnsi="Times New Roman" w:cs="Times New Roman"/>
          <w:i/>
          <w:iCs/>
          <w:sz w:val="16"/>
          <w:szCs w:val="16"/>
        </w:rPr>
        <w:t xml:space="preserve"> pe </w:t>
      </w:r>
      <w:proofErr w:type="spellStart"/>
      <w:r w:rsidRPr="00956C2B">
        <w:rPr>
          <w:rFonts w:ascii="Times New Roman" w:hAnsi="Times New Roman" w:cs="Times New Roman"/>
          <w:i/>
          <w:iCs/>
          <w:sz w:val="16"/>
          <w:szCs w:val="16"/>
        </w:rPr>
        <w:t>regiuni</w:t>
      </w:r>
      <w:proofErr w:type="spellEnd"/>
      <w:r w:rsidRPr="00956C2B">
        <w:rPr>
          <w:rFonts w:ascii="Times New Roman" w:hAnsi="Times New Roman" w:cs="Times New Roman"/>
          <w:i/>
          <w:iCs/>
          <w:sz w:val="16"/>
          <w:szCs w:val="16"/>
        </w:rPr>
        <w:t xml:space="preserve"> de </w:t>
      </w:r>
      <w:proofErr w:type="spellStart"/>
      <w:r w:rsidRPr="00956C2B">
        <w:rPr>
          <w:rFonts w:ascii="Times New Roman" w:hAnsi="Times New Roman" w:cs="Times New Roman"/>
          <w:i/>
          <w:iCs/>
          <w:sz w:val="16"/>
          <w:szCs w:val="16"/>
        </w:rPr>
        <w:t>dezvoltare</w:t>
      </w:r>
      <w:proofErr w:type="spellEnd"/>
      <w:r w:rsidRPr="00956C2B">
        <w:rPr>
          <w:rFonts w:ascii="Times New Roman" w:hAnsi="Times New Roman" w:cs="Times New Roman"/>
          <w:i/>
          <w:iCs/>
          <w:sz w:val="16"/>
          <w:szCs w:val="16"/>
        </w:rPr>
        <w:t xml:space="preserve">, </w:t>
      </w:r>
      <w:proofErr w:type="spellStart"/>
      <w:r w:rsidRPr="00956C2B">
        <w:rPr>
          <w:rFonts w:ascii="Times New Roman" w:hAnsi="Times New Roman" w:cs="Times New Roman"/>
          <w:i/>
          <w:iCs/>
          <w:sz w:val="16"/>
          <w:szCs w:val="16"/>
        </w:rPr>
        <w:t>sexe</w:t>
      </w:r>
      <w:proofErr w:type="spellEnd"/>
      <w:r w:rsidRPr="00956C2B">
        <w:rPr>
          <w:rFonts w:ascii="Times New Roman" w:hAnsi="Times New Roman" w:cs="Times New Roman"/>
          <w:i/>
          <w:iCs/>
          <w:sz w:val="16"/>
          <w:szCs w:val="16"/>
        </w:rPr>
        <w:t xml:space="preserve"> </w:t>
      </w:r>
      <w:proofErr w:type="spellStart"/>
      <w:r w:rsidRPr="00956C2B">
        <w:rPr>
          <w:rFonts w:ascii="Times New Roman" w:hAnsi="Times New Roman" w:cs="Times New Roman"/>
          <w:i/>
          <w:iCs/>
          <w:sz w:val="16"/>
          <w:szCs w:val="16"/>
        </w:rPr>
        <w:t>și</w:t>
      </w:r>
      <w:proofErr w:type="spellEnd"/>
      <w:r w:rsidRPr="00956C2B">
        <w:rPr>
          <w:rFonts w:ascii="Times New Roman" w:hAnsi="Times New Roman" w:cs="Times New Roman"/>
          <w:i/>
          <w:iCs/>
          <w:sz w:val="16"/>
          <w:szCs w:val="16"/>
        </w:rPr>
        <w:t xml:space="preserve"> ani, 2019–2023 [</w:t>
      </w:r>
      <w:proofErr w:type="spellStart"/>
      <w:r w:rsidRPr="00956C2B">
        <w:rPr>
          <w:rFonts w:ascii="Times New Roman" w:hAnsi="Times New Roman" w:cs="Times New Roman"/>
          <w:i/>
          <w:iCs/>
          <w:sz w:val="16"/>
          <w:szCs w:val="16"/>
        </w:rPr>
        <w:t>resursă</w:t>
      </w:r>
      <w:proofErr w:type="spellEnd"/>
      <w:r w:rsidRPr="00956C2B">
        <w:rPr>
          <w:rFonts w:ascii="Times New Roman" w:hAnsi="Times New Roman" w:cs="Times New Roman"/>
          <w:i/>
          <w:iCs/>
          <w:sz w:val="16"/>
          <w:szCs w:val="16"/>
        </w:rPr>
        <w:t xml:space="preserve"> </w:t>
      </w:r>
      <w:proofErr w:type="spellStart"/>
      <w:r w:rsidRPr="00956C2B">
        <w:rPr>
          <w:rFonts w:ascii="Times New Roman" w:hAnsi="Times New Roman" w:cs="Times New Roman"/>
          <w:i/>
          <w:iCs/>
          <w:sz w:val="16"/>
          <w:szCs w:val="16"/>
        </w:rPr>
        <w:t>electronică</w:t>
      </w:r>
      <w:proofErr w:type="spellEnd"/>
      <w:r w:rsidRPr="00956C2B">
        <w:rPr>
          <w:rFonts w:ascii="Times New Roman" w:hAnsi="Times New Roman" w:cs="Times New Roman"/>
          <w:i/>
          <w:iCs/>
          <w:sz w:val="16"/>
          <w:szCs w:val="16"/>
        </w:rPr>
        <w:t xml:space="preserve">]. – </w:t>
      </w:r>
      <w:proofErr w:type="spellStart"/>
      <w:r w:rsidRPr="00956C2B">
        <w:rPr>
          <w:rFonts w:ascii="Times New Roman" w:hAnsi="Times New Roman" w:cs="Times New Roman"/>
          <w:i/>
          <w:iCs/>
          <w:sz w:val="16"/>
          <w:szCs w:val="16"/>
        </w:rPr>
        <w:t>Disponibil</w:t>
      </w:r>
      <w:proofErr w:type="spellEnd"/>
      <w:r w:rsidRPr="00956C2B">
        <w:rPr>
          <w:rFonts w:ascii="Times New Roman" w:hAnsi="Times New Roman" w:cs="Times New Roman"/>
          <w:i/>
          <w:iCs/>
          <w:sz w:val="16"/>
          <w:szCs w:val="16"/>
        </w:rPr>
        <w:t xml:space="preserve">: </w:t>
      </w:r>
      <w:hyperlink r:id="rId49" w:tgtFrame="_blank" w:history="1">
        <w:proofErr w:type="spellStart"/>
        <w:r w:rsidRPr="00956C2B">
          <w:rPr>
            <w:rFonts w:ascii="Times New Roman" w:hAnsi="Times New Roman" w:cs="Times New Roman"/>
            <w:i/>
            <w:iCs/>
            <w:color w:val="0000FF"/>
            <w:sz w:val="16"/>
            <w:szCs w:val="16"/>
            <w:u w:val="single"/>
          </w:rPr>
          <w:t>StatBank</w:t>
        </w:r>
        <w:proofErr w:type="spellEnd"/>
        <w:r w:rsidRPr="00956C2B">
          <w:rPr>
            <w:rFonts w:ascii="Times New Roman" w:hAnsi="Times New Roman" w:cs="Times New Roman"/>
            <w:i/>
            <w:iCs/>
            <w:color w:val="0000FF"/>
            <w:sz w:val="16"/>
            <w:szCs w:val="16"/>
            <w:u w:val="single"/>
          </w:rPr>
          <w:t xml:space="preserve"> </w:t>
        </w:r>
        <w:proofErr w:type="spellStart"/>
        <w:r w:rsidRPr="00956C2B">
          <w:rPr>
            <w:rFonts w:ascii="Times New Roman" w:hAnsi="Times New Roman" w:cs="Times New Roman"/>
            <w:i/>
            <w:iCs/>
            <w:color w:val="0000FF"/>
            <w:sz w:val="16"/>
            <w:szCs w:val="16"/>
            <w:u w:val="single"/>
          </w:rPr>
          <w:t>tabel</w:t>
        </w:r>
        <w:proofErr w:type="spellEnd"/>
      </w:hyperlink>
    </w:p>
    <w:p w14:paraId="3CD18976" w14:textId="77777777" w:rsidR="00521AC7" w:rsidRPr="00F03094" w:rsidRDefault="00521AC7" w:rsidP="003F5D83">
      <w:pPr>
        <w:spacing w:after="0" w:line="240" w:lineRule="auto"/>
        <w:jc w:val="both"/>
        <w:rPr>
          <w:rFonts w:ascii="Times New Roman" w:hAnsi="Times New Roman" w:cs="Times New Roman"/>
          <w:i/>
          <w:iCs/>
          <w:sz w:val="16"/>
          <w:szCs w:val="16"/>
        </w:rPr>
      </w:pPr>
    </w:p>
    <w:p w14:paraId="4D933F52" w14:textId="77777777" w:rsidR="003F5D83" w:rsidRPr="004B5481" w:rsidRDefault="003F5D83" w:rsidP="003F5D83">
      <w:pPr>
        <w:pStyle w:val="a7"/>
        <w:ind w:firstLine="709"/>
      </w:pPr>
      <w:r w:rsidRPr="004B5481">
        <w:t>В целом по Республике Молдова наблюдается относительное преобладание мужчин в миграционных потоках. Так, в 2023 году среди эмигрантов мужчины составили 72,1 тыс. человек (55,4%), тогда как женщины — 58,0 тыс. человек (44,6%). В структуре иммиграции также преобладают мужчины: 52,7 тыс. человек (54,1%) против 44,8 тыс. человек (45,9%) женщин, что указывает на более высокую мобильность мужского населения.</w:t>
      </w:r>
    </w:p>
    <w:p w14:paraId="24F10342" w14:textId="77777777" w:rsidR="003F5D83" w:rsidRPr="004B5481" w:rsidRDefault="003F5D83" w:rsidP="003F5D83">
      <w:pPr>
        <w:pStyle w:val="a7"/>
        <w:ind w:firstLine="709"/>
      </w:pPr>
      <w:r w:rsidRPr="004B5481">
        <w:t>В муниципии Кишинёв гендерная структура миграции является более сбалансированной. В 2023 году среди эмигрантов мужчины составили 12,1 тыс. человек (51,8%), женщины — 11,3 тыс. человек (48,2%), тогда как среди иммигрантов женщины даже незначительно преобладают: 9,0 тыс. человек (51,4%) против 8,5 тыс. человек (48,6%) мужчин.</w:t>
      </w:r>
    </w:p>
    <w:p w14:paraId="4D16C5FB" w14:textId="77777777" w:rsidR="003F5D83" w:rsidRPr="004B5481" w:rsidRDefault="003F5D83" w:rsidP="003F5D83">
      <w:pPr>
        <w:pStyle w:val="a7"/>
        <w:ind w:firstLine="709"/>
      </w:pPr>
      <w:r w:rsidRPr="004B5481">
        <w:t>В северном и центральном регионах наблюдается более выраженное преобладание мужчин среди эмигрантов. В 2023 году в регионе Север мужчины составили 21,7 тыс. человек (55,5%), женщины — 17,4 тыс. человек (44,5%). В регионе Центр разрыв ещё выше: мужчины — 23,1 тыс. человек (57,5%), женщины — 17,1 тыс. человек (42,5%), что свидетельствует о ярко выраженной трудовой направленности миграции.</w:t>
      </w:r>
    </w:p>
    <w:p w14:paraId="7DB60133" w14:textId="77777777" w:rsidR="003F5D83" w:rsidRPr="004B5481" w:rsidRDefault="003F5D83" w:rsidP="003F5D83">
      <w:pPr>
        <w:pStyle w:val="a7"/>
        <w:ind w:firstLine="709"/>
      </w:pPr>
      <w:r w:rsidRPr="004B5481">
        <w:t>В АТО Гагаузия гендерная структура миграции также характеризуется преобладанием мужчин, однако различия менее значительны. В 2023 году среди эмигрантов мужчины составили 3,3 тыс. человек (54,1%), женщины — 2,8 тыс. человек (45,9%). В структуре иммиграции мужчины составляют 2,4 тыс. человек (53,3%), а женщины — 2,1 тыс. человек (46,7%), что указывает на относительно сбалансированное участие обоих полов в миграционных процессах.</w:t>
      </w:r>
    </w:p>
    <w:p w14:paraId="4A590B9F" w14:textId="77777777" w:rsidR="003F5D83" w:rsidRDefault="003F5D83" w:rsidP="003F5D83">
      <w:pPr>
        <w:pStyle w:val="a7"/>
        <w:ind w:firstLine="709"/>
      </w:pPr>
      <w:r w:rsidRPr="004B5481">
        <w:t>Сравнительный анализ показывает, что, несмотря на меньшие масштабы миграции, в АТО Гагаузия сохраняется устойчивая тенденция к оттоку населения, при этом доля мужчин среди эмигрантов превышает половину. Это подтверждает, что миграция в регионе в значительной степени носит трудовой характер и связана с поиском занятости.</w:t>
      </w:r>
    </w:p>
    <w:p w14:paraId="551FA39C" w14:textId="77777777" w:rsidR="003F5D83" w:rsidRDefault="003F5D83" w:rsidP="003F5D83">
      <w:pPr>
        <w:pStyle w:val="a7"/>
      </w:pPr>
    </w:p>
    <w:p w14:paraId="39D47123" w14:textId="77777777" w:rsidR="008D1CF1" w:rsidRDefault="008D1CF1" w:rsidP="0071452E">
      <w:pPr>
        <w:spacing w:line="240" w:lineRule="auto"/>
        <w:jc w:val="both"/>
        <w:rPr>
          <w:rFonts w:ascii="Times New Roman" w:eastAsia="Times New Roman" w:hAnsi="Times New Roman" w:cs="Times New Roman"/>
          <w:b/>
          <w:color w:val="000000"/>
          <w:sz w:val="24"/>
          <w:szCs w:val="24"/>
          <w:lang w:val="ro-MD"/>
        </w:rPr>
      </w:pPr>
    </w:p>
    <w:p w14:paraId="260520E9" w14:textId="77777777" w:rsidR="008D1CF1" w:rsidRDefault="008D1CF1" w:rsidP="0071452E">
      <w:pPr>
        <w:spacing w:line="240" w:lineRule="auto"/>
        <w:jc w:val="both"/>
        <w:rPr>
          <w:rFonts w:ascii="Times New Roman" w:eastAsia="Times New Roman" w:hAnsi="Times New Roman" w:cs="Times New Roman"/>
          <w:b/>
          <w:color w:val="000000"/>
          <w:sz w:val="24"/>
          <w:szCs w:val="24"/>
          <w:lang w:val="ro-MD"/>
        </w:rPr>
      </w:pPr>
    </w:p>
    <w:p w14:paraId="2DCC5247" w14:textId="77777777" w:rsidR="00B244E7" w:rsidRDefault="00B244E7" w:rsidP="00A47A44">
      <w:pPr>
        <w:shd w:val="clear" w:color="auto" w:fill="FFFFFF"/>
        <w:spacing w:after="0" w:line="240" w:lineRule="auto"/>
        <w:jc w:val="both"/>
        <w:rPr>
          <w:rFonts w:ascii="Times New Roman" w:eastAsia="Times New Roman" w:hAnsi="Times New Roman" w:cs="Times New Roman"/>
          <w:b/>
          <w:bCs/>
          <w:color w:val="2F2F2F"/>
          <w:sz w:val="24"/>
          <w:szCs w:val="24"/>
          <w:lang w:val="ru-RU"/>
        </w:rPr>
      </w:pPr>
    </w:p>
    <w:p w14:paraId="127D3A26" w14:textId="77777777" w:rsidR="00B244E7" w:rsidRDefault="00B244E7" w:rsidP="00A47A44">
      <w:pPr>
        <w:shd w:val="clear" w:color="auto" w:fill="FFFFFF"/>
        <w:spacing w:after="0" w:line="240" w:lineRule="auto"/>
        <w:jc w:val="both"/>
        <w:rPr>
          <w:rFonts w:ascii="Times New Roman" w:eastAsia="Times New Roman" w:hAnsi="Times New Roman" w:cs="Times New Roman"/>
          <w:b/>
          <w:bCs/>
          <w:color w:val="2F2F2F"/>
          <w:sz w:val="24"/>
          <w:szCs w:val="24"/>
          <w:lang w:val="ru-RU"/>
        </w:rPr>
      </w:pPr>
    </w:p>
    <w:p w14:paraId="692C7ACD" w14:textId="77777777" w:rsidR="00B244E7" w:rsidRDefault="00B244E7" w:rsidP="00A47A44">
      <w:pPr>
        <w:shd w:val="clear" w:color="auto" w:fill="FFFFFF"/>
        <w:spacing w:after="0" w:line="240" w:lineRule="auto"/>
        <w:jc w:val="both"/>
        <w:rPr>
          <w:rFonts w:ascii="Times New Roman" w:eastAsia="Times New Roman" w:hAnsi="Times New Roman" w:cs="Times New Roman"/>
          <w:b/>
          <w:bCs/>
          <w:color w:val="2F2F2F"/>
          <w:sz w:val="24"/>
          <w:szCs w:val="24"/>
          <w:lang w:val="ru-RU"/>
        </w:rPr>
      </w:pPr>
    </w:p>
    <w:p w14:paraId="6A6FF0BF" w14:textId="77777777" w:rsidR="00D46DAD" w:rsidRDefault="00D46DAD" w:rsidP="00A47A44">
      <w:pPr>
        <w:shd w:val="clear" w:color="auto" w:fill="FFFFFF"/>
        <w:spacing w:after="0" w:line="240" w:lineRule="auto"/>
        <w:jc w:val="both"/>
        <w:rPr>
          <w:rFonts w:ascii="Times New Roman" w:eastAsia="Times New Roman" w:hAnsi="Times New Roman" w:cs="Times New Roman"/>
          <w:b/>
          <w:bCs/>
          <w:color w:val="2F2F2F"/>
          <w:sz w:val="24"/>
          <w:szCs w:val="24"/>
          <w:lang w:val="ru-RU"/>
        </w:rPr>
      </w:pPr>
    </w:p>
    <w:p w14:paraId="6373CD44" w14:textId="77777777" w:rsidR="00A47A44" w:rsidRDefault="00A47A44" w:rsidP="00A47A44">
      <w:pPr>
        <w:shd w:val="clear" w:color="auto" w:fill="FFFFFF"/>
        <w:spacing w:after="0" w:line="240" w:lineRule="auto"/>
        <w:jc w:val="both"/>
        <w:rPr>
          <w:rFonts w:ascii="Times New Roman" w:eastAsia="Times New Roman" w:hAnsi="Times New Roman" w:cs="Times New Roman"/>
          <w:b/>
          <w:bCs/>
          <w:i/>
          <w:iCs/>
          <w:color w:val="000000"/>
          <w:sz w:val="24"/>
          <w:szCs w:val="24"/>
          <w:lang w:val="ru-RU"/>
        </w:rPr>
      </w:pPr>
      <w:r>
        <w:rPr>
          <w:rFonts w:ascii="Times New Roman" w:eastAsia="Times New Roman" w:hAnsi="Times New Roman" w:cs="Times New Roman"/>
          <w:b/>
          <w:bCs/>
          <w:color w:val="2F2F2F"/>
          <w:sz w:val="24"/>
          <w:szCs w:val="24"/>
          <w:lang w:val="ru-RU"/>
        </w:rPr>
        <w:t xml:space="preserve">III. </w:t>
      </w:r>
      <w:r w:rsidR="00E652BA">
        <w:rPr>
          <w:rFonts w:ascii="Times New Roman" w:eastAsia="Times New Roman" w:hAnsi="Times New Roman" w:cs="Times New Roman"/>
          <w:b/>
          <w:bCs/>
          <w:color w:val="2F2F2F"/>
          <w:sz w:val="24"/>
          <w:szCs w:val="24"/>
          <w:lang w:val="ru-RU"/>
        </w:rPr>
        <w:t xml:space="preserve">  </w:t>
      </w:r>
      <w:r w:rsidR="00DE627D">
        <w:rPr>
          <w:rFonts w:ascii="Times New Roman" w:eastAsia="Times New Roman" w:hAnsi="Times New Roman" w:cs="Times New Roman"/>
          <w:b/>
          <w:bCs/>
          <w:color w:val="2F2F2F"/>
          <w:sz w:val="24"/>
          <w:szCs w:val="24"/>
          <w:lang w:val="ru-RU"/>
        </w:rPr>
        <w:t>ОБЩИЕ ЦЕЛИ И ПРИОРИТЕТНЫЕ НАПРАВЛЕНИЯ РОП</w:t>
      </w:r>
    </w:p>
    <w:p w14:paraId="6C968989" w14:textId="77777777" w:rsidR="00052870" w:rsidRDefault="00052870" w:rsidP="00DE627D">
      <w:pPr>
        <w:pStyle w:val="a7"/>
      </w:pPr>
      <w:r>
        <w:t xml:space="preserve">В соответствии с утверждённой парадигмой регионального развития Республики Молдова, стратегическое видение настоящей Стратегии состоит в </w:t>
      </w:r>
      <w:r>
        <w:rPr>
          <w:b/>
          <w:bCs/>
        </w:rPr>
        <w:t xml:space="preserve">поддержке роста конкурентоспособности и устойчивого развития каждого региона, </w:t>
      </w:r>
      <w:r w:rsidRPr="00DE627D">
        <w:rPr>
          <w:rFonts w:eastAsia="Times New Roman"/>
          <w:b/>
          <w:color w:val="000000"/>
        </w:rPr>
        <w:t xml:space="preserve">устранение неравенств </w:t>
      </w:r>
      <w:r>
        <w:rPr>
          <w:b/>
          <w:bCs/>
        </w:rPr>
        <w:t>и повышении качества жизни граждан</w:t>
      </w:r>
      <w:r>
        <w:t xml:space="preserve">. </w:t>
      </w:r>
    </w:p>
    <w:p w14:paraId="662732D2" w14:textId="77777777" w:rsidR="00A47A44" w:rsidRPr="00052870" w:rsidRDefault="00A47A44" w:rsidP="00052870">
      <w:pPr>
        <w:pStyle w:val="a7"/>
      </w:pPr>
      <w:r w:rsidRPr="004509C8">
        <w:rPr>
          <w:rFonts w:eastAsia="Times New Roman"/>
          <w:color w:val="000000"/>
        </w:rPr>
        <w:t xml:space="preserve">Предложенная стратегическая рамочная программа для региона развития </w:t>
      </w:r>
      <w:r w:rsidR="00DE627D">
        <w:rPr>
          <w:rFonts w:eastAsia="Times New Roman"/>
          <w:color w:val="000000"/>
        </w:rPr>
        <w:t>АТО Гагаузия</w:t>
      </w:r>
      <w:r w:rsidRPr="004509C8">
        <w:rPr>
          <w:rFonts w:eastAsia="Times New Roman"/>
          <w:color w:val="000000"/>
        </w:rPr>
        <w:t xml:space="preserve"> основана на стратегических направлениях, установленных в </w:t>
      </w:r>
      <w:r>
        <w:rPr>
          <w:rFonts w:eastAsia="Times New Roman"/>
          <w:color w:val="000000"/>
        </w:rPr>
        <w:t>НСРР</w:t>
      </w:r>
      <w:r w:rsidRPr="004509C8">
        <w:rPr>
          <w:rFonts w:eastAsia="Times New Roman"/>
          <w:color w:val="000000"/>
        </w:rPr>
        <w:t xml:space="preserve"> на программный период 2022-2028 годов, и адаптирована и скорректирована с учетом потребностей и специфики региона. </w:t>
      </w:r>
      <w:r w:rsidR="00052870">
        <w:rPr>
          <w:rFonts w:eastAsia="Times New Roman"/>
          <w:color w:val="000000"/>
        </w:rPr>
        <w:t xml:space="preserve"> </w:t>
      </w:r>
      <w:r>
        <w:rPr>
          <w:rFonts w:eastAsia="Times New Roman"/>
          <w:color w:val="000000"/>
        </w:rPr>
        <w:t xml:space="preserve">В соответствии с этим, </w:t>
      </w:r>
      <w:r>
        <w:rPr>
          <w:rFonts w:eastAsia="Times New Roman"/>
          <w:b/>
          <w:bCs/>
          <w:color w:val="000000"/>
        </w:rPr>
        <w:t>основную цель</w:t>
      </w:r>
      <w:r>
        <w:rPr>
          <w:rFonts w:eastAsia="Times New Roman"/>
          <w:color w:val="000000"/>
        </w:rPr>
        <w:t xml:space="preserve"> Региональ</w:t>
      </w:r>
      <w:r w:rsidR="008D1CF1">
        <w:rPr>
          <w:rFonts w:eastAsia="Times New Roman"/>
          <w:color w:val="000000"/>
        </w:rPr>
        <w:t>ной Операционной Программы 2026</w:t>
      </w:r>
      <w:r>
        <w:rPr>
          <w:rFonts w:eastAsia="Times New Roman"/>
          <w:color w:val="000000"/>
        </w:rPr>
        <w:t>–2028 можно сформулировать как:</w:t>
      </w:r>
      <w:r>
        <w:rPr>
          <w:rFonts w:eastAsia="Times New Roman"/>
        </w:rPr>
        <w:t xml:space="preserve"> </w:t>
      </w:r>
      <w:r w:rsidRPr="004509C8">
        <w:rPr>
          <w:rFonts w:eastAsia="Times New Roman"/>
          <w:b/>
          <w:i/>
          <w:u w:val="single"/>
        </w:rPr>
        <w:t>Поддержка повышения конкурентоспособности и устойчивого развития Региона развития АТО Гагаузия, устранение неравенства и повышение качества жизни граждан.</w:t>
      </w:r>
    </w:p>
    <w:p w14:paraId="08D58B6B" w14:textId="77777777" w:rsidR="00A47A44" w:rsidRDefault="00A47A44" w:rsidP="00A47A44">
      <w:pPr>
        <w:shd w:val="clear" w:color="auto" w:fill="FFFFFF"/>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p>
    <w:p w14:paraId="03523548" w14:textId="77777777" w:rsidR="00A47A44" w:rsidRPr="008D1CF1" w:rsidRDefault="00C132EB" w:rsidP="00C132EB">
      <w:pPr>
        <w:shd w:val="clear" w:color="auto" w:fill="FFFFFF"/>
        <w:spacing w:after="0" w:line="240" w:lineRule="auto"/>
        <w:jc w:val="right"/>
        <w:rPr>
          <w:rFonts w:ascii="Times New Roman" w:eastAsia="Times New Roman" w:hAnsi="Times New Roman" w:cs="Times New Roman"/>
          <w:b/>
          <w:sz w:val="24"/>
          <w:szCs w:val="24"/>
          <w:lang w:val="ru-RU"/>
        </w:rPr>
      </w:pPr>
      <w:r w:rsidRPr="008D1CF1">
        <w:rPr>
          <w:rFonts w:ascii="Times New Roman" w:eastAsia="Times New Roman" w:hAnsi="Times New Roman" w:cs="Times New Roman"/>
          <w:b/>
          <w:sz w:val="24"/>
          <w:szCs w:val="24"/>
          <w:lang w:val="ru-RU"/>
        </w:rPr>
        <w:t xml:space="preserve">Таблица </w:t>
      </w:r>
      <w:r w:rsidR="008D1CF1" w:rsidRPr="008D1CF1">
        <w:rPr>
          <w:rFonts w:ascii="Times New Roman" w:eastAsia="Times New Roman" w:hAnsi="Times New Roman" w:cs="Times New Roman"/>
          <w:b/>
          <w:sz w:val="24"/>
          <w:szCs w:val="24"/>
          <w:lang w:val="ru-RU"/>
        </w:rPr>
        <w:t xml:space="preserve">3.1: </w:t>
      </w:r>
      <w:r w:rsidRPr="008D1CF1">
        <w:rPr>
          <w:rFonts w:ascii="Times New Roman" w:eastAsia="Times New Roman" w:hAnsi="Times New Roman" w:cs="Times New Roman"/>
          <w:b/>
          <w:sz w:val="24"/>
          <w:szCs w:val="24"/>
          <w:lang w:val="ru-RU"/>
        </w:rPr>
        <w:t>«Стратегическое видение, общие цели и приоритетные направления»</w:t>
      </w:r>
    </w:p>
    <w:p w14:paraId="03D2C17C" w14:textId="77777777" w:rsidR="00A47A44" w:rsidRDefault="00A47A44" w:rsidP="00A47A44">
      <w:pPr>
        <w:shd w:val="clear" w:color="auto" w:fill="FFFFFF"/>
        <w:spacing w:after="0" w:line="240" w:lineRule="auto"/>
        <w:jc w:val="both"/>
        <w:rPr>
          <w:rFonts w:ascii="Times New Roman" w:eastAsia="Times New Roman" w:hAnsi="Times New Roman" w:cs="Times New Roman"/>
          <w:color w:val="000000"/>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974"/>
        <w:gridCol w:w="3115"/>
      </w:tblGrid>
      <w:tr w:rsidR="00A47A44" w:rsidRPr="00F70993" w14:paraId="468588C1" w14:textId="77777777" w:rsidTr="00BD6565">
        <w:tc>
          <w:tcPr>
            <w:tcW w:w="9345" w:type="dxa"/>
            <w:gridSpan w:val="3"/>
          </w:tcPr>
          <w:p w14:paraId="4755599C" w14:textId="77777777" w:rsidR="00A47A44" w:rsidRDefault="00A47A44" w:rsidP="00D46DAD">
            <w:pPr>
              <w:spacing w:after="0" w:line="240" w:lineRule="auto"/>
              <w:jc w:val="center"/>
              <w:rPr>
                <w:rFonts w:ascii="Times New Roman" w:eastAsia="Times New Roman" w:hAnsi="Times New Roman" w:cs="Times New Roman"/>
                <w:b/>
                <w:color w:val="000000"/>
                <w:sz w:val="24"/>
                <w:szCs w:val="24"/>
                <w:lang w:val="ru-RU"/>
              </w:rPr>
            </w:pPr>
            <w:r w:rsidRPr="00C132EB">
              <w:rPr>
                <w:rFonts w:ascii="Times New Roman" w:eastAsia="Times New Roman" w:hAnsi="Times New Roman" w:cs="Times New Roman"/>
                <w:b/>
                <w:color w:val="000000"/>
                <w:sz w:val="24"/>
                <w:szCs w:val="24"/>
                <w:lang w:val="ru-RU"/>
              </w:rPr>
              <w:t>СТРАТЕГИЧЕСКОЕ ВИДЕНИЕ</w:t>
            </w:r>
          </w:p>
          <w:p w14:paraId="305BA2E9" w14:textId="77777777" w:rsidR="00A47A44" w:rsidRPr="00A47A44" w:rsidRDefault="00C132EB" w:rsidP="00D46DAD">
            <w:pPr>
              <w:spacing w:after="0" w:line="240" w:lineRule="auto"/>
              <w:jc w:val="center"/>
              <w:rPr>
                <w:rFonts w:ascii="Times New Roman" w:eastAsia="Times New Roman" w:hAnsi="Times New Roman" w:cs="Times New Roman"/>
                <w:color w:val="000000"/>
                <w:sz w:val="24"/>
                <w:szCs w:val="24"/>
                <w:lang w:val="ru-RU"/>
              </w:rPr>
            </w:pPr>
            <w:r w:rsidRPr="00C132EB">
              <w:rPr>
                <w:rFonts w:ascii="Times New Roman" w:eastAsia="Times New Roman" w:hAnsi="Times New Roman" w:cs="Times New Roman"/>
                <w:i/>
                <w:sz w:val="24"/>
                <w:szCs w:val="24"/>
                <w:lang w:val="ru-RU"/>
              </w:rPr>
              <w:t>Поддержка повышения конкурентоспособности и устойчивого развития Региона развития АТО Гагаузия, устранение неравенства и повышение качества жизни граждан</w:t>
            </w:r>
          </w:p>
        </w:tc>
      </w:tr>
      <w:tr w:rsidR="00A47A44" w:rsidRPr="00F70993" w14:paraId="0B131F66" w14:textId="77777777" w:rsidTr="00BD6565">
        <w:tc>
          <w:tcPr>
            <w:tcW w:w="3256" w:type="dxa"/>
          </w:tcPr>
          <w:p w14:paraId="0BDC323A" w14:textId="77777777" w:rsidR="00292B85" w:rsidRPr="00292B85" w:rsidRDefault="00A47A44" w:rsidP="00D46DAD">
            <w:pPr>
              <w:spacing w:after="0" w:line="240" w:lineRule="auto"/>
              <w:jc w:val="center"/>
              <w:rPr>
                <w:rFonts w:ascii="Times New Roman" w:hAnsi="Times New Roman" w:cs="Times New Roman"/>
                <w:lang w:val="ru-RU"/>
              </w:rPr>
            </w:pPr>
            <w:r w:rsidRPr="00A12517">
              <w:rPr>
                <w:rFonts w:ascii="Times New Roman" w:hAnsi="Times New Roman" w:cs="Times New Roman"/>
                <w:lang w:val="ru-RU"/>
              </w:rPr>
              <w:t>ОБЩАЯ ЦЕЛЬ 1</w:t>
            </w:r>
          </w:p>
          <w:p w14:paraId="197F93F2" w14:textId="77777777" w:rsidR="00A47A44" w:rsidRPr="00A47A44" w:rsidRDefault="00A47A44" w:rsidP="00D46DAD">
            <w:pPr>
              <w:spacing w:after="0" w:line="240" w:lineRule="auto"/>
              <w:rPr>
                <w:rFonts w:ascii="Times New Roman" w:eastAsia="Times New Roman" w:hAnsi="Times New Roman" w:cs="Times New Roman"/>
                <w:sz w:val="24"/>
                <w:szCs w:val="24"/>
                <w:lang w:val="ru-RU"/>
              </w:rPr>
            </w:pPr>
            <w:r w:rsidRPr="00A47A44">
              <w:rPr>
                <w:rFonts w:ascii="Times New Roman" w:eastAsia="Times New Roman" w:hAnsi="Times New Roman" w:cs="Times New Roman"/>
                <w:b/>
                <w:bCs/>
                <w:color w:val="000000"/>
                <w:sz w:val="24"/>
                <w:szCs w:val="24"/>
                <w:lang w:val="ru-RU"/>
              </w:rPr>
              <w:t>Повышение конкурентоспособности и занятости в регионе развития Гагаузия.</w:t>
            </w:r>
          </w:p>
          <w:p w14:paraId="4E5B5938" w14:textId="77777777" w:rsidR="00A47A44" w:rsidRPr="00A47A44" w:rsidRDefault="00A47A44" w:rsidP="00D46DAD">
            <w:pPr>
              <w:spacing w:after="0" w:line="240" w:lineRule="auto"/>
              <w:jc w:val="center"/>
              <w:rPr>
                <w:rFonts w:ascii="Times New Roman" w:hAnsi="Times New Roman" w:cs="Times New Roman"/>
                <w:lang w:val="ru-RU"/>
              </w:rPr>
            </w:pPr>
          </w:p>
          <w:p w14:paraId="217A9CED" w14:textId="77777777" w:rsidR="00A47A44" w:rsidRPr="00A47A44" w:rsidRDefault="00A47A44" w:rsidP="00D46DAD">
            <w:pPr>
              <w:spacing w:after="0" w:line="240" w:lineRule="auto"/>
              <w:jc w:val="center"/>
              <w:rPr>
                <w:rFonts w:ascii="Times New Roman" w:hAnsi="Times New Roman" w:cs="Times New Roman"/>
                <w:lang w:val="ru-RU"/>
              </w:rPr>
            </w:pPr>
          </w:p>
        </w:tc>
        <w:tc>
          <w:tcPr>
            <w:tcW w:w="2974" w:type="dxa"/>
          </w:tcPr>
          <w:p w14:paraId="77E2F2EE" w14:textId="77777777" w:rsidR="00292B85" w:rsidRPr="00292B85" w:rsidRDefault="00A47A44" w:rsidP="00D46DAD">
            <w:pPr>
              <w:spacing w:after="0" w:line="240" w:lineRule="auto"/>
              <w:jc w:val="center"/>
              <w:rPr>
                <w:rFonts w:ascii="Times New Roman" w:hAnsi="Times New Roman" w:cs="Times New Roman"/>
                <w:lang w:val="ru-RU"/>
              </w:rPr>
            </w:pPr>
            <w:r w:rsidRPr="00A47A44">
              <w:rPr>
                <w:rFonts w:ascii="Times New Roman" w:hAnsi="Times New Roman" w:cs="Times New Roman"/>
                <w:lang w:val="ru-RU"/>
              </w:rPr>
              <w:t>ОБЩАЯ ЦЕЛЬ 2</w:t>
            </w:r>
          </w:p>
          <w:p w14:paraId="588E9590" w14:textId="77777777" w:rsidR="00292B85" w:rsidRPr="00292B85" w:rsidRDefault="00A47A44" w:rsidP="00D46DAD">
            <w:pPr>
              <w:spacing w:after="0" w:line="240" w:lineRule="auto"/>
              <w:rPr>
                <w:rFonts w:ascii="Times New Roman" w:eastAsia="Times New Roman" w:hAnsi="Times New Roman" w:cs="Times New Roman"/>
                <w:b/>
                <w:bCs/>
                <w:color w:val="000000"/>
                <w:sz w:val="24"/>
                <w:szCs w:val="24"/>
                <w:lang w:val="ru-RU"/>
              </w:rPr>
            </w:pPr>
            <w:r w:rsidRPr="00A47A44">
              <w:rPr>
                <w:rFonts w:ascii="Times New Roman" w:eastAsia="Times New Roman" w:hAnsi="Times New Roman" w:cs="Times New Roman"/>
                <w:b/>
                <w:bCs/>
                <w:color w:val="000000"/>
                <w:sz w:val="24"/>
                <w:szCs w:val="24"/>
                <w:lang w:val="ru-RU"/>
              </w:rPr>
              <w:t>Совершенствование региональной инфраструктуры социально-экономического и пространственного развития. </w:t>
            </w:r>
          </w:p>
        </w:tc>
        <w:tc>
          <w:tcPr>
            <w:tcW w:w="3115" w:type="dxa"/>
          </w:tcPr>
          <w:p w14:paraId="710C8DF3" w14:textId="77777777" w:rsidR="00292B85" w:rsidRDefault="00A47A44" w:rsidP="00D46DAD">
            <w:pPr>
              <w:spacing w:after="0" w:line="240" w:lineRule="auto"/>
              <w:jc w:val="center"/>
              <w:rPr>
                <w:rFonts w:ascii="Times New Roman" w:hAnsi="Times New Roman" w:cs="Times New Roman"/>
                <w:lang w:val="ru-RU"/>
              </w:rPr>
            </w:pPr>
            <w:r w:rsidRPr="00A12517">
              <w:rPr>
                <w:rFonts w:ascii="Times New Roman" w:hAnsi="Times New Roman" w:cs="Times New Roman"/>
                <w:lang w:val="ru-RU"/>
              </w:rPr>
              <w:t xml:space="preserve">ОБЩАЯ ЦЕЛЬ </w:t>
            </w:r>
            <w:r w:rsidRPr="00A47A44">
              <w:rPr>
                <w:rFonts w:ascii="Times New Roman" w:hAnsi="Times New Roman" w:cs="Times New Roman"/>
                <w:lang w:val="ru-RU"/>
              </w:rPr>
              <w:t>3</w:t>
            </w:r>
          </w:p>
          <w:p w14:paraId="09AE9EEA" w14:textId="77777777" w:rsidR="00A47A44" w:rsidRPr="008D1CF1" w:rsidRDefault="00A47A44" w:rsidP="00D46DAD">
            <w:pPr>
              <w:spacing w:after="0" w:line="240" w:lineRule="auto"/>
              <w:jc w:val="both"/>
              <w:rPr>
                <w:rFonts w:ascii="Times New Roman" w:eastAsia="Times New Roman" w:hAnsi="Times New Roman" w:cs="Times New Roman"/>
                <w:b/>
                <w:bCs/>
                <w:color w:val="000000"/>
                <w:sz w:val="24"/>
                <w:szCs w:val="24"/>
                <w:lang w:val="ru-RU"/>
              </w:rPr>
            </w:pPr>
            <w:r w:rsidRPr="00A47A44">
              <w:rPr>
                <w:rFonts w:ascii="Times New Roman" w:eastAsia="Times New Roman" w:hAnsi="Times New Roman" w:cs="Times New Roman"/>
                <w:b/>
                <w:bCs/>
                <w:color w:val="000000"/>
                <w:sz w:val="24"/>
                <w:szCs w:val="24"/>
                <w:lang w:val="ru-RU"/>
              </w:rPr>
              <w:t>Совершенствование инструментов координации и реализации национальной политики регионального развития</w:t>
            </w:r>
            <w:r>
              <w:rPr>
                <w:rFonts w:ascii="Times New Roman" w:eastAsia="Times New Roman" w:hAnsi="Times New Roman" w:cs="Times New Roman"/>
                <w:b/>
                <w:bCs/>
                <w:color w:val="000000"/>
                <w:sz w:val="24"/>
                <w:szCs w:val="24"/>
                <w:lang w:val="ru-RU"/>
              </w:rPr>
              <w:t>.</w:t>
            </w:r>
          </w:p>
        </w:tc>
      </w:tr>
      <w:tr w:rsidR="00A47A44" w14:paraId="39983F31" w14:textId="77777777" w:rsidTr="00BD6565">
        <w:tc>
          <w:tcPr>
            <w:tcW w:w="3256" w:type="dxa"/>
          </w:tcPr>
          <w:p w14:paraId="77A83BDB" w14:textId="77777777" w:rsidR="00A47A44" w:rsidRPr="00A47A44" w:rsidRDefault="00A47A44" w:rsidP="00D46DAD">
            <w:pPr>
              <w:spacing w:after="0" w:line="240" w:lineRule="auto"/>
              <w:jc w:val="center"/>
              <w:rPr>
                <w:rFonts w:ascii="Times New Roman" w:hAnsi="Times New Roman" w:cs="Times New Roman"/>
              </w:rPr>
            </w:pPr>
            <w:r w:rsidRPr="00A47A44">
              <w:rPr>
                <w:rFonts w:ascii="Times New Roman" w:hAnsi="Times New Roman" w:cs="Times New Roman"/>
              </w:rPr>
              <w:t>ПРИОРИТЕТНЫЕ НАПРАВЛЕНИЯ</w:t>
            </w:r>
          </w:p>
        </w:tc>
        <w:tc>
          <w:tcPr>
            <w:tcW w:w="2974" w:type="dxa"/>
          </w:tcPr>
          <w:p w14:paraId="0C0D3C6B" w14:textId="77777777" w:rsidR="00A47A44" w:rsidRPr="00A47A44" w:rsidRDefault="00A47A44" w:rsidP="00D46DAD">
            <w:pPr>
              <w:spacing w:after="0" w:line="240" w:lineRule="auto"/>
              <w:jc w:val="center"/>
              <w:rPr>
                <w:rFonts w:ascii="Times New Roman" w:hAnsi="Times New Roman" w:cs="Times New Roman"/>
              </w:rPr>
            </w:pPr>
            <w:r w:rsidRPr="00A47A44">
              <w:rPr>
                <w:rFonts w:ascii="Times New Roman" w:hAnsi="Times New Roman" w:cs="Times New Roman"/>
              </w:rPr>
              <w:t>ПРИОРИТЕТНЫЕ НАПРАВЛЕНИЯ</w:t>
            </w:r>
          </w:p>
        </w:tc>
        <w:tc>
          <w:tcPr>
            <w:tcW w:w="3115" w:type="dxa"/>
          </w:tcPr>
          <w:p w14:paraId="72D39216" w14:textId="77777777" w:rsidR="00A47A44" w:rsidRPr="00A47A44" w:rsidRDefault="00A47A44" w:rsidP="00D46DAD">
            <w:pPr>
              <w:spacing w:after="0" w:line="240" w:lineRule="auto"/>
              <w:jc w:val="center"/>
              <w:rPr>
                <w:rFonts w:ascii="Times New Roman" w:hAnsi="Times New Roman" w:cs="Times New Roman"/>
              </w:rPr>
            </w:pPr>
            <w:r w:rsidRPr="00A47A44">
              <w:rPr>
                <w:rFonts w:ascii="Times New Roman" w:hAnsi="Times New Roman" w:cs="Times New Roman"/>
              </w:rPr>
              <w:t>ПРИОРИТЕТНЫЕ НАПРАВЛЕНИЯ</w:t>
            </w:r>
          </w:p>
        </w:tc>
      </w:tr>
      <w:tr w:rsidR="00A47A44" w:rsidRPr="00F70993" w14:paraId="0CBE853D" w14:textId="77777777" w:rsidTr="00BD6565">
        <w:tc>
          <w:tcPr>
            <w:tcW w:w="3256" w:type="dxa"/>
          </w:tcPr>
          <w:p w14:paraId="20BD158B" w14:textId="77777777" w:rsidR="00A47A44" w:rsidRPr="00A47A44" w:rsidRDefault="00431033" w:rsidP="00D46DAD">
            <w:pPr>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1.1 Усиление роли и функций городов как движущих сил повышения конкурентоспособности региона развития АТО Гагаузия;</w:t>
            </w:r>
          </w:p>
        </w:tc>
        <w:tc>
          <w:tcPr>
            <w:tcW w:w="2974" w:type="dxa"/>
          </w:tcPr>
          <w:p w14:paraId="10F027B4" w14:textId="77777777" w:rsidR="00A47A44" w:rsidRPr="00A47A44" w:rsidRDefault="00A47A44" w:rsidP="00D46DAD">
            <w:pPr>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2.1</w:t>
            </w:r>
            <w:r w:rsidR="00431033">
              <w:rPr>
                <w:rFonts w:ascii="Times New Roman" w:eastAsia="Times New Roman" w:hAnsi="Times New Roman" w:cs="Times New Roman"/>
                <w:color w:val="000000"/>
                <w:sz w:val="24"/>
                <w:szCs w:val="24"/>
                <w:lang w:val="ru-RU"/>
              </w:rPr>
              <w:t xml:space="preserve"> Улучшение основной технической и коммунальной инфраструктуры в регионе развития АТО Гагаузия</w:t>
            </w:r>
          </w:p>
        </w:tc>
        <w:tc>
          <w:tcPr>
            <w:tcW w:w="3115" w:type="dxa"/>
          </w:tcPr>
          <w:p w14:paraId="682FCC53" w14:textId="77777777" w:rsidR="00A47A44" w:rsidRPr="00A47A44" w:rsidRDefault="00A47A44" w:rsidP="00D46DAD">
            <w:pPr>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3.1</w:t>
            </w:r>
            <w:r w:rsidR="00431033">
              <w:rPr>
                <w:rFonts w:ascii="Times New Roman" w:eastAsia="Times New Roman" w:hAnsi="Times New Roman" w:cs="Times New Roman"/>
                <w:color w:val="000000"/>
                <w:sz w:val="24"/>
                <w:szCs w:val="24"/>
                <w:lang w:val="ru-RU"/>
              </w:rPr>
              <w:t xml:space="preserve"> </w:t>
            </w:r>
            <w:r w:rsidR="00431033">
              <w:rPr>
                <w:rFonts w:ascii="Times New Roman" w:eastAsia="Times New Roman" w:hAnsi="Times New Roman" w:cs="Times New Roman"/>
                <w:sz w:val="24"/>
                <w:szCs w:val="24"/>
                <w:shd w:val="clear" w:color="auto" w:fill="FFFFFF" w:themeFill="background1"/>
                <w:lang w:val="ru-RU"/>
              </w:rPr>
              <w:t>Повышение эффективности институтов регионального развития</w:t>
            </w:r>
          </w:p>
        </w:tc>
      </w:tr>
      <w:tr w:rsidR="00A47A44" w:rsidRPr="00F70993" w14:paraId="7D8D95EF" w14:textId="77777777" w:rsidTr="00BD6565">
        <w:tc>
          <w:tcPr>
            <w:tcW w:w="3256" w:type="dxa"/>
          </w:tcPr>
          <w:p w14:paraId="040A3D05" w14:textId="77777777" w:rsidR="00A47A44" w:rsidRPr="00A47A44" w:rsidRDefault="00A47A44" w:rsidP="00D46DAD">
            <w:pPr>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1.2</w:t>
            </w:r>
            <w:r w:rsidR="00431033">
              <w:rPr>
                <w:rFonts w:ascii="Times New Roman" w:eastAsia="Times New Roman" w:hAnsi="Times New Roman" w:cs="Times New Roman"/>
                <w:color w:val="000000"/>
                <w:sz w:val="24"/>
                <w:szCs w:val="24"/>
                <w:lang w:val="ru-RU"/>
              </w:rPr>
              <w:t xml:space="preserve"> Улучшение предпринимательской среды в регионе развития АТО Гагаузия;</w:t>
            </w:r>
          </w:p>
        </w:tc>
        <w:tc>
          <w:tcPr>
            <w:tcW w:w="2974" w:type="dxa"/>
          </w:tcPr>
          <w:p w14:paraId="17D3A3B6" w14:textId="77777777" w:rsidR="00A47A44" w:rsidRPr="00A47A44" w:rsidRDefault="00A47A44" w:rsidP="00D46DAD">
            <w:pPr>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2.2</w:t>
            </w:r>
            <w:r w:rsidR="00431033">
              <w:rPr>
                <w:rFonts w:ascii="Times New Roman" w:eastAsia="Times New Roman" w:hAnsi="Times New Roman" w:cs="Times New Roman"/>
                <w:color w:val="000000"/>
                <w:sz w:val="24"/>
                <w:szCs w:val="24"/>
                <w:lang w:val="ru-RU"/>
              </w:rPr>
              <w:t xml:space="preserve"> Развитие бизнес-инфраструктуры в регионе развития АТО Гагаузия</w:t>
            </w:r>
          </w:p>
        </w:tc>
        <w:tc>
          <w:tcPr>
            <w:tcW w:w="3115" w:type="dxa"/>
          </w:tcPr>
          <w:p w14:paraId="2D3C4E1E" w14:textId="77777777" w:rsidR="00A47A44" w:rsidRPr="00A47A44" w:rsidRDefault="00A47A44" w:rsidP="00D46DAD">
            <w:pPr>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3.2</w:t>
            </w:r>
            <w:r w:rsidR="00431033">
              <w:rPr>
                <w:rFonts w:ascii="Times New Roman" w:eastAsia="Times New Roman" w:hAnsi="Times New Roman" w:cs="Times New Roman"/>
                <w:color w:val="000000"/>
                <w:sz w:val="24"/>
                <w:szCs w:val="24"/>
                <w:lang w:val="ru-RU"/>
              </w:rPr>
              <w:t xml:space="preserve"> Оптимизация механизма финансирования проектов регионального развития</w:t>
            </w:r>
          </w:p>
        </w:tc>
      </w:tr>
      <w:tr w:rsidR="00A47A44" w:rsidRPr="00F70993" w14:paraId="6CBDF4E6" w14:textId="77777777" w:rsidTr="00BD6565">
        <w:tc>
          <w:tcPr>
            <w:tcW w:w="3256" w:type="dxa"/>
          </w:tcPr>
          <w:p w14:paraId="3BBDE524" w14:textId="77777777" w:rsidR="00A47A44" w:rsidRPr="00A47A44" w:rsidRDefault="00A47A44" w:rsidP="00D46DAD">
            <w:pPr>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1.3</w:t>
            </w:r>
            <w:r w:rsidR="00292B85">
              <w:rPr>
                <w:rFonts w:ascii="Times New Roman" w:eastAsia="Times New Roman" w:hAnsi="Times New Roman" w:cs="Times New Roman"/>
                <w:color w:val="000000"/>
                <w:sz w:val="24"/>
                <w:szCs w:val="24"/>
                <w:lang w:val="ru-RU"/>
              </w:rPr>
              <w:t xml:space="preserve"> П</w:t>
            </w:r>
            <w:r w:rsidR="00431033">
              <w:rPr>
                <w:rFonts w:ascii="Times New Roman" w:eastAsia="Times New Roman" w:hAnsi="Times New Roman" w:cs="Times New Roman"/>
                <w:color w:val="000000"/>
                <w:sz w:val="24"/>
                <w:szCs w:val="24"/>
                <w:lang w:val="ru-RU"/>
              </w:rPr>
              <w:t xml:space="preserve">родвижение приоритетов умной специализации в регионе развития АТО </w:t>
            </w:r>
            <w:r w:rsidR="00292B85">
              <w:rPr>
                <w:rFonts w:ascii="Times New Roman" w:eastAsia="Times New Roman" w:hAnsi="Times New Roman" w:cs="Times New Roman"/>
                <w:color w:val="000000"/>
                <w:sz w:val="24"/>
                <w:szCs w:val="24"/>
                <w:lang w:val="ru-RU"/>
              </w:rPr>
              <w:t>Г</w:t>
            </w:r>
            <w:r w:rsidR="00431033">
              <w:rPr>
                <w:rFonts w:ascii="Times New Roman" w:eastAsia="Times New Roman" w:hAnsi="Times New Roman" w:cs="Times New Roman"/>
                <w:color w:val="000000"/>
                <w:sz w:val="24"/>
                <w:szCs w:val="24"/>
                <w:lang w:val="ru-RU"/>
              </w:rPr>
              <w:t>агаузия</w:t>
            </w:r>
          </w:p>
        </w:tc>
        <w:tc>
          <w:tcPr>
            <w:tcW w:w="2974" w:type="dxa"/>
          </w:tcPr>
          <w:p w14:paraId="7F0C5E88" w14:textId="77777777" w:rsidR="00A47A44" w:rsidRPr="00A47A44" w:rsidRDefault="00A47A44" w:rsidP="00D46DAD">
            <w:pPr>
              <w:spacing w:after="0" w:line="240" w:lineRule="auto"/>
              <w:jc w:val="both"/>
              <w:rPr>
                <w:rFonts w:ascii="Times New Roman" w:eastAsia="Times New Roman" w:hAnsi="Times New Roman" w:cs="Times New Roman"/>
                <w:color w:val="000000"/>
                <w:sz w:val="24"/>
                <w:szCs w:val="24"/>
                <w:lang w:val="ru-RU"/>
              </w:rPr>
            </w:pPr>
            <w:proofErr w:type="gramStart"/>
            <w:r>
              <w:rPr>
                <w:rFonts w:ascii="Times New Roman" w:eastAsia="Times New Roman" w:hAnsi="Times New Roman" w:cs="Times New Roman"/>
                <w:color w:val="000000"/>
                <w:sz w:val="24"/>
                <w:szCs w:val="24"/>
                <w:lang w:val="ru-RU"/>
              </w:rPr>
              <w:t>2.3</w:t>
            </w:r>
            <w:r w:rsidR="00431033">
              <w:rPr>
                <w:rFonts w:ascii="Times New Roman" w:eastAsia="Times New Roman" w:hAnsi="Times New Roman" w:cs="Times New Roman"/>
                <w:color w:val="000000"/>
                <w:sz w:val="24"/>
                <w:szCs w:val="24"/>
                <w:lang w:val="ru-RU"/>
              </w:rPr>
              <w:t xml:space="preserve">  Поддержка</w:t>
            </w:r>
            <w:proofErr w:type="gramEnd"/>
            <w:r w:rsidR="00431033">
              <w:rPr>
                <w:rFonts w:ascii="Times New Roman" w:eastAsia="Times New Roman" w:hAnsi="Times New Roman" w:cs="Times New Roman"/>
                <w:color w:val="000000"/>
                <w:sz w:val="24"/>
                <w:szCs w:val="24"/>
                <w:lang w:val="ru-RU"/>
              </w:rPr>
              <w:t xml:space="preserve"> процесса адаптации региона развития АТО Гагаузия к изменению климата и повышение устойчивости к бедствиям</w:t>
            </w:r>
          </w:p>
        </w:tc>
        <w:tc>
          <w:tcPr>
            <w:tcW w:w="3115" w:type="dxa"/>
          </w:tcPr>
          <w:p w14:paraId="18937A0D" w14:textId="77777777" w:rsidR="00A47A44" w:rsidRPr="00A47A44" w:rsidRDefault="00073FA1" w:rsidP="00C14069">
            <w:pPr>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3.3 </w:t>
            </w:r>
            <w:r w:rsidRPr="00073FA1">
              <w:rPr>
                <w:rFonts w:ascii="Times New Roman" w:eastAsia="Times New Roman" w:hAnsi="Times New Roman" w:cs="Times New Roman"/>
                <w:color w:val="000000"/>
                <w:sz w:val="24"/>
                <w:szCs w:val="24"/>
                <w:lang w:val="ru-RU"/>
              </w:rPr>
              <w:t xml:space="preserve">Развитие потенциала региональных субъектов в областях, имеющих отношение к </w:t>
            </w:r>
            <w:r w:rsidR="00C14069" w:rsidRPr="00073FA1">
              <w:rPr>
                <w:rFonts w:ascii="Times New Roman" w:eastAsia="Times New Roman" w:hAnsi="Times New Roman" w:cs="Times New Roman"/>
                <w:color w:val="000000"/>
                <w:sz w:val="24"/>
                <w:szCs w:val="24"/>
                <w:lang w:val="ru-RU"/>
              </w:rPr>
              <w:t xml:space="preserve">политике </w:t>
            </w:r>
            <w:r w:rsidR="00C14069">
              <w:rPr>
                <w:rFonts w:ascii="Times New Roman" w:eastAsia="Times New Roman" w:hAnsi="Times New Roman" w:cs="Times New Roman"/>
                <w:color w:val="000000"/>
                <w:sz w:val="24"/>
                <w:szCs w:val="24"/>
                <w:lang w:val="ru-RU"/>
              </w:rPr>
              <w:t>регионального</w:t>
            </w:r>
            <w:r w:rsidRPr="00073FA1">
              <w:rPr>
                <w:rFonts w:ascii="Times New Roman" w:eastAsia="Times New Roman" w:hAnsi="Times New Roman" w:cs="Times New Roman"/>
                <w:color w:val="000000"/>
                <w:sz w:val="24"/>
                <w:szCs w:val="24"/>
                <w:lang w:val="ru-RU"/>
              </w:rPr>
              <w:t xml:space="preserve"> развития.</w:t>
            </w:r>
          </w:p>
        </w:tc>
      </w:tr>
      <w:tr w:rsidR="00431033" w:rsidRPr="00F70993" w14:paraId="771044E1" w14:textId="77777777" w:rsidTr="00BD6565">
        <w:tc>
          <w:tcPr>
            <w:tcW w:w="3256" w:type="dxa"/>
          </w:tcPr>
          <w:p w14:paraId="4E6913E4" w14:textId="77777777" w:rsidR="00431033" w:rsidRDefault="00431033" w:rsidP="00D46DAD">
            <w:pPr>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1.4 </w:t>
            </w:r>
            <w:r w:rsidRPr="00431033">
              <w:rPr>
                <w:rFonts w:ascii="Times New Roman" w:eastAsia="Times New Roman" w:hAnsi="Times New Roman" w:cs="Times New Roman"/>
                <w:color w:val="000000"/>
                <w:sz w:val="24"/>
                <w:szCs w:val="24"/>
                <w:lang w:val="ru-RU"/>
              </w:rPr>
              <w:t>Поддержка регионального и приграничного сотрудничества</w:t>
            </w:r>
          </w:p>
        </w:tc>
        <w:tc>
          <w:tcPr>
            <w:tcW w:w="2974" w:type="dxa"/>
          </w:tcPr>
          <w:p w14:paraId="302CE0E1" w14:textId="77777777" w:rsidR="00431033" w:rsidRDefault="00431033" w:rsidP="00D46DAD">
            <w:pPr>
              <w:spacing w:after="0" w:line="240" w:lineRule="auto"/>
              <w:jc w:val="both"/>
              <w:rPr>
                <w:rFonts w:ascii="Times New Roman" w:eastAsia="Times New Roman" w:hAnsi="Times New Roman" w:cs="Times New Roman"/>
                <w:color w:val="000000"/>
                <w:sz w:val="24"/>
                <w:szCs w:val="24"/>
                <w:lang w:val="ru-RU"/>
              </w:rPr>
            </w:pPr>
          </w:p>
        </w:tc>
        <w:tc>
          <w:tcPr>
            <w:tcW w:w="3115" w:type="dxa"/>
          </w:tcPr>
          <w:p w14:paraId="44BBE36A" w14:textId="77777777" w:rsidR="00431033" w:rsidRDefault="00431033" w:rsidP="00D46DAD">
            <w:pPr>
              <w:spacing w:after="0" w:line="240" w:lineRule="auto"/>
              <w:jc w:val="both"/>
              <w:rPr>
                <w:rFonts w:ascii="Times New Roman" w:eastAsia="Times New Roman" w:hAnsi="Times New Roman" w:cs="Times New Roman"/>
                <w:color w:val="000000"/>
                <w:sz w:val="24"/>
                <w:szCs w:val="24"/>
                <w:lang w:val="ru-RU"/>
              </w:rPr>
            </w:pPr>
          </w:p>
        </w:tc>
      </w:tr>
    </w:tbl>
    <w:p w14:paraId="462F50BE" w14:textId="77777777" w:rsidR="004771C5" w:rsidRDefault="004771C5" w:rsidP="00A47A44">
      <w:pPr>
        <w:shd w:val="clear" w:color="auto" w:fill="FFFFFF"/>
        <w:spacing w:after="0" w:line="240" w:lineRule="auto"/>
        <w:jc w:val="both"/>
        <w:rPr>
          <w:rFonts w:ascii="Times New Roman" w:eastAsia="Times New Roman" w:hAnsi="Times New Roman" w:cs="Times New Roman"/>
          <w:color w:val="000000"/>
          <w:sz w:val="24"/>
          <w:szCs w:val="24"/>
          <w:lang w:val="ru-RU"/>
        </w:rPr>
      </w:pPr>
    </w:p>
    <w:p w14:paraId="20395D2C" w14:textId="77777777" w:rsidR="004771C5" w:rsidRDefault="004771C5" w:rsidP="00A47A44">
      <w:pPr>
        <w:shd w:val="clear" w:color="auto" w:fill="FFFFFF"/>
        <w:spacing w:after="0" w:line="240" w:lineRule="auto"/>
        <w:jc w:val="both"/>
        <w:rPr>
          <w:rFonts w:ascii="Times New Roman" w:eastAsia="Times New Roman" w:hAnsi="Times New Roman" w:cs="Times New Roman"/>
          <w:color w:val="000000"/>
          <w:sz w:val="24"/>
          <w:szCs w:val="24"/>
          <w:lang w:val="ru-RU"/>
        </w:rPr>
      </w:pPr>
    </w:p>
    <w:p w14:paraId="53B813C9" w14:textId="77777777" w:rsidR="00A47A44" w:rsidRPr="00292B85" w:rsidRDefault="00A47A44" w:rsidP="00A47A44">
      <w:pPr>
        <w:shd w:val="clear" w:color="auto" w:fill="FFFFFF"/>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Для достижения стратегической цели регионального развития в регионе АТО Гагаузия, РОП 2026–202 будет сосредоточена на следующих трех конкретных задачах:</w:t>
      </w:r>
    </w:p>
    <w:p w14:paraId="57DBE5B4" w14:textId="77777777" w:rsidR="00292B85" w:rsidRDefault="00292B85" w:rsidP="00B12694">
      <w:pPr>
        <w:spacing w:after="0" w:line="240" w:lineRule="auto"/>
        <w:jc w:val="both"/>
        <w:rPr>
          <w:rFonts w:ascii="Times New Roman" w:eastAsia="Times New Roman" w:hAnsi="Times New Roman" w:cs="Times New Roman"/>
          <w:b/>
          <w:bCs/>
          <w:color w:val="2F2F2F"/>
          <w:sz w:val="24"/>
          <w:szCs w:val="24"/>
          <w:lang w:val="ru-RU"/>
        </w:rPr>
      </w:pPr>
    </w:p>
    <w:p w14:paraId="2A080282" w14:textId="77777777" w:rsidR="00B12694" w:rsidRPr="005C4BE6" w:rsidRDefault="008D1CF1" w:rsidP="00B12694">
      <w:pPr>
        <w:spacing w:after="0" w:line="240" w:lineRule="auto"/>
        <w:jc w:val="both"/>
        <w:rPr>
          <w:rFonts w:ascii="Times New Roman" w:eastAsia="Times New Roman" w:hAnsi="Times New Roman" w:cs="Times New Roman"/>
          <w:b/>
          <w:bCs/>
          <w:color w:val="2F2F2F"/>
          <w:sz w:val="24"/>
          <w:szCs w:val="24"/>
          <w:u w:val="single"/>
          <w:lang w:val="ru-RU"/>
        </w:rPr>
      </w:pPr>
      <w:r w:rsidRPr="00292B85">
        <w:rPr>
          <w:rFonts w:ascii="Times New Roman" w:eastAsia="Times New Roman" w:hAnsi="Times New Roman" w:cs="Times New Roman"/>
          <w:b/>
          <w:bCs/>
          <w:color w:val="2F2F2F"/>
          <w:sz w:val="24"/>
          <w:szCs w:val="24"/>
          <w:lang w:val="ru-RU"/>
        </w:rPr>
        <w:t>3.1. </w:t>
      </w:r>
      <w:r w:rsidR="00292B85">
        <w:rPr>
          <w:rFonts w:ascii="Times New Roman" w:eastAsia="Times New Roman" w:hAnsi="Times New Roman" w:cs="Times New Roman"/>
          <w:b/>
          <w:bCs/>
          <w:color w:val="2F2F2F"/>
          <w:sz w:val="24"/>
          <w:szCs w:val="24"/>
          <w:lang w:val="ru-RU"/>
        </w:rPr>
        <w:t xml:space="preserve"> </w:t>
      </w:r>
      <w:r w:rsidR="005C4BE6" w:rsidRPr="005C4BE6">
        <w:rPr>
          <w:rFonts w:ascii="Times New Roman" w:eastAsia="Times New Roman" w:hAnsi="Times New Roman" w:cs="Times New Roman"/>
          <w:b/>
          <w:bCs/>
          <w:color w:val="2F2F2F"/>
          <w:sz w:val="24"/>
          <w:szCs w:val="24"/>
          <w:lang w:val="ru-RU"/>
        </w:rPr>
        <w:t xml:space="preserve"> </w:t>
      </w:r>
      <w:r w:rsidR="00292B85" w:rsidRPr="005C4BE6">
        <w:rPr>
          <w:rFonts w:ascii="Times New Roman" w:eastAsia="Times New Roman" w:hAnsi="Times New Roman" w:cs="Times New Roman"/>
          <w:b/>
          <w:bCs/>
          <w:color w:val="2F2F2F"/>
          <w:sz w:val="24"/>
          <w:szCs w:val="24"/>
          <w:u w:val="single"/>
          <w:lang w:val="ru-RU"/>
        </w:rPr>
        <w:t xml:space="preserve">Общая цель 1: </w:t>
      </w:r>
      <w:r w:rsidR="00B12694" w:rsidRPr="005C4BE6">
        <w:rPr>
          <w:rFonts w:ascii="Times New Roman" w:eastAsia="Times New Roman" w:hAnsi="Times New Roman" w:cs="Times New Roman"/>
          <w:b/>
          <w:bCs/>
          <w:color w:val="000000"/>
          <w:sz w:val="24"/>
          <w:szCs w:val="24"/>
          <w:u w:val="single"/>
          <w:lang w:val="ru-RU"/>
        </w:rPr>
        <w:t>Повышение конкурентоспособности и занятости в регионе развития АТО Гагаузия.</w:t>
      </w:r>
    </w:p>
    <w:p w14:paraId="10550015" w14:textId="77777777" w:rsidR="00C10DDC" w:rsidRPr="00C10DDC" w:rsidRDefault="00C10DDC" w:rsidP="00C10DDC">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C10DDC">
        <w:rPr>
          <w:rFonts w:ascii="Times New Roman" w:eastAsia="Times New Roman" w:hAnsi="Times New Roman" w:cs="Times New Roman"/>
          <w:sz w:val="24"/>
          <w:szCs w:val="24"/>
          <w:lang w:val="ru-RU" w:eastAsia="ru-RU"/>
        </w:rPr>
        <w:t>Экономика региона развития АТО Гагаузия характеризуется сравнительно низким уровнем конкурентоспособности в национальном контексте, что проявляется в ограниченной доле региона в формировании валового внутреннего продукта страны (около 2,3–2,4%) и существенном отставании по показателю РВВП на душу населения о</w:t>
      </w:r>
      <w:r>
        <w:rPr>
          <w:rFonts w:ascii="Times New Roman" w:eastAsia="Times New Roman" w:hAnsi="Times New Roman" w:cs="Times New Roman"/>
          <w:sz w:val="24"/>
          <w:szCs w:val="24"/>
          <w:lang w:val="ru-RU" w:eastAsia="ru-RU"/>
        </w:rPr>
        <w:t>т среднереспубликанского уровня</w:t>
      </w:r>
      <w:r w:rsidRPr="00C10DDC">
        <w:rPr>
          <w:rFonts w:ascii="Times New Roman" w:eastAsia="Times New Roman" w:hAnsi="Times New Roman" w:cs="Times New Roman"/>
          <w:sz w:val="24"/>
          <w:szCs w:val="24"/>
          <w:lang w:val="ru-RU" w:eastAsia="ru-RU"/>
        </w:rPr>
        <w:t>. В условиях высокой концентрации экономической активности, инвестиций и квалифицированной рабочей силы в муниципии Кишинёв, регион сталкивается с усиливающимися межрегиональными диспропорциями, что ограничивает его потенциал устойчивого развития.</w:t>
      </w:r>
    </w:p>
    <w:p w14:paraId="27F0EAB7" w14:textId="77777777" w:rsidR="00C10DDC" w:rsidRPr="00C10DDC" w:rsidRDefault="00C10DDC" w:rsidP="00C10DDC">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C10DDC">
        <w:rPr>
          <w:rFonts w:ascii="Times New Roman" w:eastAsia="Times New Roman" w:hAnsi="Times New Roman" w:cs="Times New Roman"/>
          <w:sz w:val="24"/>
          <w:szCs w:val="24"/>
          <w:lang w:val="ru-RU" w:eastAsia="ru-RU"/>
        </w:rPr>
        <w:t>Замедленные темпы экономического роста региона обусловлены рядом системных факторов, среди которых: низкая инвестиционная активность, ограниченное развитие предпринимательской среды, преобладание экономической деятельности с низкой добавленной стоимостью, а также недостаточный уровень развития экономической и бизнес-инфраструктуры. Дополнительным ограничением выступает демографический спад и миграционный отток трудоспособного населения, что снижает доступность человеческого капитала и сдерживает развитие рынка труда.</w:t>
      </w:r>
    </w:p>
    <w:p w14:paraId="60693416" w14:textId="77777777" w:rsidR="00C10DDC" w:rsidRPr="00C10DDC" w:rsidRDefault="00C10DDC" w:rsidP="00C10DDC">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C10DDC">
        <w:rPr>
          <w:rFonts w:ascii="Times New Roman" w:eastAsia="Times New Roman" w:hAnsi="Times New Roman" w:cs="Times New Roman"/>
          <w:sz w:val="24"/>
          <w:szCs w:val="24"/>
          <w:lang w:val="ru-RU" w:eastAsia="ru-RU"/>
        </w:rPr>
        <w:t>Существенным вызовом остаётся недостаточная роль городов региона (муниципии Комрат, Чадыр-Лунга и Вулканешты) как центров экономического роста. Ограниченная привлекательность городской среды, обусловленная недостаточным уровнем развития инфраструктуры, услуг и возможностей занятости, способствует дальнейшему оттоку населения и снижению инвестиционной активности.</w:t>
      </w:r>
    </w:p>
    <w:p w14:paraId="3F002661" w14:textId="77777777" w:rsidR="00C10DDC" w:rsidRPr="00C10DDC" w:rsidRDefault="00C10DDC" w:rsidP="00C10DDC">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C10DDC">
        <w:rPr>
          <w:rFonts w:ascii="Times New Roman" w:eastAsia="Times New Roman" w:hAnsi="Times New Roman" w:cs="Times New Roman"/>
          <w:sz w:val="24"/>
          <w:szCs w:val="24"/>
          <w:lang w:val="ru-RU" w:eastAsia="ru-RU"/>
        </w:rPr>
        <w:t>В этих условиях повышение конкурентоспособности региона развития АТО Гагаузия требует комплексного подхода, направленного на снижение территориальных диспропорций, обеспечение равного доступа к качественной инфраструктуре и современным услугам, а также на формирование благоприятной среды для ведения бизнеса и привлечения инвестиций.</w:t>
      </w:r>
    </w:p>
    <w:p w14:paraId="03CD30C8" w14:textId="77777777" w:rsidR="00C10DDC" w:rsidRPr="00C10DDC" w:rsidRDefault="00C10DDC" w:rsidP="00C10DDC">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C10DDC">
        <w:rPr>
          <w:rFonts w:ascii="Times New Roman" w:eastAsia="Times New Roman" w:hAnsi="Times New Roman" w:cs="Times New Roman"/>
          <w:sz w:val="24"/>
          <w:szCs w:val="24"/>
          <w:lang w:val="ru-RU" w:eastAsia="ru-RU"/>
        </w:rPr>
        <w:t>Настоящая цель направлена на создание условий для устойчивого экономического роста посредством:</w:t>
      </w:r>
    </w:p>
    <w:p w14:paraId="71D51E74" w14:textId="77777777" w:rsidR="00C10DDC" w:rsidRPr="00C10DDC" w:rsidRDefault="00C10DDC" w:rsidP="00C10DDC">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C10DDC">
        <w:rPr>
          <w:rFonts w:ascii="Times New Roman" w:eastAsia="Times New Roman" w:hAnsi="Times New Roman" w:cs="Times New Roman"/>
          <w:sz w:val="24"/>
          <w:szCs w:val="24"/>
          <w:lang w:val="ru-RU" w:eastAsia="ru-RU"/>
        </w:rPr>
        <w:t xml:space="preserve">стимулирования предпринимательской активности и развития малого и среднего бизнеса; </w:t>
      </w:r>
    </w:p>
    <w:p w14:paraId="17FE3204" w14:textId="77777777" w:rsidR="00C10DDC" w:rsidRPr="00C10DDC" w:rsidRDefault="00C10DDC" w:rsidP="00C10DDC">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C10DDC">
        <w:rPr>
          <w:rFonts w:ascii="Times New Roman" w:eastAsia="Times New Roman" w:hAnsi="Times New Roman" w:cs="Times New Roman"/>
          <w:sz w:val="24"/>
          <w:szCs w:val="24"/>
          <w:lang w:val="ru-RU" w:eastAsia="ru-RU"/>
        </w:rPr>
        <w:t xml:space="preserve">привлечения инвестиций, в том числе в производственные и инновационные сектора; </w:t>
      </w:r>
    </w:p>
    <w:p w14:paraId="0DD19042" w14:textId="77777777" w:rsidR="00C10DDC" w:rsidRPr="00C10DDC" w:rsidRDefault="00C10DDC" w:rsidP="00C10DDC">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C10DDC">
        <w:rPr>
          <w:rFonts w:ascii="Times New Roman" w:eastAsia="Times New Roman" w:hAnsi="Times New Roman" w:cs="Times New Roman"/>
          <w:sz w:val="24"/>
          <w:szCs w:val="24"/>
          <w:lang w:val="ru-RU" w:eastAsia="ru-RU"/>
        </w:rPr>
        <w:t xml:space="preserve">развития умной специализации с опорой на существующие конкурентные преимущества региона (агропромышленный сектор, переработка, логистика); </w:t>
      </w:r>
    </w:p>
    <w:p w14:paraId="3B97EE6C" w14:textId="77777777" w:rsidR="00C10DDC" w:rsidRPr="00C10DDC" w:rsidRDefault="00C10DDC" w:rsidP="00C10DDC">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C10DDC">
        <w:rPr>
          <w:rFonts w:ascii="Times New Roman" w:eastAsia="Times New Roman" w:hAnsi="Times New Roman" w:cs="Times New Roman"/>
          <w:sz w:val="24"/>
          <w:szCs w:val="24"/>
          <w:lang w:val="ru-RU" w:eastAsia="ru-RU"/>
        </w:rPr>
        <w:t xml:space="preserve">поддержки развития городов как центров экономической активности и занятости; </w:t>
      </w:r>
    </w:p>
    <w:p w14:paraId="4EA272C9" w14:textId="77777777" w:rsidR="00C10DDC" w:rsidRPr="00C10DDC" w:rsidRDefault="00C10DDC" w:rsidP="00C10DDC">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C10DDC">
        <w:rPr>
          <w:rFonts w:ascii="Times New Roman" w:eastAsia="Times New Roman" w:hAnsi="Times New Roman" w:cs="Times New Roman"/>
          <w:sz w:val="24"/>
          <w:szCs w:val="24"/>
          <w:lang w:val="ru-RU" w:eastAsia="ru-RU"/>
        </w:rPr>
        <w:t xml:space="preserve">повышения уровня занятости и создания качественных рабочих мест. </w:t>
      </w:r>
    </w:p>
    <w:p w14:paraId="491A62C9" w14:textId="77777777" w:rsidR="00C10DDC" w:rsidRDefault="00C10DDC" w:rsidP="00C10DDC">
      <w:pPr>
        <w:spacing w:line="240" w:lineRule="auto"/>
        <w:ind w:firstLine="450"/>
        <w:jc w:val="both"/>
        <w:rPr>
          <w:rFonts w:ascii="Times New Roman" w:eastAsia="Times New Roman" w:hAnsi="Times New Roman" w:cs="Times New Roman"/>
          <w:sz w:val="24"/>
          <w:szCs w:val="24"/>
          <w:lang w:val="ru-RU"/>
        </w:rPr>
      </w:pPr>
      <w:r w:rsidRPr="00C10DDC">
        <w:rPr>
          <w:rFonts w:ascii="Times New Roman" w:eastAsia="Times New Roman" w:hAnsi="Times New Roman" w:cs="Times New Roman"/>
          <w:sz w:val="24"/>
          <w:szCs w:val="24"/>
          <w:lang w:val="ru-RU" w:eastAsia="ru-RU"/>
        </w:rPr>
        <w:t xml:space="preserve">В рамках реализации данного приоритета особое внимание будет уделено поддержке конкурентоспособных секторов экономики, развитию бизнес-инфраструктуры, а также </w:t>
      </w:r>
      <w:r>
        <w:rPr>
          <w:rFonts w:ascii="Times New Roman" w:eastAsia="Times New Roman" w:hAnsi="Times New Roman" w:cs="Times New Roman"/>
          <w:color w:val="000000"/>
          <w:sz w:val="24"/>
          <w:szCs w:val="24"/>
          <w:lang w:val="ru-RU"/>
        </w:rPr>
        <w:t>усилению роли и функций городов как движущих сил повышения конкурентоспособности региона,</w:t>
      </w:r>
      <w:r w:rsidRPr="00C10DDC">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color w:val="000000"/>
          <w:sz w:val="24"/>
          <w:szCs w:val="24"/>
          <w:lang w:val="ru-RU"/>
        </w:rPr>
        <w:t>а также на продвижение умной специализации региона.</w:t>
      </w:r>
    </w:p>
    <w:p w14:paraId="144C83BA" w14:textId="77777777" w:rsidR="00C10DDC" w:rsidRPr="00C10DDC" w:rsidRDefault="00C10DDC" w:rsidP="00C10DDC">
      <w:pPr>
        <w:spacing w:before="100" w:beforeAutospacing="1" w:after="100" w:afterAutospacing="1" w:line="240" w:lineRule="auto"/>
        <w:jc w:val="both"/>
        <w:rPr>
          <w:rFonts w:ascii="Times New Roman" w:eastAsia="Times New Roman" w:hAnsi="Times New Roman" w:cs="Times New Roman"/>
          <w:sz w:val="24"/>
          <w:szCs w:val="24"/>
          <w:lang w:val="ru-RU" w:eastAsia="ru-RU"/>
        </w:rPr>
      </w:pPr>
    </w:p>
    <w:p w14:paraId="56662DB7" w14:textId="77777777" w:rsidR="00C10DDC" w:rsidRPr="00C10DDC" w:rsidRDefault="00C10DDC" w:rsidP="00C10DDC">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C10DDC">
        <w:rPr>
          <w:rFonts w:ascii="Times New Roman" w:eastAsia="Times New Roman" w:hAnsi="Times New Roman" w:cs="Times New Roman"/>
          <w:sz w:val="24"/>
          <w:szCs w:val="24"/>
          <w:lang w:val="ru-RU" w:eastAsia="ru-RU"/>
        </w:rPr>
        <w:t>Таким образом, достижение данной цели позволит повысить экономическую устойчивость региона, сократить отставание от других регионов страны и создать предпосылки для долгосрочного социально-экономического развития АТО Гагаузия.</w:t>
      </w:r>
    </w:p>
    <w:p w14:paraId="28F4B9B2" w14:textId="77777777" w:rsidR="00C10DDC" w:rsidRDefault="00C10DDC" w:rsidP="008D1CF1">
      <w:pPr>
        <w:shd w:val="clear" w:color="auto" w:fill="FFFFFF"/>
        <w:spacing w:after="0" w:line="360" w:lineRule="auto"/>
        <w:rPr>
          <w:rFonts w:ascii="Times New Roman" w:eastAsia="Times New Roman" w:hAnsi="Times New Roman" w:cs="Times New Roman"/>
          <w:b/>
          <w:bCs/>
          <w:color w:val="000000"/>
          <w:sz w:val="24"/>
          <w:szCs w:val="24"/>
          <w:lang w:val="ru-RU"/>
        </w:rPr>
      </w:pPr>
      <w:r w:rsidRPr="00C10DDC">
        <w:rPr>
          <w:rFonts w:ascii="Times New Roman" w:eastAsia="Times New Roman" w:hAnsi="Times New Roman" w:cs="Times New Roman"/>
          <w:b/>
          <w:color w:val="000000"/>
          <w:sz w:val="24"/>
          <w:szCs w:val="24"/>
          <w:lang w:val="ru-RU"/>
        </w:rPr>
        <w:t>1.1 Усиление роли и функций гор</w:t>
      </w:r>
      <w:r>
        <w:rPr>
          <w:rFonts w:ascii="Times New Roman" w:eastAsia="Times New Roman" w:hAnsi="Times New Roman" w:cs="Times New Roman"/>
          <w:b/>
          <w:color w:val="000000"/>
          <w:sz w:val="24"/>
          <w:szCs w:val="24"/>
          <w:lang w:val="ru-RU"/>
        </w:rPr>
        <w:t xml:space="preserve">одов как движущих сил повышения </w:t>
      </w:r>
      <w:r w:rsidRPr="00C10DDC">
        <w:rPr>
          <w:rFonts w:ascii="Times New Roman" w:eastAsia="Times New Roman" w:hAnsi="Times New Roman" w:cs="Times New Roman"/>
          <w:b/>
          <w:color w:val="000000"/>
          <w:sz w:val="24"/>
          <w:szCs w:val="24"/>
          <w:lang w:val="ru-RU"/>
        </w:rPr>
        <w:t>конкурентоспособности региона развития АТО Гагаузия</w:t>
      </w:r>
    </w:p>
    <w:p w14:paraId="4F84B0F0" w14:textId="77777777" w:rsidR="00C10DDC" w:rsidRDefault="00C10DDC" w:rsidP="00C10DDC">
      <w:pPr>
        <w:pStyle w:val="a7"/>
      </w:pPr>
      <w:r>
        <w:t xml:space="preserve">Роль городов в социально-экономическом развитии региона развития АТО Гагаузия является ключевой, поскольку именно они выступают центрами концентрации экономической активности, инвестиций, инфраструктуры и человеческого капитала. Муниципии Комрат, Чадыр-Лунга и </w:t>
      </w:r>
      <w:r w:rsidR="009E70CD">
        <w:t xml:space="preserve">город Вулканешты </w:t>
      </w:r>
      <w:r>
        <w:t>выполняют функцию опорных пунктов развития, обеспечивая доступ населения к рабочим местам, услугам и возможностям экономической самореализации.</w:t>
      </w:r>
    </w:p>
    <w:p w14:paraId="3084C7C5" w14:textId="77777777" w:rsidR="00C10DDC" w:rsidRDefault="00C10DDC" w:rsidP="00C10DDC">
      <w:pPr>
        <w:pStyle w:val="a7"/>
      </w:pPr>
      <w:r>
        <w:t>В то же время потенциал городов региона используется не в полной мере. Основными ограничениями остаются недостаточный уровень развития городской инфраструктуры, изношенность инженерных сетей, ограниченный доступ к современным услугам, низкая инвестиционная привлекательность, а также наличие внутригородских диспропорций, выражающихся в существовании деградированных или недостаточно освоенных территорий.</w:t>
      </w:r>
    </w:p>
    <w:p w14:paraId="70F0AF93" w14:textId="77777777" w:rsidR="00C10DDC" w:rsidRDefault="00C10DDC" w:rsidP="00C10DDC">
      <w:pPr>
        <w:pStyle w:val="a7"/>
      </w:pPr>
      <w:r>
        <w:t xml:space="preserve">Согласно стратегическим документам и действующим программам городского развития, в том числе Программе </w:t>
      </w:r>
      <w:proofErr w:type="spellStart"/>
      <w:r>
        <w:t>ревитализации</w:t>
      </w:r>
      <w:proofErr w:type="spellEnd"/>
      <w:r>
        <w:t xml:space="preserve"> муниципия Комрат на 2022–2026 годы, развитие городов требует комплексного подхода, ориентированного на модернизацию инфраструктуры, повышение качества городской среды и активизацию экономической деятельности. В рамках указанной программы определены приоритетные направления инвестиций, включая развитие водоснабжения и канализации, социальной инфраструктуры и городской </w:t>
      </w:r>
      <w:r w:rsidR="009E70CD">
        <w:t>мобильности.</w:t>
      </w:r>
    </w:p>
    <w:p w14:paraId="5C8C8087" w14:textId="77777777" w:rsidR="00C10DDC" w:rsidRDefault="00C10DDC" w:rsidP="00C10DDC">
      <w:pPr>
        <w:pStyle w:val="a7"/>
      </w:pPr>
      <w:r>
        <w:t>В соответствии с Национальной стратегией регионального развития на 2022–2028 годы, а также Программой развития городов – полюсов роста, усиление роли городов как центров экономического роста является ключевым инструментом сокращения территориальных диспропорций и стимулирования устойчивого развития региона.</w:t>
      </w:r>
    </w:p>
    <w:p w14:paraId="152BAB10" w14:textId="77777777" w:rsidR="00C10DDC" w:rsidRDefault="00C10DDC" w:rsidP="00C10DDC">
      <w:pPr>
        <w:pStyle w:val="a7"/>
      </w:pPr>
      <w:r>
        <w:t>Интервенции в рамках данного приоритетного направления будут сосредоточены на следующих мерах:</w:t>
      </w:r>
    </w:p>
    <w:p w14:paraId="474E4D7E" w14:textId="77777777" w:rsidR="00C10DDC" w:rsidRPr="009E70CD" w:rsidRDefault="00C10DDC" w:rsidP="00C10DDC">
      <w:pPr>
        <w:numPr>
          <w:ilvl w:val="0"/>
          <w:numId w:val="10"/>
        </w:numPr>
        <w:spacing w:before="100" w:beforeAutospacing="1" w:after="100" w:afterAutospacing="1" w:line="240" w:lineRule="auto"/>
        <w:rPr>
          <w:rFonts w:ascii="Times New Roman" w:eastAsiaTheme="minorEastAsia" w:hAnsi="Times New Roman" w:cs="Times New Roman"/>
          <w:sz w:val="24"/>
          <w:szCs w:val="24"/>
          <w:lang w:val="ru-RU" w:eastAsia="ru-RU"/>
        </w:rPr>
      </w:pPr>
      <w:r w:rsidRPr="009E70CD">
        <w:rPr>
          <w:rFonts w:ascii="Times New Roman" w:eastAsiaTheme="minorEastAsia" w:hAnsi="Times New Roman" w:cs="Times New Roman"/>
          <w:b/>
          <w:bCs/>
          <w:sz w:val="24"/>
          <w:szCs w:val="24"/>
          <w:lang w:val="ru-RU" w:eastAsia="ru-RU"/>
        </w:rPr>
        <w:t>Развитие муниципия Комрат как полюса роста регионального значения</w:t>
      </w:r>
      <w:r w:rsidRPr="009E70CD">
        <w:rPr>
          <w:rFonts w:ascii="Times New Roman" w:eastAsiaTheme="minorEastAsia" w:hAnsi="Times New Roman" w:cs="Times New Roman"/>
          <w:sz w:val="24"/>
          <w:szCs w:val="24"/>
          <w:lang w:val="ru-RU" w:eastAsia="ru-RU"/>
        </w:rPr>
        <w:t xml:space="preserve">; </w:t>
      </w:r>
    </w:p>
    <w:p w14:paraId="21FFBBF5" w14:textId="77777777" w:rsidR="00C10DDC" w:rsidRPr="009E70CD" w:rsidRDefault="00C10DDC" w:rsidP="00C10DDC">
      <w:pPr>
        <w:numPr>
          <w:ilvl w:val="0"/>
          <w:numId w:val="10"/>
        </w:numPr>
        <w:spacing w:before="100" w:beforeAutospacing="1" w:after="100" w:afterAutospacing="1" w:line="240" w:lineRule="auto"/>
        <w:rPr>
          <w:rFonts w:ascii="Times New Roman" w:eastAsiaTheme="minorEastAsia" w:hAnsi="Times New Roman" w:cs="Times New Roman"/>
          <w:sz w:val="24"/>
          <w:szCs w:val="24"/>
          <w:lang w:val="ru-RU" w:eastAsia="ru-RU"/>
        </w:rPr>
      </w:pPr>
      <w:r w:rsidRPr="009E70CD">
        <w:rPr>
          <w:rFonts w:ascii="Times New Roman" w:eastAsiaTheme="minorEastAsia" w:hAnsi="Times New Roman" w:cs="Times New Roman"/>
          <w:b/>
          <w:bCs/>
          <w:sz w:val="24"/>
          <w:szCs w:val="24"/>
          <w:lang w:val="ru-RU" w:eastAsia="ru-RU"/>
        </w:rPr>
        <w:t>Ревитализация городов и развитие городской инфраструктуры и общественных пространств</w:t>
      </w:r>
      <w:r w:rsidRPr="009E70CD">
        <w:rPr>
          <w:rFonts w:ascii="Times New Roman" w:eastAsiaTheme="minorEastAsia" w:hAnsi="Times New Roman" w:cs="Times New Roman"/>
          <w:sz w:val="24"/>
          <w:szCs w:val="24"/>
          <w:lang w:val="ru-RU" w:eastAsia="ru-RU"/>
        </w:rPr>
        <w:t xml:space="preserve">. </w:t>
      </w:r>
    </w:p>
    <w:p w14:paraId="6ADA7008" w14:textId="77777777" w:rsidR="00C10DDC" w:rsidRPr="009E70CD" w:rsidRDefault="00C10DDC" w:rsidP="00C10DDC">
      <w:pPr>
        <w:pStyle w:val="3"/>
        <w:rPr>
          <w:rFonts w:ascii="Times New Roman" w:eastAsia="Times New Roman" w:hAnsi="Times New Roman" w:cs="Times New Roman"/>
          <w:b/>
          <w:color w:val="000000"/>
          <w:lang w:val="ru-RU"/>
        </w:rPr>
      </w:pPr>
      <w:r w:rsidRPr="009E70CD">
        <w:rPr>
          <w:rFonts w:ascii="Times New Roman" w:eastAsia="Times New Roman" w:hAnsi="Times New Roman" w:cs="Times New Roman"/>
          <w:b/>
          <w:color w:val="000000"/>
          <w:lang w:val="ru-RU"/>
        </w:rPr>
        <w:t>Развитие муниципия Комрат как полюса роста</w:t>
      </w:r>
    </w:p>
    <w:p w14:paraId="5908CE6D" w14:textId="77777777" w:rsidR="00C10DDC" w:rsidRDefault="00C10DDC" w:rsidP="00C10DDC">
      <w:pPr>
        <w:pStyle w:val="a7"/>
      </w:pPr>
      <w:r>
        <w:t>Муниципий Комрат является административным, экономическим и институциональным центром региона, обладающим потенциалом для выполнения функции полюса роста. Развитие данного муниципия направлено на формирование устойчивого центра экономической активности, способного генерировать рост и обеспечивать его распространение на прилегающие территории.</w:t>
      </w:r>
    </w:p>
    <w:p w14:paraId="41E41E9D" w14:textId="77777777" w:rsidR="00C10DDC" w:rsidRDefault="00C10DDC" w:rsidP="00C10DDC">
      <w:pPr>
        <w:pStyle w:val="a7"/>
      </w:pPr>
      <w:r>
        <w:t>В рамках данной меры приоритет будет отдан:</w:t>
      </w:r>
    </w:p>
    <w:p w14:paraId="67773FE7" w14:textId="77777777" w:rsidR="00C10DDC" w:rsidRPr="009E70CD" w:rsidRDefault="00C10DDC" w:rsidP="00C10DDC">
      <w:pPr>
        <w:numPr>
          <w:ilvl w:val="0"/>
          <w:numId w:val="11"/>
        </w:numPr>
        <w:spacing w:before="100" w:beforeAutospacing="1" w:after="100" w:afterAutospacing="1" w:line="240" w:lineRule="auto"/>
        <w:rPr>
          <w:rFonts w:ascii="Times New Roman" w:eastAsiaTheme="minorEastAsia" w:hAnsi="Times New Roman" w:cs="Times New Roman"/>
          <w:sz w:val="24"/>
          <w:szCs w:val="24"/>
          <w:lang w:val="ru-RU" w:eastAsia="ru-RU"/>
        </w:rPr>
      </w:pPr>
      <w:r w:rsidRPr="009E70CD">
        <w:rPr>
          <w:rFonts w:ascii="Times New Roman" w:eastAsiaTheme="minorEastAsia" w:hAnsi="Times New Roman" w:cs="Times New Roman"/>
          <w:sz w:val="24"/>
          <w:szCs w:val="24"/>
          <w:lang w:val="ru-RU" w:eastAsia="ru-RU"/>
        </w:rPr>
        <w:t xml:space="preserve">модернизации городской инфраструктуры и коммунальных систем; </w:t>
      </w:r>
    </w:p>
    <w:p w14:paraId="64DB7D12" w14:textId="77777777" w:rsidR="00C10DDC" w:rsidRPr="009E70CD" w:rsidRDefault="00C10DDC" w:rsidP="00C10DDC">
      <w:pPr>
        <w:numPr>
          <w:ilvl w:val="0"/>
          <w:numId w:val="11"/>
        </w:numPr>
        <w:spacing w:before="100" w:beforeAutospacing="1" w:after="100" w:afterAutospacing="1" w:line="240" w:lineRule="auto"/>
        <w:rPr>
          <w:rFonts w:ascii="Times New Roman" w:eastAsiaTheme="minorEastAsia" w:hAnsi="Times New Roman" w:cs="Times New Roman"/>
          <w:sz w:val="24"/>
          <w:szCs w:val="24"/>
          <w:lang w:val="ru-RU" w:eastAsia="ru-RU"/>
        </w:rPr>
      </w:pPr>
      <w:r w:rsidRPr="009E70CD">
        <w:rPr>
          <w:rFonts w:ascii="Times New Roman" w:eastAsiaTheme="minorEastAsia" w:hAnsi="Times New Roman" w:cs="Times New Roman"/>
          <w:sz w:val="24"/>
          <w:szCs w:val="24"/>
          <w:lang w:val="ru-RU" w:eastAsia="ru-RU"/>
        </w:rPr>
        <w:t xml:space="preserve">развитию транспортной и логистической доступности; </w:t>
      </w:r>
    </w:p>
    <w:p w14:paraId="535A1AEB" w14:textId="77777777" w:rsidR="00C10DDC" w:rsidRPr="009E70CD" w:rsidRDefault="00C10DDC" w:rsidP="00C10DDC">
      <w:pPr>
        <w:numPr>
          <w:ilvl w:val="0"/>
          <w:numId w:val="11"/>
        </w:numPr>
        <w:spacing w:before="100" w:beforeAutospacing="1" w:after="100" w:afterAutospacing="1" w:line="240" w:lineRule="auto"/>
        <w:rPr>
          <w:rFonts w:ascii="Times New Roman" w:eastAsiaTheme="minorEastAsia" w:hAnsi="Times New Roman" w:cs="Times New Roman"/>
          <w:sz w:val="24"/>
          <w:szCs w:val="24"/>
          <w:lang w:val="ru-RU" w:eastAsia="ru-RU"/>
        </w:rPr>
      </w:pPr>
      <w:r w:rsidRPr="009E70CD">
        <w:rPr>
          <w:rFonts w:ascii="Times New Roman" w:eastAsiaTheme="minorEastAsia" w:hAnsi="Times New Roman" w:cs="Times New Roman"/>
          <w:sz w:val="24"/>
          <w:szCs w:val="24"/>
          <w:lang w:val="ru-RU" w:eastAsia="ru-RU"/>
        </w:rPr>
        <w:t xml:space="preserve">созданию и развитию инфраструктуры поддержки бизнеса; </w:t>
      </w:r>
    </w:p>
    <w:p w14:paraId="42C77B1E" w14:textId="77777777" w:rsidR="00C10DDC" w:rsidRPr="009E70CD" w:rsidRDefault="00C10DDC" w:rsidP="00C10DDC">
      <w:pPr>
        <w:numPr>
          <w:ilvl w:val="0"/>
          <w:numId w:val="11"/>
        </w:numPr>
        <w:spacing w:before="100" w:beforeAutospacing="1" w:after="100" w:afterAutospacing="1" w:line="240" w:lineRule="auto"/>
        <w:rPr>
          <w:rFonts w:ascii="Times New Roman" w:eastAsiaTheme="minorEastAsia" w:hAnsi="Times New Roman" w:cs="Times New Roman"/>
          <w:sz w:val="24"/>
          <w:szCs w:val="24"/>
          <w:lang w:val="ru-RU" w:eastAsia="ru-RU"/>
        </w:rPr>
      </w:pPr>
      <w:r w:rsidRPr="009E70CD">
        <w:rPr>
          <w:rFonts w:ascii="Times New Roman" w:eastAsiaTheme="minorEastAsia" w:hAnsi="Times New Roman" w:cs="Times New Roman"/>
          <w:sz w:val="24"/>
          <w:szCs w:val="24"/>
          <w:lang w:val="ru-RU" w:eastAsia="ru-RU"/>
        </w:rPr>
        <w:t xml:space="preserve">привлечению инвестиций и развитию конкурентоспособных секторов экономики; </w:t>
      </w:r>
    </w:p>
    <w:p w14:paraId="79CB0E41" w14:textId="77777777" w:rsidR="00C10DDC" w:rsidRPr="009E70CD" w:rsidRDefault="00C10DDC" w:rsidP="00C10DDC">
      <w:pPr>
        <w:numPr>
          <w:ilvl w:val="0"/>
          <w:numId w:val="11"/>
        </w:numPr>
        <w:spacing w:before="100" w:beforeAutospacing="1" w:after="100" w:afterAutospacing="1" w:line="240" w:lineRule="auto"/>
        <w:rPr>
          <w:rFonts w:ascii="Times New Roman" w:eastAsiaTheme="minorEastAsia" w:hAnsi="Times New Roman" w:cs="Times New Roman"/>
          <w:sz w:val="24"/>
          <w:szCs w:val="24"/>
          <w:lang w:val="ru-RU" w:eastAsia="ru-RU"/>
        </w:rPr>
      </w:pPr>
      <w:r w:rsidRPr="009E70CD">
        <w:rPr>
          <w:rFonts w:ascii="Times New Roman" w:eastAsiaTheme="minorEastAsia" w:hAnsi="Times New Roman" w:cs="Times New Roman"/>
          <w:sz w:val="24"/>
          <w:szCs w:val="24"/>
          <w:lang w:val="ru-RU" w:eastAsia="ru-RU"/>
        </w:rPr>
        <w:t xml:space="preserve">повышению качества городской среды и уровня предоставляемых услуг. </w:t>
      </w:r>
    </w:p>
    <w:p w14:paraId="7DEEC414" w14:textId="77777777" w:rsidR="00C10DDC" w:rsidRDefault="00C10DDC" w:rsidP="00C10DDC">
      <w:pPr>
        <w:pStyle w:val="a7"/>
      </w:pPr>
      <w:r>
        <w:t>Реализация данных направлений позволит повысить роль муниципия Комрат как центра притяжения инвестиций, рабочей силы и инноваций, а также обеспечить более равномерное территориальное развитие региона.</w:t>
      </w:r>
    </w:p>
    <w:p w14:paraId="4BE525D5" w14:textId="77777777" w:rsidR="00C10DDC" w:rsidRPr="009E70CD" w:rsidRDefault="00C10DDC" w:rsidP="00C10DDC">
      <w:pPr>
        <w:pStyle w:val="3"/>
        <w:rPr>
          <w:rFonts w:ascii="Times New Roman" w:eastAsia="Times New Roman" w:hAnsi="Times New Roman" w:cs="Times New Roman"/>
          <w:b/>
          <w:color w:val="000000"/>
          <w:lang w:val="ru-RU"/>
        </w:rPr>
      </w:pPr>
      <w:r w:rsidRPr="009E70CD">
        <w:rPr>
          <w:rFonts w:ascii="Times New Roman" w:eastAsia="Times New Roman" w:hAnsi="Times New Roman" w:cs="Times New Roman"/>
          <w:b/>
          <w:color w:val="000000"/>
          <w:lang w:val="ru-RU"/>
        </w:rPr>
        <w:t>Ревитализация городов и развитие городской инфраструктуры</w:t>
      </w:r>
    </w:p>
    <w:p w14:paraId="30E92BE1" w14:textId="77777777" w:rsidR="00C10DDC" w:rsidRDefault="00C10DDC" w:rsidP="00C10DDC">
      <w:pPr>
        <w:pStyle w:val="a7"/>
      </w:pPr>
      <w:r>
        <w:t>Города региона играют важную роль в обеспечении социально-экономических функций, однако сталкиваются с рядом системных проблем, включая деградацию отдельных территорий, недостаточное развитие общественных пространств и ограниченные возможности для экономической активности.</w:t>
      </w:r>
    </w:p>
    <w:p w14:paraId="7C4525DC" w14:textId="77777777" w:rsidR="00C10DDC" w:rsidRDefault="00C10DDC" w:rsidP="00C10DDC">
      <w:pPr>
        <w:pStyle w:val="a7"/>
      </w:pPr>
      <w:r>
        <w:t xml:space="preserve">Инструментом решения данных проблем является процесс городской </w:t>
      </w:r>
      <w:proofErr w:type="spellStart"/>
      <w:r>
        <w:t>ревитализации</w:t>
      </w:r>
      <w:proofErr w:type="spellEnd"/>
      <w:r>
        <w:t xml:space="preserve">, направленный на комплексное восстановление и развитие городских территорий. Реализация данного подхода осуществляется через разработку и внедрение Программ </w:t>
      </w:r>
      <w:proofErr w:type="spellStart"/>
      <w:r>
        <w:t>ревитализации</w:t>
      </w:r>
      <w:proofErr w:type="spellEnd"/>
      <w:r>
        <w:t>, которые определяют конкретные зоны вмешательства и приоритетные проекты.</w:t>
      </w:r>
    </w:p>
    <w:p w14:paraId="03CA61EF" w14:textId="77777777" w:rsidR="00C10DDC" w:rsidRDefault="00C10DDC" w:rsidP="00C10DDC">
      <w:pPr>
        <w:pStyle w:val="a7"/>
      </w:pPr>
      <w:r>
        <w:t xml:space="preserve">Так, в рамках Программы </w:t>
      </w:r>
      <w:proofErr w:type="spellStart"/>
      <w:r>
        <w:t>ревитализации</w:t>
      </w:r>
      <w:proofErr w:type="spellEnd"/>
      <w:r>
        <w:t xml:space="preserve"> муниципия Комрат на 2022–2026 годы выделены уязвимые городские зоны и определены приоритетные проекты по модернизации инфраструктуры, развитию общественных пространств и повышению качества жизни населения. Аналогичный подход применяется и в рамках Программы </w:t>
      </w:r>
      <w:proofErr w:type="spellStart"/>
      <w:r>
        <w:t>ревитализации</w:t>
      </w:r>
      <w:proofErr w:type="spellEnd"/>
      <w:r>
        <w:t xml:space="preserve"> муниципия Чадыр-Лунга на 2026–2030 годы, где на основе комплексного анализа были определены проблемные зоны и сформированы меры по их социально-экономическому </w:t>
      </w:r>
      <w:r w:rsidR="009E70CD">
        <w:t>восстановлению.</w:t>
      </w:r>
    </w:p>
    <w:p w14:paraId="061BCECA" w14:textId="77777777" w:rsidR="00C10DDC" w:rsidRDefault="00C10DDC" w:rsidP="00C10DDC">
      <w:pPr>
        <w:pStyle w:val="a7"/>
      </w:pPr>
      <w:r>
        <w:t>Основные направления интервенций в рамках данной меры включают:</w:t>
      </w:r>
    </w:p>
    <w:p w14:paraId="73D8E15D" w14:textId="77777777" w:rsidR="00C10DDC" w:rsidRPr="009E70CD" w:rsidRDefault="00C10DDC" w:rsidP="00C10DDC">
      <w:pPr>
        <w:numPr>
          <w:ilvl w:val="0"/>
          <w:numId w:val="12"/>
        </w:numPr>
        <w:spacing w:before="100" w:beforeAutospacing="1" w:after="100" w:afterAutospacing="1" w:line="240" w:lineRule="auto"/>
        <w:rPr>
          <w:rFonts w:ascii="Times New Roman" w:eastAsiaTheme="minorEastAsia" w:hAnsi="Times New Roman" w:cs="Times New Roman"/>
          <w:sz w:val="24"/>
          <w:szCs w:val="24"/>
          <w:lang w:val="ru-RU" w:eastAsia="ru-RU"/>
        </w:rPr>
      </w:pPr>
      <w:r w:rsidRPr="009E70CD">
        <w:rPr>
          <w:rFonts w:ascii="Times New Roman" w:eastAsiaTheme="minorEastAsia" w:hAnsi="Times New Roman" w:cs="Times New Roman"/>
          <w:sz w:val="24"/>
          <w:szCs w:val="24"/>
          <w:lang w:val="ru-RU" w:eastAsia="ru-RU"/>
        </w:rPr>
        <w:t xml:space="preserve">благоустройство и развитие общественных пространств (парки, зоны отдыха, пешеходные зоны); </w:t>
      </w:r>
    </w:p>
    <w:p w14:paraId="624A9FA6" w14:textId="77777777" w:rsidR="00C10DDC" w:rsidRPr="009E70CD" w:rsidRDefault="00C10DDC" w:rsidP="00C10DDC">
      <w:pPr>
        <w:numPr>
          <w:ilvl w:val="0"/>
          <w:numId w:val="12"/>
        </w:numPr>
        <w:spacing w:before="100" w:beforeAutospacing="1" w:after="100" w:afterAutospacing="1" w:line="240" w:lineRule="auto"/>
        <w:rPr>
          <w:rFonts w:ascii="Times New Roman" w:eastAsiaTheme="minorEastAsia" w:hAnsi="Times New Roman" w:cs="Times New Roman"/>
          <w:sz w:val="24"/>
          <w:szCs w:val="24"/>
          <w:lang w:val="ru-RU" w:eastAsia="ru-RU"/>
        </w:rPr>
      </w:pPr>
      <w:r w:rsidRPr="009E70CD">
        <w:rPr>
          <w:rFonts w:ascii="Times New Roman" w:eastAsiaTheme="minorEastAsia" w:hAnsi="Times New Roman" w:cs="Times New Roman"/>
          <w:sz w:val="24"/>
          <w:szCs w:val="24"/>
          <w:lang w:val="ru-RU" w:eastAsia="ru-RU"/>
        </w:rPr>
        <w:t xml:space="preserve">модернизацию городской инфраструктуры и инженерных сетей; </w:t>
      </w:r>
    </w:p>
    <w:p w14:paraId="63DB8EAD" w14:textId="77777777" w:rsidR="00C10DDC" w:rsidRPr="009E70CD" w:rsidRDefault="00C10DDC" w:rsidP="00C10DDC">
      <w:pPr>
        <w:numPr>
          <w:ilvl w:val="0"/>
          <w:numId w:val="12"/>
        </w:numPr>
        <w:spacing w:before="100" w:beforeAutospacing="1" w:after="100" w:afterAutospacing="1" w:line="240" w:lineRule="auto"/>
        <w:rPr>
          <w:rFonts w:ascii="Times New Roman" w:eastAsiaTheme="minorEastAsia" w:hAnsi="Times New Roman" w:cs="Times New Roman"/>
          <w:sz w:val="24"/>
          <w:szCs w:val="24"/>
          <w:lang w:val="ru-RU" w:eastAsia="ru-RU"/>
        </w:rPr>
      </w:pPr>
      <w:r w:rsidRPr="009E70CD">
        <w:rPr>
          <w:rFonts w:ascii="Times New Roman" w:eastAsiaTheme="minorEastAsia" w:hAnsi="Times New Roman" w:cs="Times New Roman"/>
          <w:sz w:val="24"/>
          <w:szCs w:val="24"/>
          <w:lang w:val="ru-RU" w:eastAsia="ru-RU"/>
        </w:rPr>
        <w:t xml:space="preserve">развитие социальной и культурной инфраструктуры; </w:t>
      </w:r>
    </w:p>
    <w:p w14:paraId="78FD67D9" w14:textId="77777777" w:rsidR="00C10DDC" w:rsidRPr="009E70CD" w:rsidRDefault="00C10DDC" w:rsidP="00C10DDC">
      <w:pPr>
        <w:numPr>
          <w:ilvl w:val="0"/>
          <w:numId w:val="12"/>
        </w:numPr>
        <w:spacing w:before="100" w:beforeAutospacing="1" w:after="100" w:afterAutospacing="1" w:line="240" w:lineRule="auto"/>
        <w:rPr>
          <w:rFonts w:ascii="Times New Roman" w:eastAsiaTheme="minorEastAsia" w:hAnsi="Times New Roman" w:cs="Times New Roman"/>
          <w:sz w:val="24"/>
          <w:szCs w:val="24"/>
          <w:lang w:val="ru-RU" w:eastAsia="ru-RU"/>
        </w:rPr>
      </w:pPr>
      <w:proofErr w:type="spellStart"/>
      <w:r w:rsidRPr="009E70CD">
        <w:rPr>
          <w:rFonts w:ascii="Times New Roman" w:eastAsiaTheme="minorEastAsia" w:hAnsi="Times New Roman" w:cs="Times New Roman"/>
          <w:sz w:val="24"/>
          <w:szCs w:val="24"/>
          <w:lang w:val="ru-RU" w:eastAsia="ru-RU"/>
        </w:rPr>
        <w:t>рефункционализацию</w:t>
      </w:r>
      <w:proofErr w:type="spellEnd"/>
      <w:r w:rsidRPr="009E70CD">
        <w:rPr>
          <w:rFonts w:ascii="Times New Roman" w:eastAsiaTheme="minorEastAsia" w:hAnsi="Times New Roman" w:cs="Times New Roman"/>
          <w:sz w:val="24"/>
          <w:szCs w:val="24"/>
          <w:lang w:val="ru-RU" w:eastAsia="ru-RU"/>
        </w:rPr>
        <w:t xml:space="preserve"> неиспользуемых или деградированных объектов; </w:t>
      </w:r>
    </w:p>
    <w:p w14:paraId="2C85EA57" w14:textId="77777777" w:rsidR="00C10DDC" w:rsidRPr="009E70CD" w:rsidRDefault="00C10DDC" w:rsidP="00C10DDC">
      <w:pPr>
        <w:numPr>
          <w:ilvl w:val="0"/>
          <w:numId w:val="12"/>
        </w:numPr>
        <w:spacing w:before="100" w:beforeAutospacing="1" w:after="100" w:afterAutospacing="1" w:line="240" w:lineRule="auto"/>
        <w:rPr>
          <w:rFonts w:ascii="Times New Roman" w:eastAsiaTheme="minorEastAsia" w:hAnsi="Times New Roman" w:cs="Times New Roman"/>
          <w:sz w:val="24"/>
          <w:szCs w:val="24"/>
          <w:lang w:val="ru-RU" w:eastAsia="ru-RU"/>
        </w:rPr>
      </w:pPr>
      <w:r w:rsidRPr="009E70CD">
        <w:rPr>
          <w:rFonts w:ascii="Times New Roman" w:eastAsiaTheme="minorEastAsia" w:hAnsi="Times New Roman" w:cs="Times New Roman"/>
          <w:sz w:val="24"/>
          <w:szCs w:val="24"/>
          <w:lang w:val="ru-RU" w:eastAsia="ru-RU"/>
        </w:rPr>
        <w:t xml:space="preserve">улучшение городской мобильности и доступности; </w:t>
      </w:r>
    </w:p>
    <w:p w14:paraId="287BE4D9" w14:textId="77777777" w:rsidR="00C10DDC" w:rsidRPr="009E70CD" w:rsidRDefault="00C10DDC" w:rsidP="00C10DDC">
      <w:pPr>
        <w:numPr>
          <w:ilvl w:val="0"/>
          <w:numId w:val="12"/>
        </w:numPr>
        <w:spacing w:before="100" w:beforeAutospacing="1" w:after="100" w:afterAutospacing="1" w:line="240" w:lineRule="auto"/>
        <w:rPr>
          <w:rFonts w:ascii="Times New Roman" w:eastAsiaTheme="minorEastAsia" w:hAnsi="Times New Roman" w:cs="Times New Roman"/>
          <w:sz w:val="24"/>
          <w:szCs w:val="24"/>
          <w:lang w:val="ru-RU" w:eastAsia="ru-RU"/>
        </w:rPr>
      </w:pPr>
      <w:r w:rsidRPr="009E70CD">
        <w:rPr>
          <w:rFonts w:ascii="Times New Roman" w:eastAsiaTheme="minorEastAsia" w:hAnsi="Times New Roman" w:cs="Times New Roman"/>
          <w:sz w:val="24"/>
          <w:szCs w:val="24"/>
          <w:lang w:val="ru-RU" w:eastAsia="ru-RU"/>
        </w:rPr>
        <w:t xml:space="preserve">повышение энергоэффективности и устойчивости городской среды; </w:t>
      </w:r>
    </w:p>
    <w:p w14:paraId="3407191F" w14:textId="77777777" w:rsidR="00C10DDC" w:rsidRPr="009E70CD" w:rsidRDefault="00C10DDC" w:rsidP="00C10DDC">
      <w:pPr>
        <w:numPr>
          <w:ilvl w:val="0"/>
          <w:numId w:val="12"/>
        </w:numPr>
        <w:spacing w:before="100" w:beforeAutospacing="1" w:after="100" w:afterAutospacing="1" w:line="240" w:lineRule="auto"/>
        <w:rPr>
          <w:rFonts w:ascii="Times New Roman" w:eastAsiaTheme="minorEastAsia" w:hAnsi="Times New Roman" w:cs="Times New Roman"/>
          <w:sz w:val="24"/>
          <w:szCs w:val="24"/>
          <w:lang w:val="ru-RU" w:eastAsia="ru-RU"/>
        </w:rPr>
      </w:pPr>
      <w:r w:rsidRPr="009E70CD">
        <w:rPr>
          <w:rFonts w:ascii="Times New Roman" w:eastAsiaTheme="minorEastAsia" w:hAnsi="Times New Roman" w:cs="Times New Roman"/>
          <w:sz w:val="24"/>
          <w:szCs w:val="24"/>
          <w:lang w:val="ru-RU" w:eastAsia="ru-RU"/>
        </w:rPr>
        <w:t xml:space="preserve">поддержку экономической активности на уровне городов. </w:t>
      </w:r>
    </w:p>
    <w:p w14:paraId="0F5B8E42" w14:textId="77777777" w:rsidR="00C10DDC" w:rsidRDefault="00C10DDC" w:rsidP="00C10DDC">
      <w:pPr>
        <w:pStyle w:val="a7"/>
      </w:pPr>
      <w:r>
        <w:t xml:space="preserve">Реализация мероприятий по городской </w:t>
      </w:r>
      <w:proofErr w:type="spellStart"/>
      <w:r>
        <w:t>ревитализации</w:t>
      </w:r>
      <w:proofErr w:type="spellEnd"/>
      <w:r>
        <w:t xml:space="preserve"> позволит повысить привлекательность городов региона для населения и бизнеса, улучшить качество жизни, а также создать условия для устойчивого экономического роста.</w:t>
      </w:r>
    </w:p>
    <w:p w14:paraId="466D4534" w14:textId="77777777" w:rsidR="00C10DDC" w:rsidRDefault="00C10DDC" w:rsidP="00C10DDC">
      <w:pPr>
        <w:pStyle w:val="a7"/>
      </w:pPr>
      <w:r>
        <w:t>Следует отметить, что реализация данных мер требует значительных финансовых ресурсов, превышающих возможности местных бюджетов. В этой связи особое значение приобретает привлечение средств национальных фондов, международных партнёров по развитию, а также использование механизмов государственно-частного партнёрства.</w:t>
      </w:r>
    </w:p>
    <w:p w14:paraId="6904C3D0" w14:textId="77777777" w:rsidR="00C10DDC" w:rsidRPr="009E70CD" w:rsidRDefault="00C10DDC" w:rsidP="008D1CF1">
      <w:pPr>
        <w:shd w:val="clear" w:color="auto" w:fill="FFFFFF"/>
        <w:spacing w:after="0" w:line="360" w:lineRule="auto"/>
        <w:rPr>
          <w:rFonts w:ascii="Times New Roman" w:eastAsia="Times New Roman" w:hAnsi="Times New Roman" w:cs="Times New Roman"/>
          <w:b/>
          <w:bCs/>
          <w:color w:val="000000"/>
          <w:sz w:val="24"/>
          <w:szCs w:val="24"/>
          <w:lang w:val="ru-RU"/>
        </w:rPr>
      </w:pPr>
    </w:p>
    <w:p w14:paraId="76D9004A" w14:textId="77777777" w:rsidR="008D1CF1" w:rsidRDefault="009E70CD" w:rsidP="00121584">
      <w:pPr>
        <w:spacing w:line="240" w:lineRule="auto"/>
        <w:jc w:val="both"/>
        <w:rPr>
          <w:rFonts w:ascii="Times New Roman" w:eastAsia="Times New Roman" w:hAnsi="Times New Roman" w:cs="Times New Roman"/>
          <w:b/>
          <w:color w:val="000000"/>
          <w:sz w:val="24"/>
          <w:szCs w:val="24"/>
          <w:lang w:val="ru-RU"/>
        </w:rPr>
      </w:pPr>
      <w:r w:rsidRPr="009E70CD">
        <w:rPr>
          <w:rFonts w:ascii="Times New Roman" w:eastAsia="Times New Roman" w:hAnsi="Times New Roman" w:cs="Times New Roman"/>
          <w:b/>
          <w:color w:val="000000"/>
          <w:sz w:val="24"/>
          <w:szCs w:val="24"/>
          <w:lang w:val="ru-RU"/>
        </w:rPr>
        <w:t>1.2 Улучшение предпринимательской среды в регионе развития АТО Гагаузия</w:t>
      </w:r>
      <w:r w:rsidR="00C10DDC" w:rsidRPr="009E70CD">
        <w:rPr>
          <w:rFonts w:ascii="Times New Roman" w:eastAsia="Times New Roman" w:hAnsi="Times New Roman" w:cs="Times New Roman"/>
          <w:b/>
          <w:color w:val="000000"/>
          <w:sz w:val="24"/>
          <w:szCs w:val="24"/>
          <w:lang w:val="ru-RU"/>
        </w:rPr>
        <w:t xml:space="preserve"> </w:t>
      </w:r>
    </w:p>
    <w:p w14:paraId="7DED0F24" w14:textId="77777777" w:rsidR="009E70CD" w:rsidRPr="009E70CD" w:rsidRDefault="009E70CD" w:rsidP="00121584">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9E70CD">
        <w:rPr>
          <w:rFonts w:ascii="Times New Roman" w:eastAsia="Times New Roman" w:hAnsi="Times New Roman" w:cs="Times New Roman"/>
          <w:sz w:val="24"/>
          <w:szCs w:val="24"/>
          <w:lang w:val="ru-RU" w:eastAsia="ru-RU"/>
        </w:rPr>
        <w:t>Развитие конкурентоспособной региональной экономики напрямую зависит от уровня развития предпринимательства и качества бизнес-среды. Малые и средние предприятия составляют основу экономики региона развития АТО Гагаузия, однако их потенциал остаётся недостаточно реализованным вследствие ограниченного доступа к финансированию, низкого уровня предпринимательских компетенций, слабого развития инфраструктуры поддержки бизнеса, а также ограниченной интеграции инновационных решений в экономическую деятельность.</w:t>
      </w:r>
    </w:p>
    <w:p w14:paraId="0A6AC673" w14:textId="77777777" w:rsidR="009E70CD" w:rsidRPr="009E70CD" w:rsidRDefault="009E70CD" w:rsidP="00121584">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9E70CD">
        <w:rPr>
          <w:rFonts w:ascii="Times New Roman" w:eastAsia="Times New Roman" w:hAnsi="Times New Roman" w:cs="Times New Roman"/>
          <w:sz w:val="24"/>
          <w:szCs w:val="24"/>
          <w:lang w:val="ru-RU" w:eastAsia="ru-RU"/>
        </w:rPr>
        <w:t>Дополнительными вызовами выступают узкая структура экономики с преобладанием секторов с низкой добавленной стоимостью, недостаточная инвестиционная привлекательность региона, а также ограниченные возможности для развития новых видов экономической деятельности, включая туризм и креативные индустрии.</w:t>
      </w:r>
    </w:p>
    <w:p w14:paraId="3D4BF2AF" w14:textId="77777777" w:rsidR="009E70CD" w:rsidRPr="009E70CD" w:rsidRDefault="009E70CD" w:rsidP="00121584">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9E70CD">
        <w:rPr>
          <w:rFonts w:ascii="Times New Roman" w:eastAsia="Times New Roman" w:hAnsi="Times New Roman" w:cs="Times New Roman"/>
          <w:sz w:val="24"/>
          <w:szCs w:val="24"/>
          <w:lang w:val="ru-RU" w:eastAsia="ru-RU"/>
        </w:rPr>
        <w:t>В этих условиях ключевым приоритетом является формирование благоприятной предпринимательской среды, способной стимулировать деловую активность, привлекать инвестиции, поддерживать инновации и способствовать созданию устойчивых рабочих мест.</w:t>
      </w:r>
    </w:p>
    <w:p w14:paraId="25A9F34D" w14:textId="77777777" w:rsidR="009E70CD" w:rsidRPr="009E70CD" w:rsidRDefault="009E70CD" w:rsidP="00121584">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9E70CD">
        <w:rPr>
          <w:rFonts w:ascii="Times New Roman" w:eastAsia="Times New Roman" w:hAnsi="Times New Roman" w:cs="Times New Roman"/>
          <w:sz w:val="24"/>
          <w:szCs w:val="24"/>
          <w:lang w:val="ru-RU" w:eastAsia="ru-RU"/>
        </w:rPr>
        <w:t>Интервенции в рамках данного приоритетного направления будут сосредоточены на двух основных мерах:</w:t>
      </w:r>
    </w:p>
    <w:p w14:paraId="03E78EA5" w14:textId="77777777" w:rsidR="009E70CD" w:rsidRPr="009E70CD" w:rsidRDefault="009E70CD" w:rsidP="009E70CD">
      <w:pPr>
        <w:numPr>
          <w:ilvl w:val="0"/>
          <w:numId w:val="13"/>
        </w:numPr>
        <w:spacing w:before="100" w:beforeAutospacing="1" w:after="100" w:afterAutospacing="1" w:line="240" w:lineRule="auto"/>
        <w:rPr>
          <w:rFonts w:ascii="Times New Roman" w:eastAsia="Times New Roman" w:hAnsi="Times New Roman" w:cs="Times New Roman"/>
          <w:sz w:val="24"/>
          <w:szCs w:val="24"/>
          <w:lang w:val="ru-RU" w:eastAsia="ru-RU"/>
        </w:rPr>
      </w:pPr>
      <w:r w:rsidRPr="009E70CD">
        <w:rPr>
          <w:rFonts w:ascii="Times New Roman" w:eastAsia="Times New Roman" w:hAnsi="Times New Roman" w:cs="Times New Roman"/>
          <w:bCs/>
          <w:sz w:val="24"/>
          <w:szCs w:val="24"/>
          <w:lang w:val="ru-RU" w:eastAsia="ru-RU"/>
        </w:rPr>
        <w:t>Развитие предпринимательства и поддержка бизнеса</w:t>
      </w:r>
      <w:r w:rsidRPr="009E70CD">
        <w:rPr>
          <w:rFonts w:ascii="Times New Roman" w:eastAsia="Times New Roman" w:hAnsi="Times New Roman" w:cs="Times New Roman"/>
          <w:sz w:val="24"/>
          <w:szCs w:val="24"/>
          <w:lang w:val="ru-RU" w:eastAsia="ru-RU"/>
        </w:rPr>
        <w:t xml:space="preserve">; </w:t>
      </w:r>
    </w:p>
    <w:p w14:paraId="6557EFDC" w14:textId="77777777" w:rsidR="00121584" w:rsidRDefault="009E70CD" w:rsidP="00121584">
      <w:pPr>
        <w:numPr>
          <w:ilvl w:val="0"/>
          <w:numId w:val="13"/>
        </w:numPr>
        <w:spacing w:before="100" w:beforeAutospacing="1" w:after="100" w:afterAutospacing="1" w:line="240" w:lineRule="auto"/>
        <w:rPr>
          <w:rFonts w:ascii="Times New Roman" w:eastAsia="Times New Roman" w:hAnsi="Times New Roman" w:cs="Times New Roman"/>
          <w:sz w:val="24"/>
          <w:szCs w:val="24"/>
          <w:lang w:val="ru-RU" w:eastAsia="ru-RU"/>
        </w:rPr>
      </w:pPr>
      <w:r w:rsidRPr="009E70CD">
        <w:rPr>
          <w:rFonts w:ascii="Times New Roman" w:eastAsia="Times New Roman" w:hAnsi="Times New Roman" w:cs="Times New Roman"/>
          <w:bCs/>
          <w:sz w:val="24"/>
          <w:szCs w:val="24"/>
          <w:lang w:val="ru-RU" w:eastAsia="ru-RU"/>
        </w:rPr>
        <w:t>Повышение туристической привлекательности региона</w:t>
      </w:r>
      <w:r w:rsidRPr="009E70CD">
        <w:rPr>
          <w:rFonts w:ascii="Times New Roman" w:eastAsia="Times New Roman" w:hAnsi="Times New Roman" w:cs="Times New Roman"/>
          <w:sz w:val="24"/>
          <w:szCs w:val="24"/>
          <w:lang w:val="ru-RU" w:eastAsia="ru-RU"/>
        </w:rPr>
        <w:t xml:space="preserve">. </w:t>
      </w:r>
    </w:p>
    <w:p w14:paraId="7999B34B" w14:textId="77777777" w:rsidR="009E70CD" w:rsidRPr="009E70CD" w:rsidRDefault="009E70CD" w:rsidP="00121584">
      <w:pPr>
        <w:spacing w:before="100" w:beforeAutospacing="1" w:after="100" w:afterAutospacing="1" w:line="240" w:lineRule="auto"/>
        <w:rPr>
          <w:rFonts w:ascii="Times New Roman" w:eastAsia="Times New Roman" w:hAnsi="Times New Roman" w:cs="Times New Roman"/>
          <w:sz w:val="24"/>
          <w:szCs w:val="24"/>
          <w:lang w:val="ru-RU" w:eastAsia="ru-RU"/>
        </w:rPr>
      </w:pPr>
      <w:r w:rsidRPr="009E70CD">
        <w:rPr>
          <w:rFonts w:ascii="Times New Roman" w:eastAsia="Times New Roman" w:hAnsi="Times New Roman" w:cs="Times New Roman"/>
          <w:b/>
          <w:color w:val="000000"/>
          <w:sz w:val="24"/>
          <w:szCs w:val="24"/>
          <w:lang w:val="ru-RU"/>
        </w:rPr>
        <w:t>Развитие предпринимательства и поддержка бизнеса</w:t>
      </w:r>
    </w:p>
    <w:p w14:paraId="1880456D" w14:textId="77777777" w:rsidR="009E70CD" w:rsidRPr="009E70CD" w:rsidRDefault="009E70CD" w:rsidP="009E70CD">
      <w:pPr>
        <w:spacing w:before="100" w:beforeAutospacing="1" w:after="100" w:afterAutospacing="1" w:line="240" w:lineRule="auto"/>
        <w:rPr>
          <w:rFonts w:ascii="Times New Roman" w:eastAsia="Times New Roman" w:hAnsi="Times New Roman" w:cs="Times New Roman"/>
          <w:sz w:val="24"/>
          <w:szCs w:val="24"/>
          <w:lang w:val="ru-RU" w:eastAsia="ru-RU"/>
        </w:rPr>
      </w:pPr>
      <w:r w:rsidRPr="009E70CD">
        <w:rPr>
          <w:rFonts w:ascii="Times New Roman" w:eastAsia="Times New Roman" w:hAnsi="Times New Roman" w:cs="Times New Roman"/>
          <w:sz w:val="24"/>
          <w:szCs w:val="24"/>
          <w:lang w:val="ru-RU" w:eastAsia="ru-RU"/>
        </w:rPr>
        <w:t>Создание устойчивой предпринимательской экосистемы требует комплексных мер, направленных на развитие человеческого капитала, инфраструктуры поддержки бизнеса и стимулирование инновационной активности.</w:t>
      </w:r>
    </w:p>
    <w:p w14:paraId="0BF41FC5" w14:textId="77777777" w:rsidR="009E70CD" w:rsidRPr="009E70CD" w:rsidRDefault="009E70CD" w:rsidP="009E70CD">
      <w:pPr>
        <w:spacing w:before="100" w:beforeAutospacing="1" w:after="100" w:afterAutospacing="1" w:line="240" w:lineRule="auto"/>
        <w:rPr>
          <w:rFonts w:ascii="Times New Roman" w:eastAsia="Times New Roman" w:hAnsi="Times New Roman" w:cs="Times New Roman"/>
          <w:sz w:val="24"/>
          <w:szCs w:val="24"/>
          <w:lang w:val="ru-RU" w:eastAsia="ru-RU"/>
        </w:rPr>
      </w:pPr>
      <w:r w:rsidRPr="009E70CD">
        <w:rPr>
          <w:rFonts w:ascii="Times New Roman" w:eastAsia="Times New Roman" w:hAnsi="Times New Roman" w:cs="Times New Roman"/>
          <w:sz w:val="24"/>
          <w:szCs w:val="24"/>
          <w:lang w:val="ru-RU" w:eastAsia="ru-RU"/>
        </w:rPr>
        <w:t>В рамках данной меры приоритет будет отдан следующим направлениям:</w:t>
      </w:r>
    </w:p>
    <w:p w14:paraId="2F7392BF" w14:textId="77777777" w:rsidR="009E70CD" w:rsidRPr="009E70CD" w:rsidRDefault="009E70CD" w:rsidP="009E70CD">
      <w:pPr>
        <w:numPr>
          <w:ilvl w:val="0"/>
          <w:numId w:val="14"/>
        </w:numPr>
        <w:spacing w:before="100" w:beforeAutospacing="1" w:after="100" w:afterAutospacing="1" w:line="240" w:lineRule="auto"/>
        <w:rPr>
          <w:rFonts w:ascii="Times New Roman" w:eastAsia="Times New Roman" w:hAnsi="Times New Roman" w:cs="Times New Roman"/>
          <w:sz w:val="24"/>
          <w:szCs w:val="24"/>
          <w:lang w:val="ru-RU" w:eastAsia="ru-RU"/>
        </w:rPr>
      </w:pPr>
      <w:r w:rsidRPr="009E70CD">
        <w:rPr>
          <w:rFonts w:ascii="Times New Roman" w:eastAsia="Times New Roman" w:hAnsi="Times New Roman" w:cs="Times New Roman"/>
          <w:sz w:val="24"/>
          <w:szCs w:val="24"/>
          <w:lang w:val="ru-RU" w:eastAsia="ru-RU"/>
        </w:rPr>
        <w:t xml:space="preserve">развитие предпринимательских навыков и компетенций через программы обучения, наставничества и консультирования; </w:t>
      </w:r>
    </w:p>
    <w:p w14:paraId="7FD17C7B" w14:textId="77777777" w:rsidR="009E70CD" w:rsidRPr="009E70CD" w:rsidRDefault="009E70CD" w:rsidP="009E70CD">
      <w:pPr>
        <w:numPr>
          <w:ilvl w:val="0"/>
          <w:numId w:val="14"/>
        </w:numPr>
        <w:spacing w:before="100" w:beforeAutospacing="1" w:after="100" w:afterAutospacing="1" w:line="240" w:lineRule="auto"/>
        <w:rPr>
          <w:rFonts w:ascii="Times New Roman" w:eastAsia="Times New Roman" w:hAnsi="Times New Roman" w:cs="Times New Roman"/>
          <w:sz w:val="24"/>
          <w:szCs w:val="24"/>
          <w:lang w:val="ru-RU" w:eastAsia="ru-RU"/>
        </w:rPr>
      </w:pPr>
      <w:r w:rsidRPr="009E70CD">
        <w:rPr>
          <w:rFonts w:ascii="Times New Roman" w:eastAsia="Times New Roman" w:hAnsi="Times New Roman" w:cs="Times New Roman"/>
          <w:sz w:val="24"/>
          <w:szCs w:val="24"/>
          <w:lang w:val="ru-RU" w:eastAsia="ru-RU"/>
        </w:rPr>
        <w:t xml:space="preserve">развитие инфраструктуры поддержки бизнеса (индустриальные площадки, агропромышленные кластеры, логистические решения); </w:t>
      </w:r>
    </w:p>
    <w:p w14:paraId="22A16562" w14:textId="77777777" w:rsidR="009E70CD" w:rsidRPr="009E70CD" w:rsidRDefault="009E70CD" w:rsidP="009E70CD">
      <w:pPr>
        <w:numPr>
          <w:ilvl w:val="0"/>
          <w:numId w:val="14"/>
        </w:numPr>
        <w:spacing w:before="100" w:beforeAutospacing="1" w:after="100" w:afterAutospacing="1" w:line="240" w:lineRule="auto"/>
        <w:rPr>
          <w:rFonts w:ascii="Times New Roman" w:eastAsia="Times New Roman" w:hAnsi="Times New Roman" w:cs="Times New Roman"/>
          <w:sz w:val="24"/>
          <w:szCs w:val="24"/>
          <w:lang w:val="ru-RU" w:eastAsia="ru-RU"/>
        </w:rPr>
      </w:pPr>
      <w:r w:rsidRPr="009E70CD">
        <w:rPr>
          <w:rFonts w:ascii="Times New Roman" w:eastAsia="Times New Roman" w:hAnsi="Times New Roman" w:cs="Times New Roman"/>
          <w:sz w:val="24"/>
          <w:szCs w:val="24"/>
          <w:lang w:val="ru-RU" w:eastAsia="ru-RU"/>
        </w:rPr>
        <w:t xml:space="preserve">стимулирование внедрения инноваций и цифровизации в деятельность предприятий; </w:t>
      </w:r>
    </w:p>
    <w:p w14:paraId="24BB2D41" w14:textId="77777777" w:rsidR="00121584" w:rsidRDefault="009E70CD" w:rsidP="00121584">
      <w:pPr>
        <w:numPr>
          <w:ilvl w:val="0"/>
          <w:numId w:val="14"/>
        </w:numPr>
        <w:spacing w:before="100" w:beforeAutospacing="1" w:after="100" w:afterAutospacing="1" w:line="240" w:lineRule="auto"/>
        <w:rPr>
          <w:rFonts w:ascii="Times New Roman" w:eastAsia="Times New Roman" w:hAnsi="Times New Roman" w:cs="Times New Roman"/>
          <w:sz w:val="24"/>
          <w:szCs w:val="24"/>
          <w:lang w:val="ru-RU" w:eastAsia="ru-RU"/>
        </w:rPr>
      </w:pPr>
      <w:r w:rsidRPr="009E70CD">
        <w:rPr>
          <w:rFonts w:ascii="Times New Roman" w:eastAsia="Times New Roman" w:hAnsi="Times New Roman" w:cs="Times New Roman"/>
          <w:sz w:val="24"/>
          <w:szCs w:val="24"/>
          <w:lang w:val="ru-RU" w:eastAsia="ru-RU"/>
        </w:rPr>
        <w:t xml:space="preserve">организация мероприятий по продвижению инвестиционного и экономического потенциала региона (экономические форумы, инвестиционные платформы, выставки, бизнес-миссии). </w:t>
      </w:r>
    </w:p>
    <w:p w14:paraId="3BC3E97C" w14:textId="77777777" w:rsidR="009E70CD" w:rsidRPr="009E70CD" w:rsidRDefault="009E70CD" w:rsidP="00121584">
      <w:pPr>
        <w:spacing w:before="100" w:beforeAutospacing="1" w:after="100" w:afterAutospacing="1" w:line="240" w:lineRule="auto"/>
        <w:rPr>
          <w:rFonts w:ascii="Times New Roman" w:eastAsia="Times New Roman" w:hAnsi="Times New Roman" w:cs="Times New Roman"/>
          <w:b/>
          <w:color w:val="000000"/>
          <w:sz w:val="24"/>
          <w:szCs w:val="24"/>
          <w:lang w:val="ru-RU"/>
        </w:rPr>
      </w:pPr>
      <w:r w:rsidRPr="009E70CD">
        <w:rPr>
          <w:rFonts w:ascii="Times New Roman" w:eastAsia="Times New Roman" w:hAnsi="Times New Roman" w:cs="Times New Roman"/>
          <w:b/>
          <w:color w:val="000000"/>
          <w:sz w:val="24"/>
          <w:szCs w:val="24"/>
          <w:lang w:val="ru-RU"/>
        </w:rPr>
        <w:t>Повышение туристической привлекательности региона</w:t>
      </w:r>
    </w:p>
    <w:p w14:paraId="65E10FD6" w14:textId="77777777" w:rsidR="009E70CD" w:rsidRPr="009E70CD" w:rsidRDefault="009E70CD" w:rsidP="00121584">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9E70CD">
        <w:rPr>
          <w:rFonts w:ascii="Times New Roman" w:eastAsia="Times New Roman" w:hAnsi="Times New Roman" w:cs="Times New Roman"/>
          <w:sz w:val="24"/>
          <w:szCs w:val="24"/>
          <w:lang w:val="ru-RU" w:eastAsia="ru-RU"/>
        </w:rPr>
        <w:t>Туризм является перспективным направлением диверсификации экономики региона развития АТО Гагаузия, обладающего значительным потенциалом в сфере культурного, этнографического, гастрономического и сельского туризма. Вместе с тем, туристический сектор остаётся недостаточно развитым, что обусловлено ограниченной инфраструктурой, слабой узнаваемостью региона и недостаточным уровнем развития туристических услуг.</w:t>
      </w:r>
    </w:p>
    <w:p w14:paraId="06298420" w14:textId="77777777" w:rsidR="009E70CD" w:rsidRPr="009E70CD" w:rsidRDefault="009E70CD" w:rsidP="00121584">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9E70CD">
        <w:rPr>
          <w:rFonts w:ascii="Times New Roman" w:eastAsia="Times New Roman" w:hAnsi="Times New Roman" w:cs="Times New Roman"/>
          <w:sz w:val="24"/>
          <w:szCs w:val="24"/>
          <w:lang w:val="ru-RU" w:eastAsia="ru-RU"/>
        </w:rPr>
        <w:t>В целях раскрытия туристического потенциала региона интервенции будут направлены на:</w:t>
      </w:r>
    </w:p>
    <w:p w14:paraId="01BE6B03" w14:textId="77777777" w:rsidR="009E70CD" w:rsidRPr="009E70CD" w:rsidRDefault="009E70CD" w:rsidP="009E70CD">
      <w:pPr>
        <w:numPr>
          <w:ilvl w:val="0"/>
          <w:numId w:val="15"/>
        </w:numPr>
        <w:spacing w:before="100" w:beforeAutospacing="1" w:after="100" w:afterAutospacing="1" w:line="240" w:lineRule="auto"/>
        <w:rPr>
          <w:rFonts w:ascii="Times New Roman" w:eastAsia="Times New Roman" w:hAnsi="Times New Roman" w:cs="Times New Roman"/>
          <w:sz w:val="24"/>
          <w:szCs w:val="24"/>
          <w:lang w:val="ru-RU" w:eastAsia="ru-RU"/>
        </w:rPr>
      </w:pPr>
      <w:r w:rsidRPr="009E70CD">
        <w:rPr>
          <w:rFonts w:ascii="Times New Roman" w:eastAsia="Times New Roman" w:hAnsi="Times New Roman" w:cs="Times New Roman"/>
          <w:sz w:val="24"/>
          <w:szCs w:val="24"/>
          <w:lang w:val="ru-RU" w:eastAsia="ru-RU"/>
        </w:rPr>
        <w:t xml:space="preserve">создание, модернизацию и расширение инфраструктуры туризма и отдыха; </w:t>
      </w:r>
    </w:p>
    <w:p w14:paraId="011C0C17" w14:textId="77777777" w:rsidR="009E70CD" w:rsidRPr="009E70CD" w:rsidRDefault="009E70CD" w:rsidP="009E70CD">
      <w:pPr>
        <w:numPr>
          <w:ilvl w:val="0"/>
          <w:numId w:val="15"/>
        </w:numPr>
        <w:spacing w:before="100" w:beforeAutospacing="1" w:after="100" w:afterAutospacing="1" w:line="240" w:lineRule="auto"/>
        <w:rPr>
          <w:rFonts w:ascii="Times New Roman" w:eastAsia="Times New Roman" w:hAnsi="Times New Roman" w:cs="Times New Roman"/>
          <w:sz w:val="24"/>
          <w:szCs w:val="24"/>
          <w:lang w:val="ru-RU" w:eastAsia="ru-RU"/>
        </w:rPr>
      </w:pPr>
      <w:r w:rsidRPr="009E70CD">
        <w:rPr>
          <w:rFonts w:ascii="Times New Roman" w:eastAsia="Times New Roman" w:hAnsi="Times New Roman" w:cs="Times New Roman"/>
          <w:sz w:val="24"/>
          <w:szCs w:val="24"/>
          <w:lang w:val="ru-RU" w:eastAsia="ru-RU"/>
        </w:rPr>
        <w:t xml:space="preserve">улучшение транспортной доступности туристических объектов и развитие сопутствующей инфраструктуры; </w:t>
      </w:r>
    </w:p>
    <w:p w14:paraId="2C08721A" w14:textId="77777777" w:rsidR="009E70CD" w:rsidRPr="009E70CD" w:rsidRDefault="009E70CD" w:rsidP="009E70CD">
      <w:pPr>
        <w:numPr>
          <w:ilvl w:val="0"/>
          <w:numId w:val="15"/>
        </w:numPr>
        <w:spacing w:before="100" w:beforeAutospacing="1" w:after="100" w:afterAutospacing="1" w:line="240" w:lineRule="auto"/>
        <w:rPr>
          <w:rFonts w:ascii="Times New Roman" w:eastAsia="Times New Roman" w:hAnsi="Times New Roman" w:cs="Times New Roman"/>
          <w:sz w:val="24"/>
          <w:szCs w:val="24"/>
          <w:lang w:val="ru-RU" w:eastAsia="ru-RU"/>
        </w:rPr>
      </w:pPr>
      <w:r w:rsidRPr="009E70CD">
        <w:rPr>
          <w:rFonts w:ascii="Times New Roman" w:eastAsia="Times New Roman" w:hAnsi="Times New Roman" w:cs="Times New Roman"/>
          <w:sz w:val="24"/>
          <w:szCs w:val="24"/>
          <w:lang w:val="ru-RU" w:eastAsia="ru-RU"/>
        </w:rPr>
        <w:t xml:space="preserve">благоустройство и развитие туристических достопримечательностей, включая природные и культурные объекты; </w:t>
      </w:r>
    </w:p>
    <w:p w14:paraId="5B0E0C34" w14:textId="77777777" w:rsidR="009E70CD" w:rsidRPr="009E70CD" w:rsidRDefault="009E70CD" w:rsidP="009E70CD">
      <w:pPr>
        <w:numPr>
          <w:ilvl w:val="0"/>
          <w:numId w:val="15"/>
        </w:numPr>
        <w:spacing w:before="100" w:beforeAutospacing="1" w:after="100" w:afterAutospacing="1" w:line="240" w:lineRule="auto"/>
        <w:rPr>
          <w:rFonts w:ascii="Times New Roman" w:eastAsia="Times New Roman" w:hAnsi="Times New Roman" w:cs="Times New Roman"/>
          <w:sz w:val="24"/>
          <w:szCs w:val="24"/>
          <w:lang w:val="ru-RU" w:eastAsia="ru-RU"/>
        </w:rPr>
      </w:pPr>
      <w:r w:rsidRPr="009E70CD">
        <w:rPr>
          <w:rFonts w:ascii="Times New Roman" w:eastAsia="Times New Roman" w:hAnsi="Times New Roman" w:cs="Times New Roman"/>
          <w:sz w:val="24"/>
          <w:szCs w:val="24"/>
          <w:lang w:val="ru-RU" w:eastAsia="ru-RU"/>
        </w:rPr>
        <w:t xml:space="preserve">развитие туристических маршрутов и продуктов, основанных на региональной идентичности; </w:t>
      </w:r>
    </w:p>
    <w:p w14:paraId="44F71FDD" w14:textId="77777777" w:rsidR="009E70CD" w:rsidRPr="009E70CD" w:rsidRDefault="009E70CD" w:rsidP="009E70CD">
      <w:pPr>
        <w:numPr>
          <w:ilvl w:val="0"/>
          <w:numId w:val="15"/>
        </w:numPr>
        <w:spacing w:before="100" w:beforeAutospacing="1" w:after="100" w:afterAutospacing="1" w:line="240" w:lineRule="auto"/>
        <w:rPr>
          <w:rFonts w:ascii="Times New Roman" w:eastAsia="Times New Roman" w:hAnsi="Times New Roman" w:cs="Times New Roman"/>
          <w:sz w:val="24"/>
          <w:szCs w:val="24"/>
          <w:lang w:val="ru-RU" w:eastAsia="ru-RU"/>
        </w:rPr>
      </w:pPr>
      <w:r w:rsidRPr="009E70CD">
        <w:rPr>
          <w:rFonts w:ascii="Times New Roman" w:eastAsia="Times New Roman" w:hAnsi="Times New Roman" w:cs="Times New Roman"/>
          <w:sz w:val="24"/>
          <w:szCs w:val="24"/>
          <w:lang w:val="ru-RU" w:eastAsia="ru-RU"/>
        </w:rPr>
        <w:t>продвижение туристического имиджа региона на национ</w:t>
      </w:r>
      <w:r w:rsidR="00121584">
        <w:rPr>
          <w:rFonts w:ascii="Times New Roman" w:eastAsia="Times New Roman" w:hAnsi="Times New Roman" w:cs="Times New Roman"/>
          <w:sz w:val="24"/>
          <w:szCs w:val="24"/>
          <w:lang w:val="ru-RU" w:eastAsia="ru-RU"/>
        </w:rPr>
        <w:t>альном и международном уровнях.</w:t>
      </w:r>
    </w:p>
    <w:p w14:paraId="578E31E8" w14:textId="77777777" w:rsidR="009E70CD" w:rsidRPr="009E70CD" w:rsidRDefault="009E70CD" w:rsidP="00121584">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9E70CD">
        <w:rPr>
          <w:rFonts w:ascii="Times New Roman" w:eastAsia="Times New Roman" w:hAnsi="Times New Roman" w:cs="Times New Roman"/>
          <w:sz w:val="24"/>
          <w:szCs w:val="24"/>
          <w:lang w:val="ru-RU" w:eastAsia="ru-RU"/>
        </w:rPr>
        <w:t>Реализация данного приоритетного направления будет способствовать формированию устойчивой и конкурентоспособной экономики региона, повышению инвестиционной привлекательности, созданию новых рабочих мест и улучшению качества жизни населения.</w:t>
      </w:r>
    </w:p>
    <w:p w14:paraId="051D7C35" w14:textId="77777777" w:rsidR="009E70CD" w:rsidRPr="009E70CD" w:rsidRDefault="009E70CD" w:rsidP="00121584">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9E70CD">
        <w:rPr>
          <w:rFonts w:ascii="Times New Roman" w:eastAsia="Times New Roman" w:hAnsi="Times New Roman" w:cs="Times New Roman"/>
          <w:sz w:val="24"/>
          <w:szCs w:val="24"/>
          <w:lang w:val="ru-RU" w:eastAsia="ru-RU"/>
        </w:rPr>
        <w:t>Комплексный подход к развитию предпринимательской среды и туристического сектора обеспечит диверсификацию экономики региона и усилит его позиции в национальной экономической системе.</w:t>
      </w:r>
    </w:p>
    <w:p w14:paraId="5732B872" w14:textId="77777777" w:rsidR="009E70CD" w:rsidRPr="00292B85" w:rsidRDefault="00292B85" w:rsidP="00292B85">
      <w:pPr>
        <w:spacing w:line="240" w:lineRule="auto"/>
        <w:jc w:val="both"/>
        <w:rPr>
          <w:rFonts w:ascii="Times New Roman" w:eastAsia="Times New Roman" w:hAnsi="Times New Roman" w:cs="Times New Roman"/>
          <w:b/>
          <w:sz w:val="24"/>
          <w:szCs w:val="24"/>
          <w:lang w:val="ru-RU"/>
        </w:rPr>
      </w:pPr>
      <w:r w:rsidRPr="00292B85">
        <w:rPr>
          <w:rFonts w:ascii="Times New Roman" w:eastAsia="Times New Roman" w:hAnsi="Times New Roman" w:cs="Times New Roman"/>
          <w:b/>
          <w:color w:val="000000"/>
          <w:sz w:val="24"/>
          <w:szCs w:val="24"/>
          <w:lang w:val="ru-RU"/>
        </w:rPr>
        <w:t>1.3 Продвижение приоритетов умной специализации в регионе развития АТО Гагаузия</w:t>
      </w:r>
    </w:p>
    <w:p w14:paraId="4FDADA49" w14:textId="77777777" w:rsidR="00564734" w:rsidRPr="00564734" w:rsidRDefault="00564734" w:rsidP="00564734">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564734">
        <w:rPr>
          <w:rFonts w:ascii="Times New Roman" w:eastAsia="Times New Roman" w:hAnsi="Times New Roman" w:cs="Times New Roman"/>
          <w:sz w:val="24"/>
          <w:szCs w:val="24"/>
          <w:lang w:val="ru-RU" w:eastAsia="ru-RU"/>
        </w:rPr>
        <w:t>Продвижение умной специализации направлено на повышение конкурентоспособности региона за счёт развития отраслей, обладающих наибольшим потенциалом роста и добавленной стоимости. Данный подход предполагает концентрацию ресурсов на приоритетных направлениях, основанных на существующих конкурентных преимуществах региона.</w:t>
      </w:r>
    </w:p>
    <w:p w14:paraId="19F4F970" w14:textId="77777777" w:rsidR="00564734" w:rsidRPr="00564734" w:rsidRDefault="00564734" w:rsidP="00564734">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564734">
        <w:rPr>
          <w:rFonts w:ascii="Times New Roman" w:eastAsia="Times New Roman" w:hAnsi="Times New Roman" w:cs="Times New Roman"/>
          <w:sz w:val="24"/>
          <w:szCs w:val="24"/>
          <w:lang w:val="ru-RU" w:eastAsia="ru-RU"/>
        </w:rPr>
        <w:t>С учётом экономического профиля АТО Гагаузия, ключевыми направлениями умной специализации являются:</w:t>
      </w:r>
    </w:p>
    <w:p w14:paraId="66120C23" w14:textId="77777777" w:rsidR="00564734" w:rsidRPr="00564734" w:rsidRDefault="00564734" w:rsidP="00564734">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564734">
        <w:rPr>
          <w:rFonts w:ascii="Times New Roman" w:eastAsia="Times New Roman" w:hAnsi="Times New Roman" w:cs="Times New Roman"/>
          <w:sz w:val="24"/>
          <w:szCs w:val="24"/>
          <w:lang w:val="ru-RU" w:eastAsia="ru-RU"/>
        </w:rPr>
        <w:t xml:space="preserve">агропромышленный сектор и переработка сельскохозяйственной продукции; </w:t>
      </w:r>
    </w:p>
    <w:p w14:paraId="5D687B5F" w14:textId="77777777" w:rsidR="00564734" w:rsidRPr="00564734" w:rsidRDefault="00564734" w:rsidP="00564734">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564734">
        <w:rPr>
          <w:rFonts w:ascii="Times New Roman" w:eastAsia="Times New Roman" w:hAnsi="Times New Roman" w:cs="Times New Roman"/>
          <w:sz w:val="24"/>
          <w:szCs w:val="24"/>
          <w:lang w:val="ru-RU" w:eastAsia="ru-RU"/>
        </w:rPr>
        <w:t xml:space="preserve">пищевая промышленность и производство напитков; </w:t>
      </w:r>
    </w:p>
    <w:p w14:paraId="0C51D17E" w14:textId="77777777" w:rsidR="00564734" w:rsidRPr="00564734" w:rsidRDefault="00564734" w:rsidP="00564734">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564734">
        <w:rPr>
          <w:rFonts w:ascii="Times New Roman" w:eastAsia="Times New Roman" w:hAnsi="Times New Roman" w:cs="Times New Roman"/>
          <w:sz w:val="24"/>
          <w:szCs w:val="24"/>
          <w:lang w:val="ru-RU" w:eastAsia="ru-RU"/>
        </w:rPr>
        <w:t xml:space="preserve">туризм и услуги, основанные на региональной идентичности; </w:t>
      </w:r>
    </w:p>
    <w:p w14:paraId="39DE8A6B" w14:textId="77777777" w:rsidR="00564734" w:rsidRPr="00564734" w:rsidRDefault="00564734" w:rsidP="00564734">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564734">
        <w:rPr>
          <w:rFonts w:ascii="Times New Roman" w:eastAsia="Times New Roman" w:hAnsi="Times New Roman" w:cs="Times New Roman"/>
          <w:sz w:val="24"/>
          <w:szCs w:val="24"/>
          <w:lang w:val="ru-RU" w:eastAsia="ru-RU"/>
        </w:rPr>
        <w:t xml:space="preserve">лёгкая промышленность и переработка сырья. </w:t>
      </w:r>
    </w:p>
    <w:p w14:paraId="2970F4D4" w14:textId="77777777" w:rsidR="00564734" w:rsidRPr="00564734" w:rsidRDefault="00564734" w:rsidP="00564734">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564734">
        <w:rPr>
          <w:rFonts w:ascii="Times New Roman" w:eastAsia="Times New Roman" w:hAnsi="Times New Roman" w:cs="Times New Roman"/>
          <w:sz w:val="24"/>
          <w:szCs w:val="24"/>
          <w:lang w:val="ru-RU" w:eastAsia="ru-RU"/>
        </w:rPr>
        <w:t>Интервенции в рамках данного приоритетного направления будут сосредоточены на:</w:t>
      </w:r>
    </w:p>
    <w:p w14:paraId="6D6D2734" w14:textId="77777777" w:rsidR="00564734" w:rsidRPr="00564734" w:rsidRDefault="00564734" w:rsidP="00564734">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564734">
        <w:rPr>
          <w:rFonts w:ascii="Times New Roman" w:eastAsia="Times New Roman" w:hAnsi="Times New Roman" w:cs="Times New Roman"/>
          <w:sz w:val="24"/>
          <w:szCs w:val="24"/>
          <w:lang w:val="ru-RU" w:eastAsia="ru-RU"/>
        </w:rPr>
        <w:t xml:space="preserve">развитии сотрудничества между бизнесом, образовательными учреждениями и органами публичного управления; </w:t>
      </w:r>
    </w:p>
    <w:p w14:paraId="0F85ECF4" w14:textId="77777777" w:rsidR="00564734" w:rsidRPr="00564734" w:rsidRDefault="00564734" w:rsidP="00564734">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564734">
        <w:rPr>
          <w:rFonts w:ascii="Times New Roman" w:eastAsia="Times New Roman" w:hAnsi="Times New Roman" w:cs="Times New Roman"/>
          <w:sz w:val="24"/>
          <w:szCs w:val="24"/>
          <w:lang w:val="ru-RU" w:eastAsia="ru-RU"/>
        </w:rPr>
        <w:t xml:space="preserve">поддержке инновационной деятельности и внедрения современных технологий; </w:t>
      </w:r>
    </w:p>
    <w:p w14:paraId="1FE0183F" w14:textId="77777777" w:rsidR="00564734" w:rsidRPr="00564734" w:rsidRDefault="00564734" w:rsidP="00564734">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564734">
        <w:rPr>
          <w:rFonts w:ascii="Times New Roman" w:eastAsia="Times New Roman" w:hAnsi="Times New Roman" w:cs="Times New Roman"/>
          <w:sz w:val="24"/>
          <w:szCs w:val="24"/>
          <w:lang w:val="ru-RU" w:eastAsia="ru-RU"/>
        </w:rPr>
        <w:t xml:space="preserve">стимулировании предпринимательских инициатив в приоритетных секторах; </w:t>
      </w:r>
    </w:p>
    <w:p w14:paraId="730EE6ED" w14:textId="77777777" w:rsidR="00564734" w:rsidRPr="00564734" w:rsidRDefault="00564734" w:rsidP="00564734">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564734">
        <w:rPr>
          <w:rFonts w:ascii="Times New Roman" w:eastAsia="Times New Roman" w:hAnsi="Times New Roman" w:cs="Times New Roman"/>
          <w:sz w:val="24"/>
          <w:szCs w:val="24"/>
          <w:lang w:val="ru-RU" w:eastAsia="ru-RU"/>
        </w:rPr>
        <w:t xml:space="preserve">продвижении концепции умной специализации через обучающие и информационные мероприятия. </w:t>
      </w:r>
    </w:p>
    <w:p w14:paraId="1DBDFB39" w14:textId="77777777" w:rsidR="0009536B" w:rsidRPr="00564734" w:rsidRDefault="00564734" w:rsidP="00564734">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564734">
        <w:rPr>
          <w:rFonts w:ascii="Times New Roman" w:eastAsia="Times New Roman" w:hAnsi="Times New Roman" w:cs="Times New Roman"/>
          <w:sz w:val="24"/>
          <w:szCs w:val="24"/>
          <w:lang w:val="ru-RU" w:eastAsia="ru-RU"/>
        </w:rPr>
        <w:t>Реализация данного направления будет способствовать формированию инновационной экономики региона, повышению инвестиционной привлекательности и обеспечению устойчивого экономического роста.</w:t>
      </w:r>
    </w:p>
    <w:p w14:paraId="1C5B8D8E" w14:textId="77777777" w:rsidR="0009536B" w:rsidRPr="0009536B" w:rsidRDefault="0009536B" w:rsidP="0009536B">
      <w:pPr>
        <w:rPr>
          <w:rFonts w:ascii="Times New Roman" w:eastAsia="Times New Roman" w:hAnsi="Times New Roman" w:cs="Times New Roman"/>
          <w:b/>
          <w:color w:val="000000"/>
          <w:sz w:val="24"/>
          <w:szCs w:val="24"/>
          <w:lang w:val="ru-RU"/>
        </w:rPr>
      </w:pPr>
      <w:r w:rsidRPr="0009536B">
        <w:rPr>
          <w:rFonts w:ascii="Times New Roman" w:eastAsia="Times New Roman" w:hAnsi="Times New Roman" w:cs="Times New Roman"/>
          <w:b/>
          <w:color w:val="000000"/>
          <w:sz w:val="24"/>
          <w:szCs w:val="24"/>
          <w:lang w:val="ru-RU"/>
        </w:rPr>
        <w:t>1.4 Поддержка регионального и приграничного сотрудничества</w:t>
      </w:r>
    </w:p>
    <w:p w14:paraId="7F523DE0" w14:textId="77777777" w:rsidR="009D7FB7" w:rsidRPr="009D7FB7" w:rsidRDefault="009D7FB7" w:rsidP="009D7FB7">
      <w:pPr>
        <w:spacing w:before="100" w:beforeAutospacing="1" w:after="100" w:afterAutospacing="1" w:line="240" w:lineRule="auto"/>
        <w:rPr>
          <w:rFonts w:ascii="Times New Roman" w:eastAsia="Times New Roman" w:hAnsi="Times New Roman" w:cs="Times New Roman"/>
          <w:sz w:val="24"/>
          <w:szCs w:val="24"/>
          <w:lang w:val="ru-RU" w:eastAsia="ru-RU"/>
        </w:rPr>
      </w:pPr>
      <w:r w:rsidRPr="009D7FB7">
        <w:rPr>
          <w:rFonts w:ascii="Times New Roman" w:eastAsia="Times New Roman" w:hAnsi="Times New Roman" w:cs="Times New Roman"/>
          <w:sz w:val="24"/>
          <w:szCs w:val="24"/>
          <w:lang w:val="ru-RU" w:eastAsia="ru-RU"/>
        </w:rPr>
        <w:t>Региональное и приграничное сотрудничество является важным инструментом социально-экономического развития региона развития АТО Гагаузия, способствующим интеграции в европейское пространство, привлечению внешних ресурсов и обмену опытом.</w:t>
      </w:r>
    </w:p>
    <w:p w14:paraId="111CAA8C" w14:textId="77777777" w:rsidR="009D7FB7" w:rsidRPr="009D7FB7" w:rsidRDefault="009D7FB7" w:rsidP="009D7FB7">
      <w:pPr>
        <w:spacing w:before="100" w:beforeAutospacing="1" w:after="100" w:afterAutospacing="1" w:line="240" w:lineRule="auto"/>
        <w:rPr>
          <w:rFonts w:ascii="Times New Roman" w:eastAsia="Times New Roman" w:hAnsi="Times New Roman" w:cs="Times New Roman"/>
          <w:sz w:val="24"/>
          <w:szCs w:val="24"/>
          <w:lang w:val="ru-RU" w:eastAsia="ru-RU"/>
        </w:rPr>
      </w:pPr>
      <w:r w:rsidRPr="009D7FB7">
        <w:rPr>
          <w:rFonts w:ascii="Times New Roman" w:eastAsia="Times New Roman" w:hAnsi="Times New Roman" w:cs="Times New Roman"/>
          <w:sz w:val="24"/>
          <w:szCs w:val="24"/>
          <w:lang w:val="ru-RU" w:eastAsia="ru-RU"/>
        </w:rPr>
        <w:t>В условиях реализации Соглашения об ассоциации Республика Молдова – Европейский Союз особое значение приобретает участие региона в программах трансграничного, транснационального и межрегионального сотрудничества, направленных на реализацию совместных проектов и инициатив.</w:t>
      </w:r>
    </w:p>
    <w:p w14:paraId="13C76D31" w14:textId="77777777" w:rsidR="009D7FB7" w:rsidRPr="009D7FB7" w:rsidRDefault="009D7FB7" w:rsidP="009D7FB7">
      <w:pPr>
        <w:spacing w:before="100" w:beforeAutospacing="1" w:after="100" w:afterAutospacing="1" w:line="240" w:lineRule="auto"/>
        <w:rPr>
          <w:rFonts w:ascii="Times New Roman" w:eastAsia="Times New Roman" w:hAnsi="Times New Roman" w:cs="Times New Roman"/>
          <w:sz w:val="24"/>
          <w:szCs w:val="24"/>
          <w:lang w:val="ru-RU" w:eastAsia="ru-RU"/>
        </w:rPr>
      </w:pPr>
      <w:r w:rsidRPr="009D7FB7">
        <w:rPr>
          <w:rFonts w:ascii="Times New Roman" w:eastAsia="Times New Roman" w:hAnsi="Times New Roman" w:cs="Times New Roman"/>
          <w:sz w:val="24"/>
          <w:szCs w:val="24"/>
          <w:lang w:val="ru-RU" w:eastAsia="ru-RU"/>
        </w:rPr>
        <w:t>В рамках данного приоритетного направления будут поддерживаться следующие меры:</w:t>
      </w:r>
    </w:p>
    <w:p w14:paraId="64B4AA58" w14:textId="77777777" w:rsidR="009D7FB7" w:rsidRPr="009D7FB7" w:rsidRDefault="009D7FB7" w:rsidP="009D7FB7">
      <w:pPr>
        <w:numPr>
          <w:ilvl w:val="0"/>
          <w:numId w:val="18"/>
        </w:numPr>
        <w:spacing w:before="100" w:beforeAutospacing="1" w:after="100" w:afterAutospacing="1" w:line="240" w:lineRule="auto"/>
        <w:rPr>
          <w:rFonts w:ascii="Times New Roman" w:eastAsia="Times New Roman" w:hAnsi="Times New Roman" w:cs="Times New Roman"/>
          <w:sz w:val="24"/>
          <w:szCs w:val="24"/>
          <w:lang w:val="ru-RU" w:eastAsia="ru-RU"/>
        </w:rPr>
      </w:pPr>
      <w:r w:rsidRPr="009D7FB7">
        <w:rPr>
          <w:rFonts w:ascii="Times New Roman" w:eastAsia="Times New Roman" w:hAnsi="Times New Roman" w:cs="Times New Roman"/>
          <w:sz w:val="24"/>
          <w:szCs w:val="24"/>
          <w:lang w:val="ru-RU" w:eastAsia="ru-RU"/>
        </w:rPr>
        <w:t>участие в программах международного сотрудничества (</w:t>
      </w:r>
      <w:proofErr w:type="spellStart"/>
      <w:r w:rsidRPr="009D7FB7">
        <w:rPr>
          <w:rFonts w:ascii="Times New Roman" w:eastAsia="Times New Roman" w:hAnsi="Times New Roman" w:cs="Times New Roman"/>
          <w:sz w:val="24"/>
          <w:szCs w:val="24"/>
          <w:lang w:val="ru-RU" w:eastAsia="ru-RU"/>
        </w:rPr>
        <w:t>Interreg</w:t>
      </w:r>
      <w:proofErr w:type="spellEnd"/>
      <w:r w:rsidRPr="009D7FB7">
        <w:rPr>
          <w:rFonts w:ascii="Times New Roman" w:eastAsia="Times New Roman" w:hAnsi="Times New Roman" w:cs="Times New Roman"/>
          <w:sz w:val="24"/>
          <w:szCs w:val="24"/>
          <w:lang w:val="ru-RU" w:eastAsia="ru-RU"/>
        </w:rPr>
        <w:t xml:space="preserve">, трансграничные и транснациональные программы); </w:t>
      </w:r>
    </w:p>
    <w:p w14:paraId="01F7DEFE" w14:textId="77777777" w:rsidR="009D7FB7" w:rsidRPr="009D7FB7" w:rsidRDefault="009D7FB7" w:rsidP="009D7FB7">
      <w:pPr>
        <w:numPr>
          <w:ilvl w:val="0"/>
          <w:numId w:val="18"/>
        </w:numPr>
        <w:spacing w:before="100" w:beforeAutospacing="1" w:after="100" w:afterAutospacing="1" w:line="240" w:lineRule="auto"/>
        <w:rPr>
          <w:rFonts w:ascii="Times New Roman" w:eastAsia="Times New Roman" w:hAnsi="Times New Roman" w:cs="Times New Roman"/>
          <w:sz w:val="24"/>
          <w:szCs w:val="24"/>
          <w:lang w:val="ru-RU" w:eastAsia="ru-RU"/>
        </w:rPr>
      </w:pPr>
      <w:r w:rsidRPr="009D7FB7">
        <w:rPr>
          <w:rFonts w:ascii="Times New Roman" w:eastAsia="Times New Roman" w:hAnsi="Times New Roman" w:cs="Times New Roman"/>
          <w:sz w:val="24"/>
          <w:szCs w:val="24"/>
          <w:lang w:val="ru-RU" w:eastAsia="ru-RU"/>
        </w:rPr>
        <w:t xml:space="preserve">развитие партнёрств с регионами и организациями из стран Европейского Союза и соседних государств; </w:t>
      </w:r>
    </w:p>
    <w:p w14:paraId="1D3274C4" w14:textId="77777777" w:rsidR="009D7FB7" w:rsidRPr="009D7FB7" w:rsidRDefault="009D7FB7" w:rsidP="009D7FB7">
      <w:pPr>
        <w:numPr>
          <w:ilvl w:val="0"/>
          <w:numId w:val="18"/>
        </w:numPr>
        <w:spacing w:before="100" w:beforeAutospacing="1" w:after="100" w:afterAutospacing="1" w:line="240" w:lineRule="auto"/>
        <w:rPr>
          <w:rFonts w:ascii="Times New Roman" w:eastAsia="Times New Roman" w:hAnsi="Times New Roman" w:cs="Times New Roman"/>
          <w:sz w:val="24"/>
          <w:szCs w:val="24"/>
          <w:lang w:val="ru-RU" w:eastAsia="ru-RU"/>
        </w:rPr>
      </w:pPr>
      <w:r w:rsidRPr="009D7FB7">
        <w:rPr>
          <w:rFonts w:ascii="Times New Roman" w:eastAsia="Times New Roman" w:hAnsi="Times New Roman" w:cs="Times New Roman"/>
          <w:sz w:val="24"/>
          <w:szCs w:val="24"/>
          <w:lang w:val="ru-RU" w:eastAsia="ru-RU"/>
        </w:rPr>
        <w:t xml:space="preserve">содействие разработке и продвижению совместных проектных инициатив; </w:t>
      </w:r>
    </w:p>
    <w:p w14:paraId="33B6496A" w14:textId="77777777" w:rsidR="009D7FB7" w:rsidRPr="009D7FB7" w:rsidRDefault="009D7FB7" w:rsidP="009D7FB7">
      <w:pPr>
        <w:numPr>
          <w:ilvl w:val="0"/>
          <w:numId w:val="18"/>
        </w:numPr>
        <w:spacing w:before="100" w:beforeAutospacing="1" w:after="100" w:afterAutospacing="1" w:line="240" w:lineRule="auto"/>
        <w:rPr>
          <w:rFonts w:ascii="Times New Roman" w:eastAsia="Times New Roman" w:hAnsi="Times New Roman" w:cs="Times New Roman"/>
          <w:sz w:val="24"/>
          <w:szCs w:val="24"/>
          <w:lang w:val="ru-RU" w:eastAsia="ru-RU"/>
        </w:rPr>
      </w:pPr>
      <w:r w:rsidRPr="009D7FB7">
        <w:rPr>
          <w:rFonts w:ascii="Times New Roman" w:eastAsia="Times New Roman" w:hAnsi="Times New Roman" w:cs="Times New Roman"/>
          <w:sz w:val="24"/>
          <w:szCs w:val="24"/>
          <w:lang w:val="ru-RU" w:eastAsia="ru-RU"/>
        </w:rPr>
        <w:t xml:space="preserve">участие в национальных и </w:t>
      </w:r>
      <w:r w:rsidR="0009536B" w:rsidRPr="009D7FB7">
        <w:rPr>
          <w:rFonts w:ascii="Times New Roman" w:eastAsia="Times New Roman" w:hAnsi="Times New Roman" w:cs="Times New Roman"/>
          <w:sz w:val="24"/>
          <w:szCs w:val="24"/>
          <w:lang w:val="ru-RU" w:eastAsia="ru-RU"/>
        </w:rPr>
        <w:t>международных координационных платформах,</w:t>
      </w:r>
      <w:r w:rsidRPr="009D7FB7">
        <w:rPr>
          <w:rFonts w:ascii="Times New Roman" w:eastAsia="Times New Roman" w:hAnsi="Times New Roman" w:cs="Times New Roman"/>
          <w:sz w:val="24"/>
          <w:szCs w:val="24"/>
          <w:lang w:val="ru-RU" w:eastAsia="ru-RU"/>
        </w:rPr>
        <w:t xml:space="preserve"> и рабочих группах; </w:t>
      </w:r>
    </w:p>
    <w:p w14:paraId="732B398D" w14:textId="77777777" w:rsidR="009D7FB7" w:rsidRPr="009D7FB7" w:rsidRDefault="009D7FB7" w:rsidP="009D7FB7">
      <w:pPr>
        <w:numPr>
          <w:ilvl w:val="0"/>
          <w:numId w:val="18"/>
        </w:numPr>
        <w:spacing w:before="100" w:beforeAutospacing="1" w:after="100" w:afterAutospacing="1" w:line="240" w:lineRule="auto"/>
        <w:rPr>
          <w:rFonts w:ascii="Times New Roman" w:eastAsia="Times New Roman" w:hAnsi="Times New Roman" w:cs="Times New Roman"/>
          <w:sz w:val="24"/>
          <w:szCs w:val="24"/>
          <w:lang w:val="ru-RU" w:eastAsia="ru-RU"/>
        </w:rPr>
      </w:pPr>
      <w:r w:rsidRPr="009D7FB7">
        <w:rPr>
          <w:rFonts w:ascii="Times New Roman" w:eastAsia="Times New Roman" w:hAnsi="Times New Roman" w:cs="Times New Roman"/>
          <w:sz w:val="24"/>
          <w:szCs w:val="24"/>
          <w:lang w:val="ru-RU" w:eastAsia="ru-RU"/>
        </w:rPr>
        <w:t xml:space="preserve">обмен опытом, знаниями и лучшими практиками в области регионального развития. </w:t>
      </w:r>
    </w:p>
    <w:p w14:paraId="5C4BD274" w14:textId="77777777" w:rsidR="009D7FB7" w:rsidRPr="009D7FB7" w:rsidRDefault="009D7FB7" w:rsidP="0009536B">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9D7FB7">
        <w:rPr>
          <w:rFonts w:ascii="Times New Roman" w:eastAsia="Times New Roman" w:hAnsi="Times New Roman" w:cs="Times New Roman"/>
          <w:sz w:val="24"/>
          <w:szCs w:val="24"/>
          <w:lang w:val="ru-RU" w:eastAsia="ru-RU"/>
        </w:rPr>
        <w:t>Реализация данных мер будет способствовать повышению институционального потенциала региона, привлечению внешнего финансирования, а также укреплению экономических и социальных связей на межрегиональном и международном уровнях.</w:t>
      </w:r>
    </w:p>
    <w:p w14:paraId="63D58C46" w14:textId="77777777" w:rsidR="008D1CF1" w:rsidRDefault="008D1CF1" w:rsidP="008D1CF1">
      <w:pPr>
        <w:shd w:val="clear" w:color="auto" w:fill="FFFFFF"/>
        <w:spacing w:after="0" w:line="360" w:lineRule="auto"/>
        <w:rPr>
          <w:rFonts w:ascii="Times New Roman" w:eastAsia="Times New Roman" w:hAnsi="Times New Roman" w:cs="Times New Roman"/>
          <w:b/>
          <w:bCs/>
          <w:color w:val="000000"/>
          <w:sz w:val="24"/>
          <w:szCs w:val="24"/>
          <w:lang w:val="ru-RU"/>
        </w:rPr>
      </w:pPr>
    </w:p>
    <w:p w14:paraId="127334FF" w14:textId="77777777" w:rsidR="008D1CF1" w:rsidRDefault="005C4BE6" w:rsidP="008D1CF1">
      <w:pPr>
        <w:shd w:val="clear" w:color="auto" w:fill="FFFFFF"/>
        <w:spacing w:after="0" w:line="360" w:lineRule="auto"/>
        <w:rPr>
          <w:rFonts w:ascii="Times New Roman" w:eastAsia="Times New Roman" w:hAnsi="Times New Roman" w:cs="Times New Roman"/>
          <w:b/>
          <w:bCs/>
          <w:color w:val="000000"/>
          <w:sz w:val="24"/>
          <w:szCs w:val="24"/>
          <w:lang w:val="ru-RU"/>
        </w:rPr>
      </w:pPr>
      <w:r w:rsidRPr="005C4BE6">
        <w:rPr>
          <w:rFonts w:ascii="Times New Roman" w:eastAsia="Times New Roman" w:hAnsi="Times New Roman" w:cs="Times New Roman"/>
          <w:b/>
          <w:bCs/>
          <w:color w:val="2F2F2F"/>
          <w:sz w:val="24"/>
          <w:szCs w:val="24"/>
          <w:lang w:val="ru-RU"/>
        </w:rPr>
        <w:t>3.</w:t>
      </w:r>
      <w:r w:rsidR="008D1CF1">
        <w:rPr>
          <w:rFonts w:ascii="Times New Roman" w:eastAsia="Times New Roman" w:hAnsi="Times New Roman" w:cs="Times New Roman"/>
          <w:b/>
          <w:bCs/>
          <w:color w:val="2F2F2F"/>
          <w:sz w:val="24"/>
          <w:szCs w:val="24"/>
          <w:lang w:val="ru-RU"/>
        </w:rPr>
        <w:t xml:space="preserve">2.  </w:t>
      </w:r>
      <w:r w:rsidRPr="005C4BE6">
        <w:rPr>
          <w:rFonts w:ascii="Times New Roman" w:eastAsia="Times New Roman" w:hAnsi="Times New Roman" w:cs="Times New Roman"/>
          <w:b/>
          <w:bCs/>
          <w:color w:val="2F2F2F"/>
          <w:sz w:val="24"/>
          <w:szCs w:val="24"/>
          <w:u w:val="single"/>
          <w:lang w:val="ru-RU"/>
        </w:rPr>
        <w:t xml:space="preserve">Общая цель 2. </w:t>
      </w:r>
      <w:r w:rsidR="008D1CF1" w:rsidRPr="005C4BE6">
        <w:rPr>
          <w:rFonts w:ascii="Times New Roman" w:eastAsia="Times New Roman" w:hAnsi="Times New Roman" w:cs="Times New Roman"/>
          <w:b/>
          <w:bCs/>
          <w:color w:val="000000"/>
          <w:sz w:val="24"/>
          <w:szCs w:val="24"/>
          <w:u w:val="single"/>
          <w:lang w:val="ru-RU"/>
        </w:rPr>
        <w:t>Совершенствование региональной инфраструктуры социально-экономического и пространственного развития</w:t>
      </w:r>
      <w:r w:rsidR="008D1CF1" w:rsidRPr="00A12517">
        <w:rPr>
          <w:rFonts w:ascii="Times New Roman" w:eastAsia="Times New Roman" w:hAnsi="Times New Roman" w:cs="Times New Roman"/>
          <w:b/>
          <w:bCs/>
          <w:color w:val="000000"/>
          <w:sz w:val="24"/>
          <w:szCs w:val="24"/>
          <w:lang w:val="ru-RU"/>
        </w:rPr>
        <w:t xml:space="preserve"> </w:t>
      </w:r>
    </w:p>
    <w:p w14:paraId="68C4CCC3" w14:textId="77777777" w:rsidR="00C43C7A" w:rsidRPr="00C43C7A" w:rsidRDefault="00C43C7A" w:rsidP="004A08E1">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C43C7A">
        <w:rPr>
          <w:rFonts w:ascii="Times New Roman" w:eastAsia="Times New Roman" w:hAnsi="Times New Roman" w:cs="Times New Roman"/>
          <w:sz w:val="24"/>
          <w:szCs w:val="24"/>
          <w:lang w:val="ru-RU" w:eastAsia="ru-RU"/>
        </w:rPr>
        <w:t>Регион развития АТО Гагаузия характеризуется выраженными диспропорциями в уровне развития между городскими и сельскими территориями, что обусловлено высокой долей сельского населения, ограниченной экономической базой и недостаточным уровнем развития инфраструктуры. Значительная часть сельских населённых пунктов сталкивается с проблемами изношенности инженерных сетей, ограниченного доступа к качественным публичным услугам и низкой инвестиционной привлекательности.</w:t>
      </w:r>
    </w:p>
    <w:p w14:paraId="60F04288" w14:textId="77777777" w:rsidR="00C43C7A" w:rsidRPr="00C43C7A" w:rsidRDefault="00C43C7A" w:rsidP="004A08E1">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C43C7A">
        <w:rPr>
          <w:rFonts w:ascii="Times New Roman" w:eastAsia="Times New Roman" w:hAnsi="Times New Roman" w:cs="Times New Roman"/>
          <w:sz w:val="24"/>
          <w:szCs w:val="24"/>
          <w:lang w:val="ru-RU" w:eastAsia="ru-RU"/>
        </w:rPr>
        <w:t>Существующие территориальные различия усугубляются ограниченными финансовыми и административными ресурсами органов местного публичного управления, что сдерживает реализацию инфраструктурных проектов и снижает эффективность местной политики развития. В то же время высокая фрагментация административно-территориальной структуры затрудняет координацию и реализацию комплексных решений на региональном уровне.</w:t>
      </w:r>
    </w:p>
    <w:p w14:paraId="7C35589C" w14:textId="77777777" w:rsidR="00C43C7A" w:rsidRPr="00C43C7A" w:rsidRDefault="00C43C7A" w:rsidP="004A08E1">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C43C7A">
        <w:rPr>
          <w:rFonts w:ascii="Times New Roman" w:eastAsia="Times New Roman" w:hAnsi="Times New Roman" w:cs="Times New Roman"/>
          <w:sz w:val="24"/>
          <w:szCs w:val="24"/>
          <w:lang w:val="ru-RU" w:eastAsia="ru-RU"/>
        </w:rPr>
        <w:t>В этих условиях ключевой задачей является повышение территориальной сплочённости региона за счёт развития и модернизации инфраструктуры, обеспечивающей равный доступ населения к базовым услугам и создающей условия для устойчивого экономического развития.</w:t>
      </w:r>
    </w:p>
    <w:p w14:paraId="25954685" w14:textId="77777777" w:rsidR="00C43C7A" w:rsidRPr="00C43C7A" w:rsidRDefault="00C43C7A" w:rsidP="00C43C7A">
      <w:pPr>
        <w:spacing w:before="100" w:beforeAutospacing="1" w:after="100" w:afterAutospacing="1" w:line="240" w:lineRule="auto"/>
        <w:rPr>
          <w:rFonts w:ascii="Times New Roman" w:eastAsia="Times New Roman" w:hAnsi="Times New Roman" w:cs="Times New Roman"/>
          <w:sz w:val="24"/>
          <w:szCs w:val="24"/>
          <w:lang w:val="ru-RU" w:eastAsia="ru-RU"/>
        </w:rPr>
      </w:pPr>
      <w:r w:rsidRPr="00C43C7A">
        <w:rPr>
          <w:rFonts w:ascii="Times New Roman" w:eastAsia="Times New Roman" w:hAnsi="Times New Roman" w:cs="Times New Roman"/>
          <w:sz w:val="24"/>
          <w:szCs w:val="24"/>
          <w:lang w:val="ru-RU" w:eastAsia="ru-RU"/>
        </w:rPr>
        <w:t>В рамках данного направления приоритет будет отдан:</w:t>
      </w:r>
    </w:p>
    <w:p w14:paraId="6ABF1AE1" w14:textId="77777777" w:rsidR="00C43C7A" w:rsidRPr="00C43C7A" w:rsidRDefault="00C43C7A" w:rsidP="00C43C7A">
      <w:pPr>
        <w:numPr>
          <w:ilvl w:val="0"/>
          <w:numId w:val="19"/>
        </w:numPr>
        <w:spacing w:before="100" w:beforeAutospacing="1" w:after="100" w:afterAutospacing="1" w:line="240" w:lineRule="auto"/>
        <w:rPr>
          <w:rFonts w:ascii="Times New Roman" w:eastAsia="Times New Roman" w:hAnsi="Times New Roman" w:cs="Times New Roman"/>
          <w:sz w:val="24"/>
          <w:szCs w:val="24"/>
          <w:lang w:val="ru-RU" w:eastAsia="ru-RU"/>
        </w:rPr>
      </w:pPr>
      <w:r w:rsidRPr="00C43C7A">
        <w:rPr>
          <w:rFonts w:ascii="Times New Roman" w:eastAsia="Times New Roman" w:hAnsi="Times New Roman" w:cs="Times New Roman"/>
          <w:sz w:val="24"/>
          <w:szCs w:val="24"/>
          <w:lang w:val="ru-RU" w:eastAsia="ru-RU"/>
        </w:rPr>
        <w:t xml:space="preserve">развитию и модернизации систем водоснабжения и канализации; </w:t>
      </w:r>
    </w:p>
    <w:p w14:paraId="40771D47" w14:textId="77777777" w:rsidR="00C43C7A" w:rsidRPr="00C43C7A" w:rsidRDefault="00C43C7A" w:rsidP="00C43C7A">
      <w:pPr>
        <w:numPr>
          <w:ilvl w:val="0"/>
          <w:numId w:val="19"/>
        </w:numPr>
        <w:spacing w:before="100" w:beforeAutospacing="1" w:after="100" w:afterAutospacing="1" w:line="240" w:lineRule="auto"/>
        <w:rPr>
          <w:rFonts w:ascii="Times New Roman" w:eastAsia="Times New Roman" w:hAnsi="Times New Roman" w:cs="Times New Roman"/>
          <w:sz w:val="24"/>
          <w:szCs w:val="24"/>
          <w:lang w:val="ru-RU" w:eastAsia="ru-RU"/>
        </w:rPr>
      </w:pPr>
      <w:r w:rsidRPr="00C43C7A">
        <w:rPr>
          <w:rFonts w:ascii="Times New Roman" w:eastAsia="Times New Roman" w:hAnsi="Times New Roman" w:cs="Times New Roman"/>
          <w:sz w:val="24"/>
          <w:szCs w:val="24"/>
          <w:lang w:val="ru-RU" w:eastAsia="ru-RU"/>
        </w:rPr>
        <w:t xml:space="preserve">улучшению транспортной и дорожной инфраструктуры, обеспечивающей связанность населённых пунктов; </w:t>
      </w:r>
    </w:p>
    <w:p w14:paraId="34AB0A14" w14:textId="77777777" w:rsidR="00C43C7A" w:rsidRPr="00C43C7A" w:rsidRDefault="00C43C7A" w:rsidP="00C43C7A">
      <w:pPr>
        <w:numPr>
          <w:ilvl w:val="0"/>
          <w:numId w:val="19"/>
        </w:numPr>
        <w:spacing w:before="100" w:beforeAutospacing="1" w:after="100" w:afterAutospacing="1" w:line="240" w:lineRule="auto"/>
        <w:rPr>
          <w:rFonts w:ascii="Times New Roman" w:eastAsia="Times New Roman" w:hAnsi="Times New Roman" w:cs="Times New Roman"/>
          <w:sz w:val="24"/>
          <w:szCs w:val="24"/>
          <w:lang w:val="ru-RU" w:eastAsia="ru-RU"/>
        </w:rPr>
      </w:pPr>
      <w:r w:rsidRPr="00C43C7A">
        <w:rPr>
          <w:rFonts w:ascii="Times New Roman" w:eastAsia="Times New Roman" w:hAnsi="Times New Roman" w:cs="Times New Roman"/>
          <w:sz w:val="24"/>
          <w:szCs w:val="24"/>
          <w:lang w:val="ru-RU" w:eastAsia="ru-RU"/>
        </w:rPr>
        <w:t xml:space="preserve">развитию инфраструктуры, способствующей занятости и мобильности рабочей силы; </w:t>
      </w:r>
    </w:p>
    <w:p w14:paraId="20AE8094" w14:textId="77777777" w:rsidR="00C43C7A" w:rsidRPr="00C43C7A" w:rsidRDefault="00C43C7A" w:rsidP="00C43C7A">
      <w:pPr>
        <w:numPr>
          <w:ilvl w:val="0"/>
          <w:numId w:val="19"/>
        </w:numPr>
        <w:spacing w:before="100" w:beforeAutospacing="1" w:after="100" w:afterAutospacing="1" w:line="240" w:lineRule="auto"/>
        <w:rPr>
          <w:rFonts w:ascii="Times New Roman" w:eastAsia="Times New Roman" w:hAnsi="Times New Roman" w:cs="Times New Roman"/>
          <w:sz w:val="24"/>
          <w:szCs w:val="24"/>
          <w:lang w:val="ru-RU" w:eastAsia="ru-RU"/>
        </w:rPr>
      </w:pPr>
      <w:r w:rsidRPr="00C43C7A">
        <w:rPr>
          <w:rFonts w:ascii="Times New Roman" w:eastAsia="Times New Roman" w:hAnsi="Times New Roman" w:cs="Times New Roman"/>
          <w:sz w:val="24"/>
          <w:szCs w:val="24"/>
          <w:lang w:val="ru-RU" w:eastAsia="ru-RU"/>
        </w:rPr>
        <w:t xml:space="preserve">повышению энергоэффективности общественных зданий и инфраструктуры; </w:t>
      </w:r>
    </w:p>
    <w:p w14:paraId="6187630A" w14:textId="77777777" w:rsidR="00C43C7A" w:rsidRPr="00C43C7A" w:rsidRDefault="00C43C7A" w:rsidP="00C43C7A">
      <w:pPr>
        <w:numPr>
          <w:ilvl w:val="0"/>
          <w:numId w:val="19"/>
        </w:numPr>
        <w:spacing w:before="100" w:beforeAutospacing="1" w:after="100" w:afterAutospacing="1" w:line="240" w:lineRule="auto"/>
        <w:rPr>
          <w:rFonts w:ascii="Times New Roman" w:eastAsia="Times New Roman" w:hAnsi="Times New Roman" w:cs="Times New Roman"/>
          <w:sz w:val="24"/>
          <w:szCs w:val="24"/>
          <w:lang w:val="ru-RU" w:eastAsia="ru-RU"/>
        </w:rPr>
      </w:pPr>
      <w:r w:rsidRPr="00C43C7A">
        <w:rPr>
          <w:rFonts w:ascii="Times New Roman" w:eastAsia="Times New Roman" w:hAnsi="Times New Roman" w:cs="Times New Roman"/>
          <w:sz w:val="24"/>
          <w:szCs w:val="24"/>
          <w:lang w:val="ru-RU" w:eastAsia="ru-RU"/>
        </w:rPr>
        <w:t xml:space="preserve">развитию социальной инфраструктуры и улучшению доступа к базовым услугам. </w:t>
      </w:r>
    </w:p>
    <w:p w14:paraId="21EF5618" w14:textId="77777777" w:rsidR="0009536B" w:rsidRPr="00C43C7A" w:rsidRDefault="00C43C7A" w:rsidP="004A08E1">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C43C7A">
        <w:rPr>
          <w:rFonts w:ascii="Times New Roman" w:eastAsia="Times New Roman" w:hAnsi="Times New Roman" w:cs="Times New Roman"/>
          <w:sz w:val="24"/>
          <w:szCs w:val="24"/>
          <w:lang w:val="ru-RU" w:eastAsia="ru-RU"/>
        </w:rPr>
        <w:t>Реализация данных мер будет способствовать снижению межтерриториальных диспропорций, повышению качества жизни населения, особенно в сельской местности, а также формированию условий для сбалансированного и устойчивого развития региона.</w:t>
      </w:r>
    </w:p>
    <w:p w14:paraId="75C699ED" w14:textId="77777777" w:rsidR="0009536B" w:rsidRDefault="0009536B" w:rsidP="0009536B">
      <w:pPr>
        <w:shd w:val="clear" w:color="auto" w:fill="FFFFFF"/>
        <w:spacing w:after="0" w:line="360" w:lineRule="auto"/>
        <w:rPr>
          <w:rFonts w:ascii="Times New Roman" w:eastAsia="Times New Roman" w:hAnsi="Times New Roman" w:cs="Times New Roman"/>
          <w:b/>
          <w:bCs/>
          <w:color w:val="000000"/>
          <w:sz w:val="24"/>
          <w:szCs w:val="24"/>
          <w:lang w:val="ru-RU"/>
        </w:rPr>
      </w:pPr>
      <w:r w:rsidRPr="0048572C">
        <w:rPr>
          <w:rFonts w:ascii="Times New Roman" w:eastAsia="Times New Roman" w:hAnsi="Times New Roman" w:cs="Times New Roman"/>
          <w:b/>
          <w:bCs/>
          <w:color w:val="000000"/>
          <w:sz w:val="24"/>
          <w:szCs w:val="24"/>
          <w:lang w:val="ru-RU"/>
        </w:rPr>
        <w:t>2.1 Улучшение основной технической и коммунальной инфраструктуры в регионе развития АТО Гагаузия</w:t>
      </w:r>
    </w:p>
    <w:p w14:paraId="5F0C16AD" w14:textId="77777777" w:rsidR="005C4BE6" w:rsidRDefault="005C4BE6" w:rsidP="005C4BE6">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Одно из направлений в рамках данной меры предполагает улучшение инфраструктуры и расширение охвата систем водоснабжения и канализации, а также повышения качества и эффективности этих услуг. В процессе внедрения этой меры необходимо придерживаться поэтапного подхода, установленного отраслевой Национальной стратегией водоснабжения и </w:t>
      </w:r>
      <w:proofErr w:type="spellStart"/>
      <w:r>
        <w:rPr>
          <w:rFonts w:ascii="Times New Roman" w:eastAsia="Times New Roman" w:hAnsi="Times New Roman" w:cs="Times New Roman"/>
          <w:color w:val="000000"/>
          <w:sz w:val="24"/>
          <w:szCs w:val="24"/>
          <w:lang w:val="ru-RU"/>
        </w:rPr>
        <w:t>санитации</w:t>
      </w:r>
      <w:proofErr w:type="spellEnd"/>
      <w:r>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222222"/>
          <w:sz w:val="24"/>
          <w:szCs w:val="24"/>
          <w:lang w:val="ru-RU"/>
        </w:rPr>
        <w:t>2014–2028 гг.</w:t>
      </w:r>
      <w:r>
        <w:rPr>
          <w:rFonts w:ascii="Times New Roman" w:eastAsia="Times New Roman" w:hAnsi="Times New Roman" w:cs="Times New Roman"/>
          <w:color w:val="000000"/>
          <w:sz w:val="24"/>
          <w:szCs w:val="24"/>
          <w:lang w:val="ru-RU"/>
        </w:rPr>
        <w:t>).</w:t>
      </w:r>
    </w:p>
    <w:p w14:paraId="6DCED52B" w14:textId="77777777" w:rsidR="005C4BE6" w:rsidRDefault="005C4BE6" w:rsidP="005C4BE6">
      <w:pPr>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Одна из проблем, которую необходимо решить в приоритетном порядке в регионе, это - отсутствие канализационных систем в большинстве сел региона, а также в частном секторе в крупных городах. </w:t>
      </w:r>
    </w:p>
    <w:p w14:paraId="32D4C929" w14:textId="77777777" w:rsidR="005C4BE6" w:rsidRDefault="005C4BE6" w:rsidP="005C4BE6">
      <w:pPr>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Почти все из существующих систем требуют срочного вмешательства в том, что касается их обновления, восстановления существующих либо строительства новых очистных сооружений. Решение данной проблемы исключит загрязнение окружающей среды: грунтовых вод и почв сточными водами.</w:t>
      </w:r>
    </w:p>
    <w:p w14:paraId="2835EB29" w14:textId="77777777" w:rsidR="005C4BE6" w:rsidRDefault="005C4BE6" w:rsidP="005C4BE6">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Помимо инфраструктурной части, необходимо чтобы в проектах, представленных ОМПУ, содержались элементы, которые интегрируют планирование данной отрасли на местном уровне, повышение эффективности оператора услуг, межмуниципальное сотрудничество в целях обеспечения качества обслуживания, а также действия по осведомлению населения. </w:t>
      </w:r>
    </w:p>
    <w:p w14:paraId="378B3F63" w14:textId="77777777" w:rsidR="005C4BE6" w:rsidRDefault="005C4BE6" w:rsidP="005C4BE6">
      <w:pPr>
        <w:spacing w:after="0" w:line="240" w:lineRule="auto"/>
        <w:rPr>
          <w:rFonts w:ascii="Times New Roman" w:eastAsia="Times New Roman" w:hAnsi="Times New Roman" w:cs="Times New Roman"/>
          <w:sz w:val="24"/>
          <w:szCs w:val="24"/>
          <w:lang w:val="ru-RU"/>
        </w:rPr>
      </w:pPr>
    </w:p>
    <w:p w14:paraId="740B9B58" w14:textId="77777777" w:rsidR="005C4BE6" w:rsidRDefault="005C4BE6" w:rsidP="005C4BE6">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Второе направление в рамках данной меры включает в себя проекты, направленные на повышение эффективности управления твердыми бытовыми отходами посредством развития инфраструктуры УТБО, создания эффективной системы управления через межмуниципальное сотрудничество, практики продвижения селективного сбора отходов и повышения качества и эффективности региональных операторов. В качестве платформы для планируемых инициатив является «Стратегия управления отходами в Республике Молдова на 2013–2027 гг.".</w:t>
      </w:r>
    </w:p>
    <w:p w14:paraId="7C536BC3" w14:textId="77777777" w:rsidR="005C4BE6" w:rsidRDefault="005C4BE6" w:rsidP="0009536B">
      <w:pPr>
        <w:shd w:val="clear" w:color="auto" w:fill="FFFFFF"/>
        <w:spacing w:after="0" w:line="360" w:lineRule="auto"/>
        <w:rPr>
          <w:rFonts w:ascii="Times New Roman" w:eastAsia="Times New Roman" w:hAnsi="Times New Roman" w:cs="Times New Roman"/>
          <w:b/>
          <w:bCs/>
          <w:color w:val="000000"/>
          <w:sz w:val="24"/>
          <w:szCs w:val="24"/>
          <w:lang w:val="ru-RU"/>
        </w:rPr>
      </w:pPr>
    </w:p>
    <w:p w14:paraId="275A0E27" w14:textId="77777777" w:rsidR="0009536B" w:rsidRPr="0009536B" w:rsidRDefault="0009536B" w:rsidP="0009536B">
      <w:pPr>
        <w:shd w:val="clear" w:color="auto" w:fill="FFFFFF"/>
        <w:spacing w:after="0" w:line="360" w:lineRule="auto"/>
        <w:rPr>
          <w:rFonts w:ascii="Times New Roman" w:eastAsia="Times New Roman" w:hAnsi="Times New Roman" w:cs="Times New Roman"/>
          <w:b/>
          <w:bCs/>
          <w:color w:val="000000"/>
          <w:sz w:val="24"/>
          <w:szCs w:val="24"/>
          <w:lang w:val="ru-RU"/>
        </w:rPr>
      </w:pPr>
    </w:p>
    <w:p w14:paraId="44DDC0D0" w14:textId="77777777" w:rsidR="0009536B" w:rsidRDefault="0009536B" w:rsidP="0009536B">
      <w:pPr>
        <w:shd w:val="clear" w:color="auto" w:fill="FFFFFF"/>
        <w:spacing w:after="0" w:line="360" w:lineRule="auto"/>
        <w:rPr>
          <w:rFonts w:ascii="Times New Roman" w:eastAsia="Times New Roman" w:hAnsi="Times New Roman" w:cs="Times New Roman"/>
          <w:b/>
          <w:bCs/>
          <w:color w:val="000000"/>
          <w:sz w:val="24"/>
          <w:szCs w:val="24"/>
          <w:lang w:val="ru-RU"/>
        </w:rPr>
      </w:pPr>
      <w:r w:rsidRPr="0009536B">
        <w:rPr>
          <w:rFonts w:ascii="Times New Roman" w:eastAsia="Times New Roman" w:hAnsi="Times New Roman" w:cs="Times New Roman"/>
          <w:b/>
          <w:bCs/>
          <w:color w:val="000000"/>
          <w:sz w:val="24"/>
          <w:szCs w:val="24"/>
          <w:lang w:val="ru-RU"/>
        </w:rPr>
        <w:t>2.2 Развитие бизнес-инфраструктуры в регионе развития АТО Гагаузия</w:t>
      </w:r>
    </w:p>
    <w:p w14:paraId="0A3AD2D1" w14:textId="77777777" w:rsidR="005C4BE6" w:rsidRDefault="005C4BE6" w:rsidP="005C4BE6">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Основные мероприятия сосредоточены на развитии инфраструктуры для поддержки бизнеса и увеличении спектра предоставляемых услуг. Приоритетными в рамках данной меры будут действия по поддержке укрепления и модернизации существующей инфраструктуры поддержки бизнеса за счет диверсификации спектра предоставляемых услуг для удовлетворения потребностей предпринимателей. В регионе необходимо максимально освоить потенциал СЭЗ «</w:t>
      </w:r>
      <w:proofErr w:type="spellStart"/>
      <w:r>
        <w:rPr>
          <w:rFonts w:ascii="Times New Roman" w:eastAsia="Times New Roman" w:hAnsi="Times New Roman" w:cs="Times New Roman"/>
          <w:color w:val="000000"/>
          <w:sz w:val="24"/>
          <w:szCs w:val="24"/>
          <w:lang w:val="ru-RU"/>
        </w:rPr>
        <w:t>Валканеш</w:t>
      </w:r>
      <w:proofErr w:type="spellEnd"/>
      <w:r>
        <w:rPr>
          <w:rFonts w:ascii="Times New Roman" w:eastAsia="Times New Roman" w:hAnsi="Times New Roman" w:cs="Times New Roman"/>
          <w:color w:val="000000"/>
          <w:sz w:val="24"/>
          <w:szCs w:val="24"/>
          <w:lang w:val="ru-RU"/>
        </w:rPr>
        <w:t xml:space="preserve">» (включая </w:t>
      </w:r>
      <w:proofErr w:type="spellStart"/>
      <w:r>
        <w:rPr>
          <w:rFonts w:ascii="Times New Roman" w:eastAsia="Times New Roman" w:hAnsi="Times New Roman" w:cs="Times New Roman"/>
          <w:color w:val="000000"/>
          <w:sz w:val="24"/>
          <w:szCs w:val="24"/>
          <w:lang w:val="ru-RU"/>
        </w:rPr>
        <w:t>суб</w:t>
      </w:r>
      <w:proofErr w:type="spellEnd"/>
      <w:r>
        <w:rPr>
          <w:rFonts w:ascii="Times New Roman" w:eastAsia="Times New Roman" w:hAnsi="Times New Roman" w:cs="Times New Roman"/>
          <w:color w:val="000000"/>
          <w:sz w:val="24"/>
          <w:szCs w:val="24"/>
          <w:lang w:val="ru-RU"/>
        </w:rPr>
        <w:t>-зоны), бизнес-инкубатора мун. Чадыр-Лунга, инновационного инкубатора «Инно Центр» и др.</w:t>
      </w:r>
    </w:p>
    <w:p w14:paraId="0DB65AF2" w14:textId="77777777" w:rsidR="005C4BE6" w:rsidRDefault="005C4BE6" w:rsidP="005C4BE6">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Также, возможно создание новых объектов инфраструктуры для поддержки бизнеса: индустриальные парки, свободные экономические зоны, бизнес-инкубаторы, консультационные многофункциональные бизнес-центры. </w:t>
      </w:r>
    </w:p>
    <w:p w14:paraId="27CBA02D" w14:textId="77777777" w:rsidR="005C4BE6" w:rsidRPr="0009536B" w:rsidRDefault="005C4BE6" w:rsidP="0009536B">
      <w:pPr>
        <w:shd w:val="clear" w:color="auto" w:fill="FFFFFF"/>
        <w:spacing w:after="0" w:line="360" w:lineRule="auto"/>
        <w:rPr>
          <w:rFonts w:ascii="Times New Roman" w:eastAsia="Times New Roman" w:hAnsi="Times New Roman" w:cs="Times New Roman"/>
          <w:b/>
          <w:bCs/>
          <w:color w:val="000000"/>
          <w:sz w:val="24"/>
          <w:szCs w:val="24"/>
          <w:lang w:val="ru-RU"/>
        </w:rPr>
      </w:pPr>
    </w:p>
    <w:p w14:paraId="49CCA2E8" w14:textId="77777777" w:rsidR="0009536B" w:rsidRDefault="0009536B" w:rsidP="0009536B">
      <w:pPr>
        <w:shd w:val="clear" w:color="auto" w:fill="FFFFFF"/>
        <w:spacing w:after="0" w:line="360" w:lineRule="auto"/>
        <w:rPr>
          <w:rFonts w:ascii="Times New Roman" w:eastAsia="Times New Roman" w:hAnsi="Times New Roman" w:cs="Times New Roman"/>
          <w:b/>
          <w:bCs/>
          <w:color w:val="000000"/>
          <w:sz w:val="24"/>
          <w:szCs w:val="24"/>
          <w:lang w:val="ru-RU"/>
        </w:rPr>
      </w:pPr>
      <w:r w:rsidRPr="0009536B">
        <w:rPr>
          <w:rFonts w:ascii="Times New Roman" w:eastAsia="Times New Roman" w:hAnsi="Times New Roman" w:cs="Times New Roman"/>
          <w:b/>
          <w:bCs/>
          <w:color w:val="000000"/>
          <w:sz w:val="24"/>
          <w:szCs w:val="24"/>
          <w:lang w:val="ru-RU"/>
        </w:rPr>
        <w:t>2.3 Поддержка процесса адаптации региона развития АТО Гагаузия к изменению климата и повышение устойчивости к бедствиям</w:t>
      </w:r>
    </w:p>
    <w:p w14:paraId="4A927FD6" w14:textId="77777777" w:rsidR="005C4BE6" w:rsidRDefault="005C4BE6" w:rsidP="005C4BE6">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Согласно оценкам   Национальной Стратегии Развития «Молдова 2030», воздействие изменения климата представлено как одна из трех основных уязвимостей развития Республики Молдова в следующем периоде, наряду с демографическими и экономическими проблемами. В частности, уязвимость к изменению климата относится к окружающей среде сельских районов, при этом засуха станет явлением, которое в ближайшие десятилетия окажет наибольшее влияние на развитие. Средняя повторяемость засух составляет уже 1–2 эпизода за десятилетие в северном регионе, 2–3 - в центральном и 5-6 - в южном, что предполагает ухудшение ситуации в ближайшие десятилетия.</w:t>
      </w:r>
    </w:p>
    <w:p w14:paraId="713F219C" w14:textId="77777777" w:rsidR="005C4BE6" w:rsidRDefault="005C4BE6" w:rsidP="005C4BE6">
      <w:pPr>
        <w:spacing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В данном контексте, приоритетом национальной политики регионального развития на период 2022–2028 гг. станет решение наиболее актуальных экологических проблем, усиленное поддержкой реализации следующих приоритетных направлений: </w:t>
      </w:r>
    </w:p>
    <w:p w14:paraId="1DF95AF4" w14:textId="77777777" w:rsidR="005C4BE6" w:rsidRDefault="005C4BE6" w:rsidP="005C4BE6">
      <w:pPr>
        <w:numPr>
          <w:ilvl w:val="0"/>
          <w:numId w:val="7"/>
        </w:numPr>
        <w:shd w:val="clear" w:color="auto" w:fill="FFFFFF"/>
        <w:spacing w:before="120" w:after="0" w:line="240" w:lineRule="auto"/>
        <w:jc w:val="both"/>
        <w:textAlignment w:val="baseline"/>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Поддержка перехода к экономике замкнутого цикла для лучшего использования природных ресурсов и повышения эффективности экономической деятельности. </w:t>
      </w:r>
    </w:p>
    <w:p w14:paraId="02231118" w14:textId="77777777" w:rsidR="005C4BE6" w:rsidRDefault="005C4BE6" w:rsidP="005C4BE6">
      <w:pPr>
        <w:numPr>
          <w:ilvl w:val="0"/>
          <w:numId w:val="7"/>
        </w:numPr>
        <w:shd w:val="clear" w:color="auto" w:fill="FFFFFF"/>
        <w:spacing w:after="0" w:line="240" w:lineRule="auto"/>
        <w:jc w:val="both"/>
        <w:textAlignment w:val="baseline"/>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Повышение энергоэффективности и увеличение доли возобновляемых источников энергии для сокращения выбросов CO2.</w:t>
      </w:r>
    </w:p>
    <w:p w14:paraId="16538004" w14:textId="77777777" w:rsidR="005C4BE6" w:rsidRDefault="005C4BE6" w:rsidP="005C4BE6">
      <w:pPr>
        <w:spacing w:after="0" w:line="240" w:lineRule="auto"/>
        <w:rPr>
          <w:rFonts w:ascii="Times New Roman" w:eastAsia="Times New Roman" w:hAnsi="Times New Roman" w:cs="Times New Roman"/>
          <w:sz w:val="24"/>
          <w:szCs w:val="24"/>
          <w:lang w:val="ru-RU"/>
        </w:rPr>
      </w:pPr>
    </w:p>
    <w:p w14:paraId="1C62D912" w14:textId="77777777" w:rsidR="0009536B" w:rsidRPr="00A12517" w:rsidRDefault="0009536B" w:rsidP="008D1CF1">
      <w:pPr>
        <w:shd w:val="clear" w:color="auto" w:fill="FFFFFF"/>
        <w:spacing w:after="0" w:line="360" w:lineRule="auto"/>
        <w:rPr>
          <w:rFonts w:ascii="Times New Roman" w:eastAsia="Times New Roman" w:hAnsi="Times New Roman" w:cs="Times New Roman"/>
          <w:sz w:val="24"/>
          <w:szCs w:val="24"/>
          <w:lang w:val="ru-RU"/>
        </w:rPr>
      </w:pPr>
    </w:p>
    <w:p w14:paraId="172E5A30" w14:textId="77777777" w:rsidR="008D1CF1" w:rsidRDefault="008D1CF1" w:rsidP="008D1CF1">
      <w:pPr>
        <w:shd w:val="clear" w:color="auto" w:fill="FFFFFF"/>
        <w:spacing w:line="360" w:lineRule="auto"/>
        <w:ind w:right="-143"/>
        <w:rPr>
          <w:rFonts w:ascii="Times New Roman" w:eastAsia="Times New Roman" w:hAnsi="Times New Roman" w:cs="Times New Roman"/>
          <w:b/>
          <w:bCs/>
          <w:color w:val="2F2F2F"/>
          <w:sz w:val="24"/>
          <w:szCs w:val="24"/>
          <w:lang w:val="ru-RU"/>
        </w:rPr>
      </w:pPr>
      <w:r>
        <w:rPr>
          <w:rFonts w:ascii="Times New Roman" w:eastAsia="Times New Roman" w:hAnsi="Times New Roman" w:cs="Times New Roman"/>
          <w:b/>
          <w:bCs/>
          <w:color w:val="2F2F2F"/>
          <w:sz w:val="24"/>
          <w:szCs w:val="24"/>
          <w:lang w:val="ru-RU"/>
        </w:rPr>
        <w:t>3.</w:t>
      </w:r>
      <w:r w:rsidRPr="005C4BE6">
        <w:rPr>
          <w:rFonts w:ascii="Times New Roman" w:eastAsia="Times New Roman" w:hAnsi="Times New Roman" w:cs="Times New Roman"/>
          <w:b/>
          <w:bCs/>
          <w:color w:val="2F2F2F"/>
          <w:sz w:val="24"/>
          <w:szCs w:val="24"/>
          <w:lang w:val="ru-RU"/>
        </w:rPr>
        <w:t>3. </w:t>
      </w:r>
      <w:r w:rsidR="005C4BE6" w:rsidRPr="005C4BE6">
        <w:rPr>
          <w:rFonts w:ascii="Times New Roman" w:eastAsia="Times New Roman" w:hAnsi="Times New Roman" w:cs="Times New Roman"/>
          <w:b/>
          <w:bCs/>
          <w:color w:val="2F2F2F"/>
          <w:sz w:val="24"/>
          <w:szCs w:val="24"/>
          <w:lang w:val="ru-RU"/>
        </w:rPr>
        <w:t xml:space="preserve">   </w:t>
      </w:r>
      <w:r w:rsidR="005C4BE6" w:rsidRPr="005C4BE6">
        <w:rPr>
          <w:rFonts w:ascii="Times New Roman" w:eastAsia="Times New Roman" w:hAnsi="Times New Roman" w:cs="Times New Roman"/>
          <w:b/>
          <w:bCs/>
          <w:color w:val="2F2F2F"/>
          <w:sz w:val="24"/>
          <w:szCs w:val="24"/>
          <w:u w:val="single"/>
          <w:lang w:val="ru-RU"/>
        </w:rPr>
        <w:t>Общая цель 3.</w:t>
      </w:r>
      <w:r w:rsidRPr="005C4BE6">
        <w:rPr>
          <w:rFonts w:ascii="Times New Roman" w:eastAsia="Times New Roman" w:hAnsi="Times New Roman" w:cs="Times New Roman"/>
          <w:b/>
          <w:bCs/>
          <w:color w:val="2F2F2F"/>
          <w:sz w:val="24"/>
          <w:szCs w:val="24"/>
          <w:u w:val="single"/>
          <w:lang w:val="ru-RU"/>
        </w:rPr>
        <w:t xml:space="preserve"> Совершенствование инструментов координации и реализации национальной политики регионального развития</w:t>
      </w:r>
      <w:r w:rsidRPr="00A12517">
        <w:rPr>
          <w:rFonts w:ascii="Times New Roman" w:eastAsia="Times New Roman" w:hAnsi="Times New Roman" w:cs="Times New Roman"/>
          <w:b/>
          <w:bCs/>
          <w:color w:val="2F2F2F"/>
          <w:sz w:val="24"/>
          <w:szCs w:val="24"/>
          <w:lang w:val="ru-RU"/>
        </w:rPr>
        <w:t xml:space="preserve"> </w:t>
      </w:r>
    </w:p>
    <w:p w14:paraId="6846A453" w14:textId="77777777" w:rsidR="00F8082B" w:rsidRPr="00F8082B" w:rsidRDefault="00F8082B" w:rsidP="00462122">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F8082B">
        <w:rPr>
          <w:rFonts w:ascii="Times New Roman" w:eastAsia="Times New Roman" w:hAnsi="Times New Roman" w:cs="Times New Roman"/>
          <w:sz w:val="24"/>
          <w:szCs w:val="24"/>
          <w:lang w:val="ru-RU" w:eastAsia="ru-RU"/>
        </w:rPr>
        <w:t>Данная цель направлена на укрепление и повышение эффективности процесса реализации политики регионального развития в Регионе развития АТО Гагаузия путем развития функциональной институциональной системы, адаптированной к региональным особенностям и потребностям, а также посредством применения интегрированного подхода к планированию, координации и оценке государственных инвестиций.</w:t>
      </w:r>
    </w:p>
    <w:p w14:paraId="791AE987" w14:textId="77777777" w:rsidR="00F8082B" w:rsidRPr="00F8082B" w:rsidRDefault="00F8082B" w:rsidP="00462122">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F8082B">
        <w:rPr>
          <w:rFonts w:ascii="Times New Roman" w:eastAsia="Times New Roman" w:hAnsi="Times New Roman" w:cs="Times New Roman"/>
          <w:sz w:val="24"/>
          <w:szCs w:val="24"/>
          <w:lang w:val="ru-RU" w:eastAsia="ru-RU"/>
        </w:rPr>
        <w:t>В контексте существующих региональных вызовов, включая ограниченные институциональные возможности, необходимость совершенствования механизмов финансирования и требования по приведению в соответствие со стандартами Европейского союза, меры на период 2026–2028 годов будут направлены на:</w:t>
      </w:r>
    </w:p>
    <w:p w14:paraId="187DD708" w14:textId="77777777" w:rsidR="00F8082B" w:rsidRPr="00F8082B" w:rsidRDefault="00F8082B" w:rsidP="00462122">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F8082B">
        <w:rPr>
          <w:rFonts w:ascii="Times New Roman" w:eastAsia="Times New Roman" w:hAnsi="Times New Roman" w:cs="Times New Roman"/>
          <w:sz w:val="24"/>
          <w:szCs w:val="24"/>
          <w:lang w:val="ru-RU" w:eastAsia="ru-RU"/>
        </w:rPr>
        <w:t xml:space="preserve">совершенствование механизмов финансирования проектов регионального развития, включая диверсификацию источников финансирования и повышение уровня освоения доступных средств; </w:t>
      </w:r>
    </w:p>
    <w:p w14:paraId="2EAF1278" w14:textId="77777777" w:rsidR="00F8082B" w:rsidRPr="00F8082B" w:rsidRDefault="00F8082B" w:rsidP="00462122">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F8082B">
        <w:rPr>
          <w:rFonts w:ascii="Times New Roman" w:eastAsia="Times New Roman" w:hAnsi="Times New Roman" w:cs="Times New Roman"/>
          <w:sz w:val="24"/>
          <w:szCs w:val="24"/>
          <w:lang w:val="ru-RU" w:eastAsia="ru-RU"/>
        </w:rPr>
        <w:t xml:space="preserve">развитие и укрепление инструментов мониторинга и оценки политики и программ регионального развития с целью повышения прозрачности и эффективности использования публичных ресурсов; </w:t>
      </w:r>
    </w:p>
    <w:p w14:paraId="0D6440CA" w14:textId="77777777" w:rsidR="00F8082B" w:rsidRPr="00F8082B" w:rsidRDefault="00F8082B" w:rsidP="00462122">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F8082B">
        <w:rPr>
          <w:rFonts w:ascii="Times New Roman" w:eastAsia="Times New Roman" w:hAnsi="Times New Roman" w:cs="Times New Roman"/>
          <w:sz w:val="24"/>
          <w:szCs w:val="24"/>
          <w:lang w:val="ru-RU" w:eastAsia="ru-RU"/>
        </w:rPr>
        <w:t xml:space="preserve">укрепление институционального и профессионального потенциала региональных и местных участников, вовлеченных в процесс регионального развития. </w:t>
      </w:r>
    </w:p>
    <w:p w14:paraId="5A164BE4" w14:textId="77777777" w:rsidR="00F8082B" w:rsidRPr="00462122" w:rsidRDefault="00F8082B" w:rsidP="00462122">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F8082B">
        <w:rPr>
          <w:rFonts w:ascii="Times New Roman" w:eastAsia="Times New Roman" w:hAnsi="Times New Roman" w:cs="Times New Roman"/>
          <w:sz w:val="24"/>
          <w:szCs w:val="24"/>
          <w:lang w:val="ru-RU" w:eastAsia="ru-RU"/>
        </w:rPr>
        <w:t xml:space="preserve">Реализация данной цели предполагает усиление сотрудничества между всеми заинтересованными институциональными участниками, включая центральные и местные органы публичной власти, а также другими партнерами по развитию, с целью обеспечения согласованного и </w:t>
      </w:r>
      <w:proofErr w:type="spellStart"/>
      <w:r w:rsidRPr="00F8082B">
        <w:rPr>
          <w:rFonts w:ascii="Times New Roman" w:eastAsia="Times New Roman" w:hAnsi="Times New Roman" w:cs="Times New Roman"/>
          <w:sz w:val="24"/>
          <w:szCs w:val="24"/>
          <w:lang w:val="ru-RU" w:eastAsia="ru-RU"/>
        </w:rPr>
        <w:t>межсекторального</w:t>
      </w:r>
      <w:proofErr w:type="spellEnd"/>
      <w:r w:rsidRPr="00F8082B">
        <w:rPr>
          <w:rFonts w:ascii="Times New Roman" w:eastAsia="Times New Roman" w:hAnsi="Times New Roman" w:cs="Times New Roman"/>
          <w:sz w:val="24"/>
          <w:szCs w:val="24"/>
          <w:lang w:val="ru-RU" w:eastAsia="ru-RU"/>
        </w:rPr>
        <w:t xml:space="preserve"> подхода к региональному развитию. В этом контексте будет продвигаться эффективная координация между отраслевыми и региональными политиками, что будет способствовать достижению целей, установленных в национальных и европейских стратегических документах.</w:t>
      </w:r>
    </w:p>
    <w:p w14:paraId="246A40BF" w14:textId="77777777" w:rsidR="00195F0C" w:rsidRDefault="00195F0C" w:rsidP="008D1CF1">
      <w:pPr>
        <w:shd w:val="clear" w:color="auto" w:fill="FFFFFF"/>
        <w:spacing w:line="360" w:lineRule="auto"/>
        <w:ind w:right="-143"/>
        <w:rPr>
          <w:rFonts w:ascii="Times New Roman" w:eastAsia="Times New Roman" w:hAnsi="Times New Roman" w:cs="Times New Roman"/>
          <w:b/>
          <w:sz w:val="24"/>
          <w:szCs w:val="24"/>
          <w:shd w:val="clear" w:color="auto" w:fill="FFFFFF" w:themeFill="background1"/>
          <w:lang w:val="ru-RU"/>
        </w:rPr>
      </w:pPr>
      <w:r w:rsidRPr="00195F0C">
        <w:rPr>
          <w:rFonts w:ascii="Times New Roman" w:eastAsia="Times New Roman" w:hAnsi="Times New Roman" w:cs="Times New Roman"/>
          <w:b/>
          <w:color w:val="000000"/>
          <w:sz w:val="24"/>
          <w:szCs w:val="24"/>
          <w:lang w:val="ru-RU"/>
        </w:rPr>
        <w:t xml:space="preserve">3.1 </w:t>
      </w:r>
      <w:r w:rsidRPr="00195F0C">
        <w:rPr>
          <w:rFonts w:ascii="Times New Roman" w:eastAsia="Times New Roman" w:hAnsi="Times New Roman" w:cs="Times New Roman"/>
          <w:b/>
          <w:sz w:val="24"/>
          <w:szCs w:val="24"/>
          <w:shd w:val="clear" w:color="auto" w:fill="FFFFFF" w:themeFill="background1"/>
          <w:lang w:val="ru-RU"/>
        </w:rPr>
        <w:t>Повышение эффективности институтов регионального развития</w:t>
      </w:r>
    </w:p>
    <w:p w14:paraId="1B42ADD7" w14:textId="77777777" w:rsidR="00462122" w:rsidRPr="00462122" w:rsidRDefault="00462122" w:rsidP="00462122">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sz w:val="24"/>
          <w:szCs w:val="24"/>
          <w:lang w:val="ru-RU" w:eastAsia="ru-RU"/>
        </w:rPr>
        <w:t>Цель данного направления заключается в повышении эффективности процесса реализации политики регионального развития в Регионе развития АТО Гагаузия посредством совершенствования институциональной базы и внедрения современных инструментов планирования, управления и мониторинга.</w:t>
      </w:r>
    </w:p>
    <w:p w14:paraId="6813CB66" w14:textId="77777777" w:rsidR="00462122" w:rsidRPr="00462122" w:rsidRDefault="00462122" w:rsidP="00462122">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sz w:val="24"/>
          <w:szCs w:val="24"/>
          <w:lang w:val="ru-RU" w:eastAsia="ru-RU"/>
        </w:rPr>
        <w:t>В рамках предыдущего программного периода были предприняты меры по укреплению институциональной системы регионального развития и внедрению новых инструментов управления проектами. На региональном уровне ключевыми субъектами реализации политики регионального развития являются Агентство регионального развития АТО Гагаузия и Региональный совет по развитию АТО Гагаузия.</w:t>
      </w:r>
    </w:p>
    <w:p w14:paraId="5A6EEE08" w14:textId="77777777" w:rsidR="00462122" w:rsidRPr="00462122" w:rsidRDefault="00462122" w:rsidP="00462122">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sz w:val="24"/>
          <w:szCs w:val="24"/>
          <w:lang w:val="ru-RU" w:eastAsia="ru-RU"/>
        </w:rPr>
        <w:t>В целях повышения эффективности принятия решений и обеспечения более сбалансированного участия заинтересованных сторон, была обновлена структура Регионального совета по развитию в соответствии с действующим законодательством. Это способствовало усилению его роли как основного коллегиального органа, отвечающего за координацию и продвижение политики регионального развития на региональном уровне.</w:t>
      </w:r>
    </w:p>
    <w:p w14:paraId="6CAE8AE9" w14:textId="77777777" w:rsidR="00462122" w:rsidRPr="00462122" w:rsidRDefault="00462122" w:rsidP="00462122">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sz w:val="24"/>
          <w:szCs w:val="24"/>
          <w:lang w:val="ru-RU" w:eastAsia="ru-RU"/>
        </w:rPr>
        <w:t>Важным шагом стало внедрение Информационной системы управления программами и проектами регионального и местного развития (SI GPPDRL), утвержденной Постановлением Правительства № 758/2024. Данная система обеспечивает централизованный учет, мониторинг и оценку проектов, способствуя повышению прозрачности и эффективности использования публичных ресурсов. В то же время, дальнейшее развитие системы требует укрепления технических и институциональных возможностей, включая регулярное обучение пользователей и совершенствование функционала платформы.</w:t>
      </w:r>
    </w:p>
    <w:p w14:paraId="7F13FCF5" w14:textId="77777777" w:rsidR="00462122" w:rsidRPr="00462122" w:rsidRDefault="00462122" w:rsidP="00462122">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sz w:val="24"/>
          <w:szCs w:val="24"/>
          <w:lang w:val="ru-RU" w:eastAsia="ru-RU"/>
        </w:rPr>
        <w:t>В целях повышения эффективности публичных интервенций и обеспечения более тесной координации между центральным и региональным уровнями управления, в период 2026–2028 годов основные усилия будут сосредоточены на следующих направлениях:</w:t>
      </w:r>
    </w:p>
    <w:p w14:paraId="3CDC4DFF" w14:textId="77777777" w:rsidR="00462122" w:rsidRPr="00462122" w:rsidRDefault="00462122" w:rsidP="00462122">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b/>
          <w:bCs/>
          <w:sz w:val="24"/>
          <w:szCs w:val="24"/>
          <w:lang w:val="ru-RU" w:eastAsia="ru-RU"/>
        </w:rPr>
        <w:t>Совершенствование институциональной базы политики регионального развития</w:t>
      </w:r>
      <w:r w:rsidRPr="00462122">
        <w:rPr>
          <w:rFonts w:ascii="Times New Roman" w:eastAsia="Times New Roman" w:hAnsi="Times New Roman" w:cs="Times New Roman"/>
          <w:sz w:val="24"/>
          <w:szCs w:val="24"/>
          <w:lang w:val="ru-RU" w:eastAsia="ru-RU"/>
        </w:rPr>
        <w:t xml:space="preserve"> путем укрепления административного потенциала вовлеченных органов, а также стимулирования межведомственного и межрегионального сотрудничества. </w:t>
      </w:r>
    </w:p>
    <w:p w14:paraId="6AA90760" w14:textId="77777777" w:rsidR="00462122" w:rsidRPr="00462122" w:rsidRDefault="00462122" w:rsidP="00462122">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b/>
          <w:bCs/>
          <w:sz w:val="24"/>
          <w:szCs w:val="24"/>
          <w:lang w:val="ru-RU" w:eastAsia="ru-RU"/>
        </w:rPr>
        <w:t>Повышение эффективности мониторинга и оценки политики и проектов регионального развития</w:t>
      </w:r>
      <w:r w:rsidRPr="00462122">
        <w:rPr>
          <w:rFonts w:ascii="Times New Roman" w:eastAsia="Times New Roman" w:hAnsi="Times New Roman" w:cs="Times New Roman"/>
          <w:sz w:val="24"/>
          <w:szCs w:val="24"/>
          <w:lang w:val="ru-RU" w:eastAsia="ru-RU"/>
        </w:rPr>
        <w:t xml:space="preserve">, включая: </w:t>
      </w:r>
    </w:p>
    <w:p w14:paraId="718CE29C" w14:textId="77777777" w:rsidR="00462122" w:rsidRPr="00462122" w:rsidRDefault="00462122" w:rsidP="00462122">
      <w:pPr>
        <w:numPr>
          <w:ilvl w:val="1"/>
          <w:numId w:val="26"/>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sz w:val="24"/>
          <w:szCs w:val="24"/>
          <w:lang w:val="ru-RU" w:eastAsia="ru-RU"/>
        </w:rPr>
        <w:t xml:space="preserve">регулярное обновление региональной базы данных посредством сбора, проверки и интеграции статистической информации, в том числе дезагрегированной по полу, возрасту и типу населенных пунктов; </w:t>
      </w:r>
    </w:p>
    <w:p w14:paraId="44DE7AB9" w14:textId="77777777" w:rsidR="00462122" w:rsidRPr="00462122" w:rsidRDefault="00462122" w:rsidP="00462122">
      <w:pPr>
        <w:numPr>
          <w:ilvl w:val="1"/>
          <w:numId w:val="26"/>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sz w:val="24"/>
          <w:szCs w:val="24"/>
          <w:lang w:val="ru-RU" w:eastAsia="ru-RU"/>
        </w:rPr>
        <w:t xml:space="preserve">мониторинг реализации проектов через систему SI GPPDRL на всех этапах их жизненного цикла, с обеспечением полноты и достоверности вводимых данных; </w:t>
      </w:r>
    </w:p>
    <w:p w14:paraId="2616F562" w14:textId="77777777" w:rsidR="00462122" w:rsidRPr="00462122" w:rsidRDefault="00462122" w:rsidP="00462122">
      <w:pPr>
        <w:numPr>
          <w:ilvl w:val="1"/>
          <w:numId w:val="26"/>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sz w:val="24"/>
          <w:szCs w:val="24"/>
          <w:lang w:val="ru-RU" w:eastAsia="ru-RU"/>
        </w:rPr>
        <w:t xml:space="preserve">развитие и использование геоинформационных систем (GIS) для пространственного анализа и планирования регионального развития. </w:t>
      </w:r>
    </w:p>
    <w:p w14:paraId="59D072D6" w14:textId="77777777" w:rsidR="00462122" w:rsidRPr="00462122" w:rsidRDefault="00462122" w:rsidP="00462122">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sz w:val="24"/>
          <w:szCs w:val="24"/>
          <w:lang w:val="ru-RU" w:eastAsia="ru-RU"/>
        </w:rPr>
        <w:t>В процессе укрепления институционального потенциала особое внимание будет уделено внедрению принципов равенства женщин и мужчин в систему регионального управления, включая обеспечение сбалансированного участия представителей обоих полов в органах принятия решений и тематических рабочих группах.</w:t>
      </w:r>
    </w:p>
    <w:p w14:paraId="2CD26B76" w14:textId="77777777" w:rsidR="00195F0C" w:rsidRPr="00462122" w:rsidRDefault="00462122" w:rsidP="00462122">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sz w:val="24"/>
          <w:szCs w:val="24"/>
          <w:lang w:val="ru-RU" w:eastAsia="ru-RU"/>
        </w:rPr>
        <w:t>Реализация данных мер позволит создать необходимые условия для повышения качества планирования, координации и реализации проектов регионального развития, а также обеспечит более эффективное использование финансовых ресурсов и достижение устойчивых результатов на уровне региона.</w:t>
      </w:r>
    </w:p>
    <w:p w14:paraId="1F71610A" w14:textId="77777777" w:rsidR="00462122" w:rsidRPr="00462122" w:rsidRDefault="00195F0C" w:rsidP="00462122">
      <w:pPr>
        <w:pStyle w:val="a7"/>
        <w:rPr>
          <w:rFonts w:eastAsia="Times New Roman"/>
        </w:rPr>
      </w:pPr>
      <w:r w:rsidRPr="00195F0C">
        <w:rPr>
          <w:rFonts w:eastAsia="Times New Roman"/>
          <w:b/>
          <w:color w:val="000000"/>
        </w:rPr>
        <w:t>3.2 Оптимизация механизма финансирования проектов регионального развития</w:t>
      </w:r>
      <w:r w:rsidR="00462122">
        <w:rPr>
          <w:rFonts w:eastAsia="Times New Roman"/>
          <w:b/>
          <w:color w:val="000000"/>
        </w:rPr>
        <w:br/>
      </w:r>
      <w:r w:rsidR="00462122" w:rsidRPr="00462122">
        <w:rPr>
          <w:rFonts w:eastAsia="Times New Roman"/>
        </w:rPr>
        <w:t>Цель данного приоритетного направления заключается в расширении и диверсификации источников финансирования проектов регионального развития в Регионе развития АТО Гагаузия, а также в повышении эффективности управления финансовыми ресурсами за счет укрепления партнерств и более активного участия в национальных и международных программах.</w:t>
      </w:r>
    </w:p>
    <w:p w14:paraId="5BA487EF" w14:textId="77777777" w:rsidR="00462122" w:rsidRPr="00462122" w:rsidRDefault="00462122" w:rsidP="00462122">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sz w:val="24"/>
          <w:szCs w:val="24"/>
          <w:lang w:val="ru-RU" w:eastAsia="ru-RU"/>
        </w:rPr>
        <w:t>В условиях ограниченности традиционных источников финансирования особое значение приобретает привлечение внешних инвестиций и развитие альтернативных механизмов финансирования, что позволит обеспечить устойчивую реализацию приоритетных проектов региона.</w:t>
      </w:r>
    </w:p>
    <w:p w14:paraId="51FFCAB8" w14:textId="77777777" w:rsidR="00462122" w:rsidRPr="00462122" w:rsidRDefault="00462122" w:rsidP="00462122">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sz w:val="24"/>
          <w:szCs w:val="24"/>
          <w:lang w:val="ru-RU" w:eastAsia="ru-RU"/>
        </w:rPr>
        <w:t>В этой связи основные меры на период 2026–2028 годов будут сосредоточены на следующих направлениях:</w:t>
      </w:r>
    </w:p>
    <w:p w14:paraId="5D10C816" w14:textId="77777777" w:rsidR="00462122" w:rsidRPr="00462122" w:rsidRDefault="00462122" w:rsidP="00462122">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b/>
          <w:bCs/>
          <w:sz w:val="24"/>
          <w:szCs w:val="24"/>
          <w:lang w:val="ru-RU" w:eastAsia="ru-RU"/>
        </w:rPr>
        <w:t>Расширение доступа к финансовым ресурсам</w:t>
      </w:r>
      <w:r w:rsidRPr="00462122">
        <w:rPr>
          <w:rFonts w:ascii="Times New Roman" w:eastAsia="Times New Roman" w:hAnsi="Times New Roman" w:cs="Times New Roman"/>
          <w:sz w:val="24"/>
          <w:szCs w:val="24"/>
          <w:lang w:val="ru-RU" w:eastAsia="ru-RU"/>
        </w:rPr>
        <w:t xml:space="preserve"> путем активного участия в национальных и международных программах и проектах, за исключением финансируемых из Национального фонда регионального и местного развития, а также за счет привлечения грантовых и донорских средств. </w:t>
      </w:r>
    </w:p>
    <w:p w14:paraId="67D8ECA0" w14:textId="77777777" w:rsidR="00462122" w:rsidRPr="00462122" w:rsidRDefault="00462122" w:rsidP="00462122">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b/>
          <w:bCs/>
          <w:sz w:val="24"/>
          <w:szCs w:val="24"/>
          <w:lang w:val="ru-RU" w:eastAsia="ru-RU"/>
        </w:rPr>
        <w:t>Систематизация и координация инвестиционных инициатив</w:t>
      </w:r>
      <w:r w:rsidRPr="00462122">
        <w:rPr>
          <w:rFonts w:ascii="Times New Roman" w:eastAsia="Times New Roman" w:hAnsi="Times New Roman" w:cs="Times New Roman"/>
          <w:sz w:val="24"/>
          <w:szCs w:val="24"/>
          <w:lang w:val="ru-RU" w:eastAsia="ru-RU"/>
        </w:rPr>
        <w:t xml:space="preserve"> через регулярный анализ и картографирование проектов, реализуемых на территории региона при поддержке партнеров по развитию, с целью повышения согласованности и эффективности распределения ресурсов. </w:t>
      </w:r>
    </w:p>
    <w:p w14:paraId="07FAA0E7" w14:textId="77777777" w:rsidR="00462122" w:rsidRPr="00462122" w:rsidRDefault="00462122" w:rsidP="00462122">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b/>
          <w:bCs/>
          <w:sz w:val="24"/>
          <w:szCs w:val="24"/>
          <w:lang w:val="ru-RU" w:eastAsia="ru-RU"/>
        </w:rPr>
        <w:t>Развитие партнерств и институционального взаимодействия</w:t>
      </w:r>
      <w:r w:rsidRPr="00462122">
        <w:rPr>
          <w:rFonts w:ascii="Times New Roman" w:eastAsia="Times New Roman" w:hAnsi="Times New Roman" w:cs="Times New Roman"/>
          <w:sz w:val="24"/>
          <w:szCs w:val="24"/>
          <w:lang w:val="ru-RU" w:eastAsia="ru-RU"/>
        </w:rPr>
        <w:t xml:space="preserve"> с национальными и международными организациями, финансовыми учреждениями, дипломатическими миссиями и другими донорами для привлечения дополнительных финансовых и экспертных ресурсов. </w:t>
      </w:r>
    </w:p>
    <w:p w14:paraId="34FB6B2D" w14:textId="77777777" w:rsidR="00462122" w:rsidRPr="00462122" w:rsidRDefault="00462122" w:rsidP="00462122">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b/>
          <w:bCs/>
          <w:sz w:val="24"/>
          <w:szCs w:val="24"/>
          <w:lang w:val="ru-RU" w:eastAsia="ru-RU"/>
        </w:rPr>
        <w:t>Активизация межрегионального и трансграничного сотрудничества</w:t>
      </w:r>
      <w:r w:rsidRPr="00462122">
        <w:rPr>
          <w:rFonts w:ascii="Times New Roman" w:eastAsia="Times New Roman" w:hAnsi="Times New Roman" w:cs="Times New Roman"/>
          <w:sz w:val="24"/>
          <w:szCs w:val="24"/>
          <w:lang w:val="ru-RU" w:eastAsia="ru-RU"/>
        </w:rPr>
        <w:t xml:space="preserve">, включая участие в программах территориального сотрудничества, направленных на совместное решение общих социально-экономических задач, обмен опытом и внедрение лучших практик. </w:t>
      </w:r>
    </w:p>
    <w:p w14:paraId="2C4B6C19" w14:textId="77777777" w:rsidR="00462122" w:rsidRPr="00462122" w:rsidRDefault="00462122" w:rsidP="00462122">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sz w:val="24"/>
          <w:szCs w:val="24"/>
          <w:lang w:val="ru-RU" w:eastAsia="ru-RU"/>
        </w:rPr>
        <w:t>Регион АТО Гагаузия имеет возможность участвовать в ряде программ Европейского союза и других международных инициатив, таких как программы трансграничного и транснационального сотрудничества (</w:t>
      </w:r>
      <w:proofErr w:type="spellStart"/>
      <w:r w:rsidRPr="00462122">
        <w:rPr>
          <w:rFonts w:ascii="Times New Roman" w:eastAsia="Times New Roman" w:hAnsi="Times New Roman" w:cs="Times New Roman"/>
          <w:sz w:val="24"/>
          <w:szCs w:val="24"/>
          <w:lang w:val="ru-RU" w:eastAsia="ru-RU"/>
        </w:rPr>
        <w:t>Interreg</w:t>
      </w:r>
      <w:proofErr w:type="spellEnd"/>
      <w:r w:rsidRPr="00462122">
        <w:rPr>
          <w:rFonts w:ascii="Times New Roman" w:eastAsia="Times New Roman" w:hAnsi="Times New Roman" w:cs="Times New Roman"/>
          <w:sz w:val="24"/>
          <w:szCs w:val="24"/>
          <w:lang w:val="ru-RU" w:eastAsia="ru-RU"/>
        </w:rPr>
        <w:t xml:space="preserve">), а также секторальные программы, включая </w:t>
      </w:r>
      <w:proofErr w:type="spellStart"/>
      <w:r w:rsidRPr="00462122">
        <w:rPr>
          <w:rFonts w:ascii="Times New Roman" w:eastAsia="Times New Roman" w:hAnsi="Times New Roman" w:cs="Times New Roman"/>
          <w:sz w:val="24"/>
          <w:szCs w:val="24"/>
          <w:lang w:val="ru-RU" w:eastAsia="ru-RU"/>
        </w:rPr>
        <w:t>Horizon</w:t>
      </w:r>
      <w:proofErr w:type="spellEnd"/>
      <w:r w:rsidRPr="00462122">
        <w:rPr>
          <w:rFonts w:ascii="Times New Roman" w:eastAsia="Times New Roman" w:hAnsi="Times New Roman" w:cs="Times New Roman"/>
          <w:sz w:val="24"/>
          <w:szCs w:val="24"/>
          <w:lang w:val="ru-RU" w:eastAsia="ru-RU"/>
        </w:rPr>
        <w:t xml:space="preserve"> Europe, COSME, </w:t>
      </w:r>
      <w:proofErr w:type="spellStart"/>
      <w:r w:rsidRPr="00462122">
        <w:rPr>
          <w:rFonts w:ascii="Times New Roman" w:eastAsia="Times New Roman" w:hAnsi="Times New Roman" w:cs="Times New Roman"/>
          <w:sz w:val="24"/>
          <w:szCs w:val="24"/>
          <w:lang w:val="ru-RU" w:eastAsia="ru-RU"/>
        </w:rPr>
        <w:t>Erasmus</w:t>
      </w:r>
      <w:proofErr w:type="spellEnd"/>
      <w:r w:rsidRPr="00462122">
        <w:rPr>
          <w:rFonts w:ascii="Times New Roman" w:eastAsia="Times New Roman" w:hAnsi="Times New Roman" w:cs="Times New Roman"/>
          <w:sz w:val="24"/>
          <w:szCs w:val="24"/>
          <w:lang w:val="ru-RU" w:eastAsia="ru-RU"/>
        </w:rPr>
        <w:t>+, Creative Europe и другие, которые направлены на поддержку инноваций, развития предпринимательства, человеческого капитала и культурного сотрудничества.</w:t>
      </w:r>
    </w:p>
    <w:p w14:paraId="647ED13F" w14:textId="77777777" w:rsidR="00462122" w:rsidRPr="00462122" w:rsidRDefault="00462122" w:rsidP="00462122">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sz w:val="24"/>
          <w:szCs w:val="24"/>
          <w:lang w:val="ru-RU" w:eastAsia="ru-RU"/>
        </w:rPr>
        <w:t>Реализация данного направления будет способствовать повышению инвестиционной привлекательности региона, более эффективному использованию доступных финансовых ресурсов и обеспечению устойчивого социально-экономического развития АТО Гагаузия.</w:t>
      </w:r>
    </w:p>
    <w:p w14:paraId="702E59BE" w14:textId="77777777" w:rsidR="00195F0C" w:rsidRDefault="00195F0C" w:rsidP="008D1CF1">
      <w:pPr>
        <w:shd w:val="clear" w:color="auto" w:fill="FFFFFF"/>
        <w:spacing w:line="360" w:lineRule="auto"/>
        <w:ind w:right="-143"/>
        <w:rPr>
          <w:rFonts w:ascii="Times New Roman" w:eastAsia="Times New Roman" w:hAnsi="Times New Roman" w:cs="Times New Roman"/>
          <w:b/>
          <w:color w:val="000000"/>
          <w:sz w:val="24"/>
          <w:szCs w:val="24"/>
          <w:lang w:val="ru-RU"/>
        </w:rPr>
      </w:pPr>
      <w:r w:rsidRPr="00195F0C">
        <w:rPr>
          <w:rFonts w:ascii="Times New Roman" w:eastAsia="Times New Roman" w:hAnsi="Times New Roman" w:cs="Times New Roman"/>
          <w:b/>
          <w:color w:val="000000"/>
          <w:sz w:val="24"/>
          <w:szCs w:val="24"/>
          <w:lang w:val="ru-RU"/>
        </w:rPr>
        <w:t xml:space="preserve">3.3 </w:t>
      </w:r>
      <w:r w:rsidR="00C14069" w:rsidRPr="00C14069">
        <w:rPr>
          <w:rFonts w:ascii="Times New Roman" w:eastAsia="Times New Roman" w:hAnsi="Times New Roman" w:cs="Times New Roman"/>
          <w:b/>
          <w:color w:val="000000"/>
          <w:sz w:val="24"/>
          <w:szCs w:val="24"/>
          <w:lang w:val="ru-RU"/>
        </w:rPr>
        <w:t>Развитие потенциала региональных субъектов в областях, имеющих отношение к политике регионального развития.</w:t>
      </w:r>
    </w:p>
    <w:p w14:paraId="3D35B187" w14:textId="77777777" w:rsidR="00462122" w:rsidRPr="00462122" w:rsidRDefault="00462122" w:rsidP="00462122">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sz w:val="24"/>
          <w:szCs w:val="24"/>
          <w:lang w:val="ru-RU" w:eastAsia="ru-RU"/>
        </w:rPr>
        <w:t>Ключевым условием повышения эффективности политики регионального развития в Регионе развития АТО Гагаузия является укрепление институционального и профессионального потенциала всех вовлеченных участников на региональном и местном уровнях. Особую актуальность данное направление приобретает в контексте предстоящей административно-территориальной реформы, которая потребует адаптации институциональных структур, перераспределения функций и повышения уровня управленческих и технических компетенций.</w:t>
      </w:r>
    </w:p>
    <w:p w14:paraId="4FE86A46" w14:textId="77777777" w:rsidR="00462122" w:rsidRPr="00462122" w:rsidRDefault="00462122" w:rsidP="00462122">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sz w:val="24"/>
          <w:szCs w:val="24"/>
          <w:lang w:val="ru-RU" w:eastAsia="ru-RU"/>
        </w:rPr>
        <w:t>В этой связи меры на период 2026–2028 годов будут направлены на:</w:t>
      </w:r>
    </w:p>
    <w:p w14:paraId="2241DE4B" w14:textId="77777777" w:rsidR="00462122" w:rsidRPr="00462122" w:rsidRDefault="00462122" w:rsidP="00462122">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b/>
          <w:bCs/>
          <w:sz w:val="24"/>
          <w:szCs w:val="24"/>
          <w:lang w:val="ru-RU" w:eastAsia="ru-RU"/>
        </w:rPr>
        <w:t>Выявление потребностей в обучении и развитии компетенций</w:t>
      </w:r>
      <w:r w:rsidRPr="00462122">
        <w:rPr>
          <w:rFonts w:ascii="Times New Roman" w:eastAsia="Times New Roman" w:hAnsi="Times New Roman" w:cs="Times New Roman"/>
          <w:sz w:val="24"/>
          <w:szCs w:val="24"/>
          <w:lang w:val="ru-RU" w:eastAsia="ru-RU"/>
        </w:rPr>
        <w:t xml:space="preserve"> представителей органов публичной власти, включая органы власти автономии, органы местного самоуправления, членов Регионального совета по развитию АТО Гагаузия, а также специалистов Агентства регионального развития и других заинтересованных сторон, с учетом изменений, связанных с реформой административно-территориального устройства. </w:t>
      </w:r>
    </w:p>
    <w:p w14:paraId="53F99513" w14:textId="77777777" w:rsidR="00462122" w:rsidRPr="00462122" w:rsidRDefault="00462122" w:rsidP="00462122">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b/>
          <w:bCs/>
          <w:sz w:val="24"/>
          <w:szCs w:val="24"/>
          <w:lang w:val="ru-RU" w:eastAsia="ru-RU"/>
        </w:rPr>
        <w:t xml:space="preserve">Содействие участию региональных и местных </w:t>
      </w:r>
      <w:r w:rsidR="003811BE">
        <w:rPr>
          <w:rFonts w:ascii="Times New Roman" w:eastAsia="Times New Roman" w:hAnsi="Times New Roman" w:cs="Times New Roman"/>
          <w:b/>
          <w:bCs/>
          <w:sz w:val="24"/>
          <w:szCs w:val="24"/>
          <w:lang w:val="ru-RU" w:eastAsia="ru-RU"/>
        </w:rPr>
        <w:t>стейкхолдеров</w:t>
      </w:r>
      <w:r w:rsidRPr="00462122">
        <w:rPr>
          <w:rFonts w:ascii="Times New Roman" w:eastAsia="Times New Roman" w:hAnsi="Times New Roman" w:cs="Times New Roman"/>
          <w:b/>
          <w:bCs/>
          <w:sz w:val="24"/>
          <w:szCs w:val="24"/>
          <w:lang w:val="ru-RU" w:eastAsia="ru-RU"/>
        </w:rPr>
        <w:t xml:space="preserve"> в программах профессионального обучения и обмена опытом</w:t>
      </w:r>
      <w:r w:rsidRPr="00462122">
        <w:rPr>
          <w:rFonts w:ascii="Times New Roman" w:eastAsia="Times New Roman" w:hAnsi="Times New Roman" w:cs="Times New Roman"/>
          <w:sz w:val="24"/>
          <w:szCs w:val="24"/>
          <w:lang w:val="ru-RU" w:eastAsia="ru-RU"/>
        </w:rPr>
        <w:t xml:space="preserve">, направленных на развитие навыков стратегического планирования, управления проектами, привлечения инвестиций, а также применения современных инструментов мониторинга и оценки. </w:t>
      </w:r>
    </w:p>
    <w:p w14:paraId="28D8CBBA" w14:textId="77777777" w:rsidR="00462122" w:rsidRPr="00462122" w:rsidRDefault="00462122" w:rsidP="00462122">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b/>
          <w:bCs/>
          <w:sz w:val="24"/>
          <w:szCs w:val="24"/>
          <w:lang w:val="ru-RU" w:eastAsia="ru-RU"/>
        </w:rPr>
        <w:t>Оказание технической помощи и консультативной поддержки</w:t>
      </w:r>
      <w:r w:rsidRPr="00462122">
        <w:rPr>
          <w:rFonts w:ascii="Times New Roman" w:eastAsia="Times New Roman" w:hAnsi="Times New Roman" w:cs="Times New Roman"/>
          <w:sz w:val="24"/>
          <w:szCs w:val="24"/>
          <w:lang w:val="ru-RU" w:eastAsia="ru-RU"/>
        </w:rPr>
        <w:t xml:space="preserve"> органам публичной власти и другим участникам регионального развития в вопросах подготовки и реализации инвестиционных проектов, разработки стратегических документов, управления финансами и адаптации к новым институциональным условиям. </w:t>
      </w:r>
    </w:p>
    <w:p w14:paraId="200C5F89" w14:textId="77777777" w:rsidR="00462122" w:rsidRPr="00462122" w:rsidRDefault="00462122" w:rsidP="00462122">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b/>
          <w:bCs/>
          <w:sz w:val="24"/>
          <w:szCs w:val="24"/>
          <w:lang w:val="ru-RU" w:eastAsia="ru-RU"/>
        </w:rPr>
        <w:t>Поддержка институциональной адаптации в условиях административно-территориальной реформы</w:t>
      </w:r>
      <w:r w:rsidRPr="00462122">
        <w:rPr>
          <w:rFonts w:ascii="Times New Roman" w:eastAsia="Times New Roman" w:hAnsi="Times New Roman" w:cs="Times New Roman"/>
          <w:sz w:val="24"/>
          <w:szCs w:val="24"/>
          <w:lang w:val="ru-RU" w:eastAsia="ru-RU"/>
        </w:rPr>
        <w:t xml:space="preserve">, включая совершенствование механизмов межмуниципального сотрудничества, развитие функциональной координации между уровнями управления и внедрение современных подходов к управлению развитием территорий. </w:t>
      </w:r>
    </w:p>
    <w:p w14:paraId="15B9D0C1" w14:textId="77777777" w:rsidR="00462122" w:rsidRPr="00462122" w:rsidRDefault="00462122" w:rsidP="00462122">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sz w:val="24"/>
          <w:szCs w:val="24"/>
          <w:lang w:val="ru-RU" w:eastAsia="ru-RU"/>
        </w:rPr>
        <w:t xml:space="preserve">В условиях </w:t>
      </w:r>
      <w:r w:rsidR="003811BE">
        <w:rPr>
          <w:rFonts w:ascii="Times New Roman" w:eastAsia="Times New Roman" w:hAnsi="Times New Roman" w:cs="Times New Roman"/>
          <w:sz w:val="24"/>
          <w:szCs w:val="24"/>
          <w:lang w:val="ru-RU" w:eastAsia="ru-RU"/>
        </w:rPr>
        <w:t xml:space="preserve">региона развития </w:t>
      </w:r>
      <w:r w:rsidRPr="00462122">
        <w:rPr>
          <w:rFonts w:ascii="Times New Roman" w:eastAsia="Times New Roman" w:hAnsi="Times New Roman" w:cs="Times New Roman"/>
          <w:sz w:val="24"/>
          <w:szCs w:val="24"/>
          <w:lang w:val="ru-RU" w:eastAsia="ru-RU"/>
        </w:rPr>
        <w:t>АТО Гагаузия доступ к финансовым ресурсам в значительной степени зависит от способности местных органов власти и региональных структур разрабатывать качественные, обоснованные и устойчивые проектные предложения. В то же время сохраняются ограничения, связанные с недостаточным уровнем технической подготовки, ограниченными кадровыми ресурсами и опытом реализации комплексных проектов.</w:t>
      </w:r>
    </w:p>
    <w:p w14:paraId="148A489E" w14:textId="77777777" w:rsidR="00B12694" w:rsidRPr="00462122" w:rsidRDefault="00462122" w:rsidP="00462122">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sz w:val="24"/>
          <w:szCs w:val="24"/>
          <w:lang w:val="ru-RU" w:eastAsia="ru-RU"/>
        </w:rPr>
        <w:t>Таким образом, системные инвестиции в развитие человеческого и институционального потенциала будут способствовать повышению способности региона эффективно использовать доступные источники финансирования, обеспечат более качественную подготовку и реализацию проектов, а также позволят смягчить возможные риски, связанные с институциональными преобразованиями в рамках административно-территориальной реформы.</w:t>
      </w:r>
    </w:p>
    <w:p w14:paraId="18109A56" w14:textId="77777777" w:rsidR="00B12694" w:rsidRDefault="00B12694" w:rsidP="00B12694">
      <w:pPr>
        <w:shd w:val="clear" w:color="auto" w:fill="FFFFFF"/>
        <w:spacing w:after="0" w:line="240" w:lineRule="auto"/>
        <w:jc w:val="both"/>
        <w:rPr>
          <w:rFonts w:ascii="Times New Roman" w:eastAsia="Times New Roman" w:hAnsi="Times New Roman" w:cs="Times New Roman"/>
          <w:sz w:val="24"/>
          <w:szCs w:val="24"/>
          <w:lang w:val="ru-RU"/>
        </w:rPr>
      </w:pPr>
      <w:r w:rsidRPr="00121DE4">
        <w:rPr>
          <w:rFonts w:ascii="Times New Roman" w:eastAsia="Times New Roman" w:hAnsi="Times New Roman" w:cs="Times New Roman"/>
          <w:sz w:val="24"/>
          <w:szCs w:val="24"/>
          <w:lang w:val="ru-RU"/>
        </w:rPr>
        <w:t>Разработанная стратегическая концепция предполагает повышение конкурентоспособности и устойчивого региона развития</w:t>
      </w:r>
      <w:r>
        <w:rPr>
          <w:rFonts w:ascii="Times New Roman" w:eastAsia="Times New Roman" w:hAnsi="Times New Roman" w:cs="Times New Roman"/>
          <w:sz w:val="24"/>
          <w:szCs w:val="24"/>
          <w:lang w:val="ro-MD"/>
        </w:rPr>
        <w:t xml:space="preserve"> </w:t>
      </w:r>
      <w:r>
        <w:rPr>
          <w:rFonts w:ascii="Times New Roman" w:eastAsia="Times New Roman" w:hAnsi="Times New Roman" w:cs="Times New Roman"/>
          <w:sz w:val="24"/>
          <w:szCs w:val="24"/>
          <w:lang w:val="ru-RU"/>
        </w:rPr>
        <w:t>Гагаузия</w:t>
      </w:r>
      <w:r w:rsidRPr="00121DE4">
        <w:rPr>
          <w:rFonts w:ascii="Times New Roman" w:eastAsia="Times New Roman" w:hAnsi="Times New Roman" w:cs="Times New Roman"/>
          <w:sz w:val="24"/>
          <w:szCs w:val="24"/>
          <w:lang w:val="ru-RU"/>
        </w:rPr>
        <w:t>, устранение неравенства и повышение качества жизни граждан путем содействия развитию городских территорий, эффективного использования инновационного потенциала, поддержки развития деловой среды и инфраструктурных условий</w:t>
      </w:r>
    </w:p>
    <w:p w14:paraId="4FFD8CEA" w14:textId="77777777" w:rsidR="00B12694" w:rsidRPr="00A12517" w:rsidRDefault="00B12694" w:rsidP="008D1CF1">
      <w:pPr>
        <w:shd w:val="clear" w:color="auto" w:fill="FFFFFF"/>
        <w:spacing w:line="360" w:lineRule="auto"/>
        <w:ind w:right="-143"/>
        <w:rPr>
          <w:rFonts w:ascii="Times New Roman" w:eastAsia="Times New Roman" w:hAnsi="Times New Roman" w:cs="Times New Roman"/>
          <w:b/>
          <w:bCs/>
          <w:color w:val="2F2F2F"/>
          <w:sz w:val="24"/>
          <w:szCs w:val="24"/>
          <w:lang w:val="ru-RU"/>
        </w:rPr>
      </w:pPr>
    </w:p>
    <w:p w14:paraId="4D13C546" w14:textId="77777777" w:rsidR="008D1CF1" w:rsidRDefault="008D1CF1" w:rsidP="008D1CF1">
      <w:pPr>
        <w:shd w:val="clear" w:color="auto" w:fill="FFFFFF"/>
        <w:spacing w:line="360" w:lineRule="auto"/>
        <w:rPr>
          <w:rFonts w:ascii="Times New Roman" w:eastAsia="Times New Roman" w:hAnsi="Times New Roman" w:cs="Times New Roman"/>
          <w:b/>
          <w:bCs/>
          <w:color w:val="2F2F2F"/>
          <w:sz w:val="24"/>
          <w:szCs w:val="24"/>
          <w:lang w:val="ru-RU"/>
        </w:rPr>
      </w:pPr>
      <w:r>
        <w:rPr>
          <w:rFonts w:ascii="Times New Roman" w:eastAsia="Times New Roman" w:hAnsi="Times New Roman" w:cs="Times New Roman"/>
          <w:b/>
          <w:bCs/>
          <w:color w:val="2F2F2F"/>
          <w:sz w:val="24"/>
          <w:szCs w:val="24"/>
          <w:lang w:val="ru-RU"/>
        </w:rPr>
        <w:t>IV.   МОНИТОРИНГ И ОЦЕНКА</w:t>
      </w:r>
      <w:r w:rsidRPr="00935CE2">
        <w:rPr>
          <w:rFonts w:ascii="Times New Roman" w:eastAsia="Times New Roman" w:hAnsi="Times New Roman" w:cs="Times New Roman"/>
          <w:b/>
          <w:bCs/>
          <w:color w:val="2F2F2F"/>
          <w:sz w:val="24"/>
          <w:szCs w:val="24"/>
          <w:lang w:val="ru-RU"/>
        </w:rPr>
        <w:t xml:space="preserve"> </w:t>
      </w:r>
    </w:p>
    <w:p w14:paraId="0A83E739" w14:textId="77777777" w:rsidR="007957E8" w:rsidRDefault="007957E8" w:rsidP="007957E8">
      <w:pPr>
        <w:pStyle w:val="a7"/>
      </w:pPr>
      <w:r>
        <w:t xml:space="preserve">Система индикаторов синхронизирована с SNDR 2022–2028 и основана на официальных данных Национального бюро статистики Республики Молдова (BNS), доступных через платформу </w:t>
      </w:r>
      <w:proofErr w:type="spellStart"/>
      <w:r>
        <w:t>StatBank</w:t>
      </w:r>
      <w:proofErr w:type="spellEnd"/>
      <w:r>
        <w:t>.</w:t>
      </w:r>
    </w:p>
    <w:p w14:paraId="014A328E" w14:textId="77777777" w:rsidR="007957E8" w:rsidRPr="00F70993" w:rsidRDefault="007957E8" w:rsidP="007957E8">
      <w:pPr>
        <w:rPr>
          <w:lang w:val="ru-RU"/>
        </w:rPr>
      </w:pPr>
    </w:p>
    <w:p w14:paraId="16821195" w14:textId="77777777" w:rsidR="007957E8" w:rsidRDefault="007957E8" w:rsidP="007957E8">
      <w:pPr>
        <w:pStyle w:val="2"/>
        <w:rPr>
          <w:rFonts w:ascii="Times New Roman" w:eastAsia="Times New Roman" w:hAnsi="Times New Roman" w:cs="Times New Roman"/>
          <w:b/>
          <w:color w:val="2F2F2F"/>
          <w:sz w:val="28"/>
          <w:szCs w:val="24"/>
        </w:rPr>
      </w:pPr>
      <w:r w:rsidRPr="007957E8">
        <w:rPr>
          <w:rFonts w:ascii="Times New Roman" w:eastAsia="Times New Roman" w:hAnsi="Times New Roman" w:cs="Times New Roman"/>
          <w:b/>
          <w:color w:val="2F2F2F"/>
          <w:sz w:val="28"/>
          <w:szCs w:val="24"/>
          <w:lang w:val="ru-RU"/>
        </w:rPr>
        <w:t xml:space="preserve">Общие цели и индикаторы </w:t>
      </w:r>
      <w:proofErr w:type="spellStart"/>
      <w:r w:rsidRPr="007957E8">
        <w:rPr>
          <w:rFonts w:ascii="Times New Roman" w:eastAsia="Times New Roman" w:hAnsi="Times New Roman" w:cs="Times New Roman"/>
          <w:b/>
          <w:color w:val="2F2F2F"/>
          <w:sz w:val="28"/>
          <w:szCs w:val="24"/>
        </w:rPr>
        <w:t>мониторинга</w:t>
      </w:r>
      <w:proofErr w:type="spellEnd"/>
    </w:p>
    <w:p w14:paraId="16E94A1D" w14:textId="77777777" w:rsidR="007957E8" w:rsidRPr="007957E8" w:rsidRDefault="007957E8" w:rsidP="007957E8">
      <w:pPr>
        <w:rPr>
          <w:lang w:val="ru-RU"/>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871"/>
        <w:gridCol w:w="1871"/>
        <w:gridCol w:w="1871"/>
        <w:gridCol w:w="1871"/>
        <w:gridCol w:w="1871"/>
      </w:tblGrid>
      <w:tr w:rsidR="007957E8" w14:paraId="589B9A89" w14:textId="77777777" w:rsidTr="007957E8">
        <w:trPr>
          <w:trHeight w:val="1609"/>
          <w:tblHeader/>
          <w:tblCellSpacing w:w="15" w:type="dxa"/>
        </w:trPr>
        <w:tc>
          <w:tcPr>
            <w:tcW w:w="1826" w:type="dxa"/>
            <w:vAlign w:val="center"/>
            <w:hideMark/>
          </w:tcPr>
          <w:p w14:paraId="0ECCF65E" w14:textId="77777777" w:rsidR="007957E8" w:rsidRPr="007957E8" w:rsidRDefault="007957E8">
            <w:pPr>
              <w:jc w:val="center"/>
              <w:rPr>
                <w:rFonts w:ascii="Times New Roman" w:hAnsi="Times New Roman" w:cs="Times New Roman"/>
                <w:b/>
                <w:bCs/>
              </w:rPr>
            </w:pPr>
            <w:proofErr w:type="spellStart"/>
            <w:r w:rsidRPr="007957E8">
              <w:rPr>
                <w:rFonts w:ascii="Times New Roman" w:hAnsi="Times New Roman" w:cs="Times New Roman"/>
                <w:b/>
                <w:bCs/>
              </w:rPr>
              <w:t>Общая</w:t>
            </w:r>
            <w:proofErr w:type="spellEnd"/>
            <w:r w:rsidRPr="007957E8">
              <w:rPr>
                <w:rFonts w:ascii="Times New Roman" w:hAnsi="Times New Roman" w:cs="Times New Roman"/>
                <w:b/>
                <w:bCs/>
              </w:rPr>
              <w:t xml:space="preserve"> </w:t>
            </w:r>
            <w:proofErr w:type="spellStart"/>
            <w:r w:rsidRPr="007957E8">
              <w:rPr>
                <w:rFonts w:ascii="Times New Roman" w:hAnsi="Times New Roman" w:cs="Times New Roman"/>
                <w:b/>
                <w:bCs/>
              </w:rPr>
              <w:t>цель</w:t>
            </w:r>
            <w:proofErr w:type="spellEnd"/>
          </w:p>
        </w:tc>
        <w:tc>
          <w:tcPr>
            <w:tcW w:w="1841" w:type="dxa"/>
            <w:vAlign w:val="center"/>
            <w:hideMark/>
          </w:tcPr>
          <w:p w14:paraId="68143C57" w14:textId="77777777" w:rsidR="007957E8" w:rsidRPr="007957E8" w:rsidRDefault="007957E8">
            <w:pPr>
              <w:jc w:val="center"/>
              <w:rPr>
                <w:rFonts w:ascii="Times New Roman" w:hAnsi="Times New Roman" w:cs="Times New Roman"/>
                <w:b/>
                <w:bCs/>
              </w:rPr>
            </w:pPr>
            <w:proofErr w:type="spellStart"/>
            <w:r w:rsidRPr="007957E8">
              <w:rPr>
                <w:rFonts w:ascii="Times New Roman" w:hAnsi="Times New Roman" w:cs="Times New Roman"/>
                <w:b/>
                <w:bCs/>
              </w:rPr>
              <w:t>Индикатор</w:t>
            </w:r>
            <w:proofErr w:type="spellEnd"/>
          </w:p>
        </w:tc>
        <w:tc>
          <w:tcPr>
            <w:tcW w:w="1841" w:type="dxa"/>
            <w:vAlign w:val="center"/>
            <w:hideMark/>
          </w:tcPr>
          <w:p w14:paraId="6B5BC309" w14:textId="77777777" w:rsidR="007957E8" w:rsidRPr="007957E8" w:rsidRDefault="007957E8">
            <w:pPr>
              <w:jc w:val="center"/>
              <w:rPr>
                <w:rFonts w:ascii="Times New Roman" w:hAnsi="Times New Roman" w:cs="Times New Roman"/>
                <w:b/>
                <w:bCs/>
              </w:rPr>
            </w:pPr>
            <w:proofErr w:type="spellStart"/>
            <w:r w:rsidRPr="007957E8">
              <w:rPr>
                <w:rFonts w:ascii="Times New Roman" w:hAnsi="Times New Roman" w:cs="Times New Roman"/>
                <w:b/>
                <w:bCs/>
              </w:rPr>
              <w:t>Базовое</w:t>
            </w:r>
            <w:proofErr w:type="spellEnd"/>
            <w:r w:rsidRPr="007957E8">
              <w:rPr>
                <w:rFonts w:ascii="Times New Roman" w:hAnsi="Times New Roman" w:cs="Times New Roman"/>
                <w:b/>
                <w:bCs/>
              </w:rPr>
              <w:t xml:space="preserve"> </w:t>
            </w:r>
            <w:proofErr w:type="spellStart"/>
            <w:r w:rsidRPr="007957E8">
              <w:rPr>
                <w:rFonts w:ascii="Times New Roman" w:hAnsi="Times New Roman" w:cs="Times New Roman"/>
                <w:b/>
                <w:bCs/>
              </w:rPr>
              <w:t>значение</w:t>
            </w:r>
            <w:proofErr w:type="spellEnd"/>
          </w:p>
        </w:tc>
        <w:tc>
          <w:tcPr>
            <w:tcW w:w="1841" w:type="dxa"/>
            <w:vAlign w:val="center"/>
            <w:hideMark/>
          </w:tcPr>
          <w:p w14:paraId="3A56284E" w14:textId="77777777" w:rsidR="007957E8" w:rsidRPr="007957E8" w:rsidRDefault="007957E8">
            <w:pPr>
              <w:jc w:val="center"/>
              <w:rPr>
                <w:rFonts w:ascii="Times New Roman" w:hAnsi="Times New Roman" w:cs="Times New Roman"/>
                <w:b/>
                <w:bCs/>
              </w:rPr>
            </w:pPr>
            <w:proofErr w:type="spellStart"/>
            <w:r w:rsidRPr="007957E8">
              <w:rPr>
                <w:rFonts w:ascii="Times New Roman" w:hAnsi="Times New Roman" w:cs="Times New Roman"/>
                <w:b/>
                <w:bCs/>
              </w:rPr>
              <w:t>Целевое</w:t>
            </w:r>
            <w:proofErr w:type="spellEnd"/>
            <w:r w:rsidRPr="007957E8">
              <w:rPr>
                <w:rFonts w:ascii="Times New Roman" w:hAnsi="Times New Roman" w:cs="Times New Roman"/>
                <w:b/>
                <w:bCs/>
              </w:rPr>
              <w:t xml:space="preserve"> </w:t>
            </w:r>
            <w:proofErr w:type="spellStart"/>
            <w:r w:rsidRPr="007957E8">
              <w:rPr>
                <w:rFonts w:ascii="Times New Roman" w:hAnsi="Times New Roman" w:cs="Times New Roman"/>
                <w:b/>
                <w:bCs/>
              </w:rPr>
              <w:t>значение</w:t>
            </w:r>
            <w:proofErr w:type="spellEnd"/>
            <w:r w:rsidRPr="007957E8">
              <w:rPr>
                <w:rFonts w:ascii="Times New Roman" w:hAnsi="Times New Roman" w:cs="Times New Roman"/>
                <w:b/>
                <w:bCs/>
              </w:rPr>
              <w:t xml:space="preserve"> 2028</w:t>
            </w:r>
          </w:p>
        </w:tc>
        <w:tc>
          <w:tcPr>
            <w:tcW w:w="1826" w:type="dxa"/>
            <w:vAlign w:val="center"/>
            <w:hideMark/>
          </w:tcPr>
          <w:p w14:paraId="165511E1" w14:textId="77777777" w:rsidR="007957E8" w:rsidRPr="007957E8" w:rsidRDefault="007957E8">
            <w:pPr>
              <w:jc w:val="center"/>
              <w:rPr>
                <w:rFonts w:ascii="Times New Roman" w:hAnsi="Times New Roman" w:cs="Times New Roman"/>
                <w:b/>
                <w:bCs/>
              </w:rPr>
            </w:pPr>
            <w:proofErr w:type="spellStart"/>
            <w:r w:rsidRPr="007957E8">
              <w:rPr>
                <w:rFonts w:ascii="Times New Roman" w:hAnsi="Times New Roman" w:cs="Times New Roman"/>
                <w:b/>
                <w:bCs/>
              </w:rPr>
              <w:t>Прямой</w:t>
            </w:r>
            <w:proofErr w:type="spellEnd"/>
            <w:r w:rsidRPr="007957E8">
              <w:rPr>
                <w:rFonts w:ascii="Times New Roman" w:hAnsi="Times New Roman" w:cs="Times New Roman"/>
                <w:b/>
                <w:bCs/>
              </w:rPr>
              <w:t xml:space="preserve"> </w:t>
            </w:r>
            <w:proofErr w:type="spellStart"/>
            <w:r w:rsidRPr="007957E8">
              <w:rPr>
                <w:rFonts w:ascii="Times New Roman" w:hAnsi="Times New Roman" w:cs="Times New Roman"/>
                <w:b/>
                <w:bCs/>
              </w:rPr>
              <w:t>источник</w:t>
            </w:r>
            <w:proofErr w:type="spellEnd"/>
            <w:r w:rsidRPr="007957E8">
              <w:rPr>
                <w:rFonts w:ascii="Times New Roman" w:hAnsi="Times New Roman" w:cs="Times New Roman"/>
                <w:b/>
                <w:bCs/>
              </w:rPr>
              <w:t xml:space="preserve"> (</w:t>
            </w:r>
            <w:proofErr w:type="spellStart"/>
            <w:r w:rsidRPr="007957E8">
              <w:rPr>
                <w:rFonts w:ascii="Times New Roman" w:hAnsi="Times New Roman" w:cs="Times New Roman"/>
                <w:b/>
                <w:bCs/>
              </w:rPr>
              <w:t>StatBank</w:t>
            </w:r>
            <w:proofErr w:type="spellEnd"/>
            <w:r w:rsidRPr="007957E8">
              <w:rPr>
                <w:rFonts w:ascii="Times New Roman" w:hAnsi="Times New Roman" w:cs="Times New Roman"/>
                <w:b/>
                <w:bCs/>
              </w:rPr>
              <w:t>)</w:t>
            </w:r>
          </w:p>
        </w:tc>
      </w:tr>
      <w:tr w:rsidR="007957E8" w14:paraId="0EC7DA68" w14:textId="77777777" w:rsidTr="007957E8">
        <w:trPr>
          <w:trHeight w:val="1609"/>
          <w:tblCellSpacing w:w="15" w:type="dxa"/>
        </w:trPr>
        <w:tc>
          <w:tcPr>
            <w:tcW w:w="1826" w:type="dxa"/>
            <w:vAlign w:val="center"/>
            <w:hideMark/>
          </w:tcPr>
          <w:p w14:paraId="648463A4" w14:textId="77777777" w:rsidR="007957E8" w:rsidRPr="007957E8" w:rsidRDefault="007957E8">
            <w:pPr>
              <w:rPr>
                <w:rFonts w:ascii="Times New Roman" w:hAnsi="Times New Roman" w:cs="Times New Roman"/>
              </w:rPr>
            </w:pPr>
            <w:r w:rsidRPr="007957E8">
              <w:rPr>
                <w:rStyle w:val="a8"/>
                <w:rFonts w:ascii="Times New Roman" w:hAnsi="Times New Roman" w:cs="Times New Roman"/>
              </w:rPr>
              <w:t xml:space="preserve">ОЦ 1. </w:t>
            </w:r>
            <w:proofErr w:type="spellStart"/>
            <w:r w:rsidRPr="007957E8">
              <w:rPr>
                <w:rStyle w:val="a8"/>
                <w:rFonts w:ascii="Times New Roman" w:hAnsi="Times New Roman" w:cs="Times New Roman"/>
              </w:rPr>
              <w:t>Конкурентоспособность</w:t>
            </w:r>
            <w:proofErr w:type="spellEnd"/>
          </w:p>
        </w:tc>
        <w:tc>
          <w:tcPr>
            <w:tcW w:w="1841" w:type="dxa"/>
            <w:vAlign w:val="center"/>
            <w:hideMark/>
          </w:tcPr>
          <w:p w14:paraId="45EF7DAB" w14:textId="77777777" w:rsidR="007957E8" w:rsidRPr="007957E8" w:rsidRDefault="007957E8">
            <w:pPr>
              <w:rPr>
                <w:rFonts w:ascii="Times New Roman" w:hAnsi="Times New Roman" w:cs="Times New Roman"/>
                <w:lang w:val="ru-RU"/>
              </w:rPr>
            </w:pPr>
            <w:r w:rsidRPr="007957E8">
              <w:rPr>
                <w:rFonts w:ascii="Times New Roman" w:hAnsi="Times New Roman" w:cs="Times New Roman"/>
                <w:lang w:val="ru-RU"/>
              </w:rPr>
              <w:t>ВРП на душу населения (</w:t>
            </w:r>
            <w:r w:rsidRPr="007957E8">
              <w:rPr>
                <w:rFonts w:ascii="Times New Roman" w:hAnsi="Times New Roman" w:cs="Times New Roman"/>
              </w:rPr>
              <w:t>MDL</w:t>
            </w:r>
            <w:r w:rsidRPr="007957E8">
              <w:rPr>
                <w:rFonts w:ascii="Times New Roman" w:hAnsi="Times New Roman" w:cs="Times New Roman"/>
                <w:lang w:val="ru-RU"/>
              </w:rPr>
              <w:t>/чел.)</w:t>
            </w:r>
          </w:p>
        </w:tc>
        <w:tc>
          <w:tcPr>
            <w:tcW w:w="1841" w:type="dxa"/>
            <w:vAlign w:val="center"/>
            <w:hideMark/>
          </w:tcPr>
          <w:p w14:paraId="0FB4E2F7" w14:textId="77777777" w:rsidR="007957E8" w:rsidRPr="007957E8" w:rsidRDefault="007957E8">
            <w:pPr>
              <w:rPr>
                <w:rFonts w:ascii="Times New Roman" w:hAnsi="Times New Roman" w:cs="Times New Roman"/>
              </w:rPr>
            </w:pPr>
            <w:r w:rsidRPr="007957E8">
              <w:rPr>
                <w:rFonts w:ascii="Times New Roman" w:hAnsi="Times New Roman" w:cs="Times New Roman"/>
              </w:rPr>
              <w:t>61 597 (2023)</w:t>
            </w:r>
          </w:p>
        </w:tc>
        <w:tc>
          <w:tcPr>
            <w:tcW w:w="1841" w:type="dxa"/>
            <w:vAlign w:val="center"/>
            <w:hideMark/>
          </w:tcPr>
          <w:p w14:paraId="2973C90A" w14:textId="77777777" w:rsidR="007957E8" w:rsidRPr="007957E8" w:rsidRDefault="007957E8">
            <w:pPr>
              <w:rPr>
                <w:rFonts w:ascii="Times New Roman" w:hAnsi="Times New Roman" w:cs="Times New Roman"/>
              </w:rPr>
            </w:pPr>
            <w:r w:rsidRPr="007957E8">
              <w:rPr>
                <w:rFonts w:ascii="Times New Roman" w:hAnsi="Times New Roman" w:cs="Times New Roman"/>
              </w:rPr>
              <w:t>≥75 000</w:t>
            </w:r>
          </w:p>
        </w:tc>
        <w:tc>
          <w:tcPr>
            <w:tcW w:w="1826" w:type="dxa"/>
            <w:vAlign w:val="center"/>
            <w:hideMark/>
          </w:tcPr>
          <w:p w14:paraId="59F45E05" w14:textId="77777777" w:rsidR="007957E8" w:rsidRPr="007957E8" w:rsidRDefault="007957E8">
            <w:pPr>
              <w:rPr>
                <w:rFonts w:ascii="Times New Roman" w:hAnsi="Times New Roman" w:cs="Times New Roman"/>
              </w:rPr>
            </w:pPr>
            <w:r w:rsidRPr="007957E8">
              <w:rPr>
                <w:rFonts w:ascii="Times New Roman" w:hAnsi="Times New Roman" w:cs="Times New Roman"/>
              </w:rPr>
              <w:t>https://statbank.statistica.md/PxWeb/pxweb/en/30%20Statistica%20regionala/REG010/</w:t>
            </w:r>
          </w:p>
        </w:tc>
      </w:tr>
      <w:tr w:rsidR="007957E8" w14:paraId="6D8BA0AE" w14:textId="77777777" w:rsidTr="007957E8">
        <w:trPr>
          <w:trHeight w:val="1609"/>
          <w:tblCellSpacing w:w="15" w:type="dxa"/>
        </w:trPr>
        <w:tc>
          <w:tcPr>
            <w:tcW w:w="1826" w:type="dxa"/>
            <w:vAlign w:val="center"/>
            <w:hideMark/>
          </w:tcPr>
          <w:p w14:paraId="24129389" w14:textId="77777777" w:rsidR="007957E8" w:rsidRPr="007957E8" w:rsidRDefault="007957E8">
            <w:pPr>
              <w:rPr>
                <w:rFonts w:ascii="Times New Roman" w:hAnsi="Times New Roman" w:cs="Times New Roman"/>
              </w:rPr>
            </w:pPr>
          </w:p>
        </w:tc>
        <w:tc>
          <w:tcPr>
            <w:tcW w:w="1841" w:type="dxa"/>
            <w:vAlign w:val="center"/>
            <w:hideMark/>
          </w:tcPr>
          <w:p w14:paraId="77B2BABE" w14:textId="77777777" w:rsidR="007957E8" w:rsidRPr="007957E8" w:rsidRDefault="007957E8">
            <w:pPr>
              <w:rPr>
                <w:rFonts w:ascii="Times New Roman" w:hAnsi="Times New Roman" w:cs="Times New Roman"/>
                <w:sz w:val="24"/>
                <w:szCs w:val="24"/>
              </w:rPr>
            </w:pPr>
            <w:proofErr w:type="spellStart"/>
            <w:r w:rsidRPr="007957E8">
              <w:rPr>
                <w:rFonts w:ascii="Times New Roman" w:hAnsi="Times New Roman" w:cs="Times New Roman"/>
              </w:rPr>
              <w:t>Доля</w:t>
            </w:r>
            <w:proofErr w:type="spellEnd"/>
            <w:r w:rsidRPr="007957E8">
              <w:rPr>
                <w:rFonts w:ascii="Times New Roman" w:hAnsi="Times New Roman" w:cs="Times New Roman"/>
              </w:rPr>
              <w:t xml:space="preserve"> </w:t>
            </w:r>
            <w:proofErr w:type="spellStart"/>
            <w:r w:rsidRPr="007957E8">
              <w:rPr>
                <w:rFonts w:ascii="Times New Roman" w:hAnsi="Times New Roman" w:cs="Times New Roman"/>
              </w:rPr>
              <w:t>региона</w:t>
            </w:r>
            <w:proofErr w:type="spellEnd"/>
            <w:r w:rsidRPr="007957E8">
              <w:rPr>
                <w:rFonts w:ascii="Times New Roman" w:hAnsi="Times New Roman" w:cs="Times New Roman"/>
              </w:rPr>
              <w:t xml:space="preserve"> в ВВП (%)</w:t>
            </w:r>
          </w:p>
        </w:tc>
        <w:tc>
          <w:tcPr>
            <w:tcW w:w="1841" w:type="dxa"/>
            <w:vAlign w:val="center"/>
            <w:hideMark/>
          </w:tcPr>
          <w:p w14:paraId="1EB31245" w14:textId="77777777" w:rsidR="007957E8" w:rsidRPr="007957E8" w:rsidRDefault="007957E8">
            <w:pPr>
              <w:rPr>
                <w:rFonts w:ascii="Times New Roman" w:hAnsi="Times New Roman" w:cs="Times New Roman"/>
              </w:rPr>
            </w:pPr>
            <w:r w:rsidRPr="007957E8">
              <w:rPr>
                <w:rFonts w:ascii="Times New Roman" w:hAnsi="Times New Roman" w:cs="Times New Roman"/>
              </w:rPr>
              <w:t>2,4% (2023)</w:t>
            </w:r>
          </w:p>
        </w:tc>
        <w:tc>
          <w:tcPr>
            <w:tcW w:w="1841" w:type="dxa"/>
            <w:vAlign w:val="center"/>
            <w:hideMark/>
          </w:tcPr>
          <w:p w14:paraId="56D0B5A9" w14:textId="77777777" w:rsidR="007957E8" w:rsidRPr="007957E8" w:rsidRDefault="007957E8">
            <w:pPr>
              <w:rPr>
                <w:rFonts w:ascii="Times New Roman" w:hAnsi="Times New Roman" w:cs="Times New Roman"/>
              </w:rPr>
            </w:pPr>
            <w:r w:rsidRPr="007957E8">
              <w:rPr>
                <w:rFonts w:ascii="Times New Roman" w:hAnsi="Times New Roman" w:cs="Times New Roman"/>
              </w:rPr>
              <w:t>≥2,7%</w:t>
            </w:r>
          </w:p>
        </w:tc>
        <w:tc>
          <w:tcPr>
            <w:tcW w:w="1826" w:type="dxa"/>
            <w:vAlign w:val="center"/>
            <w:hideMark/>
          </w:tcPr>
          <w:p w14:paraId="1FD5F102" w14:textId="77777777" w:rsidR="007957E8" w:rsidRPr="007957E8" w:rsidRDefault="007957E8">
            <w:pPr>
              <w:rPr>
                <w:rFonts w:ascii="Times New Roman" w:hAnsi="Times New Roman" w:cs="Times New Roman"/>
              </w:rPr>
            </w:pPr>
            <w:r w:rsidRPr="007957E8">
              <w:rPr>
                <w:rFonts w:ascii="Times New Roman" w:hAnsi="Times New Roman" w:cs="Times New Roman"/>
              </w:rPr>
              <w:t>https://statbank.statistica.md/PxWeb/pxweb/en/30%20Statistica%20regionala/REG010/</w:t>
            </w:r>
          </w:p>
        </w:tc>
      </w:tr>
      <w:tr w:rsidR="007957E8" w14:paraId="1B86E939" w14:textId="77777777" w:rsidTr="007957E8">
        <w:trPr>
          <w:trHeight w:val="1609"/>
          <w:tblCellSpacing w:w="15" w:type="dxa"/>
        </w:trPr>
        <w:tc>
          <w:tcPr>
            <w:tcW w:w="1826" w:type="dxa"/>
            <w:vAlign w:val="center"/>
            <w:hideMark/>
          </w:tcPr>
          <w:p w14:paraId="20A033F1" w14:textId="77777777" w:rsidR="007957E8" w:rsidRPr="007957E8" w:rsidRDefault="007957E8">
            <w:pPr>
              <w:rPr>
                <w:rFonts w:ascii="Times New Roman" w:hAnsi="Times New Roman" w:cs="Times New Roman"/>
              </w:rPr>
            </w:pPr>
            <w:r w:rsidRPr="007957E8">
              <w:rPr>
                <w:rStyle w:val="a8"/>
                <w:rFonts w:ascii="Times New Roman" w:hAnsi="Times New Roman" w:cs="Times New Roman"/>
              </w:rPr>
              <w:t xml:space="preserve">ОЦ 2. </w:t>
            </w:r>
            <w:proofErr w:type="spellStart"/>
            <w:r w:rsidRPr="007957E8">
              <w:rPr>
                <w:rStyle w:val="a8"/>
                <w:rFonts w:ascii="Times New Roman" w:hAnsi="Times New Roman" w:cs="Times New Roman"/>
              </w:rPr>
              <w:t>Территориальная</w:t>
            </w:r>
            <w:proofErr w:type="spellEnd"/>
            <w:r w:rsidRPr="007957E8">
              <w:rPr>
                <w:rStyle w:val="a8"/>
                <w:rFonts w:ascii="Times New Roman" w:hAnsi="Times New Roman" w:cs="Times New Roman"/>
              </w:rPr>
              <w:t xml:space="preserve"> </w:t>
            </w:r>
            <w:proofErr w:type="spellStart"/>
            <w:r w:rsidRPr="007957E8">
              <w:rPr>
                <w:rStyle w:val="a8"/>
                <w:rFonts w:ascii="Times New Roman" w:hAnsi="Times New Roman" w:cs="Times New Roman"/>
              </w:rPr>
              <w:t>сплоченность</w:t>
            </w:r>
            <w:proofErr w:type="spellEnd"/>
          </w:p>
        </w:tc>
        <w:tc>
          <w:tcPr>
            <w:tcW w:w="1841" w:type="dxa"/>
            <w:vAlign w:val="center"/>
            <w:hideMark/>
          </w:tcPr>
          <w:p w14:paraId="3CF55A6D" w14:textId="77777777" w:rsidR="007957E8" w:rsidRPr="007957E8" w:rsidRDefault="007957E8">
            <w:pPr>
              <w:rPr>
                <w:rFonts w:ascii="Times New Roman" w:hAnsi="Times New Roman" w:cs="Times New Roman"/>
              </w:rPr>
            </w:pPr>
            <w:proofErr w:type="spellStart"/>
            <w:r w:rsidRPr="007957E8">
              <w:rPr>
                <w:rFonts w:ascii="Times New Roman" w:hAnsi="Times New Roman" w:cs="Times New Roman"/>
              </w:rPr>
              <w:t>Уровень</w:t>
            </w:r>
            <w:proofErr w:type="spellEnd"/>
            <w:r w:rsidRPr="007957E8">
              <w:rPr>
                <w:rFonts w:ascii="Times New Roman" w:hAnsi="Times New Roman" w:cs="Times New Roman"/>
              </w:rPr>
              <w:t xml:space="preserve"> </w:t>
            </w:r>
            <w:proofErr w:type="spellStart"/>
            <w:r w:rsidRPr="007957E8">
              <w:rPr>
                <w:rFonts w:ascii="Times New Roman" w:hAnsi="Times New Roman" w:cs="Times New Roman"/>
              </w:rPr>
              <w:t>занятости</w:t>
            </w:r>
            <w:proofErr w:type="spellEnd"/>
            <w:r w:rsidRPr="007957E8">
              <w:rPr>
                <w:rFonts w:ascii="Times New Roman" w:hAnsi="Times New Roman" w:cs="Times New Roman"/>
              </w:rPr>
              <w:t xml:space="preserve"> (%)</w:t>
            </w:r>
          </w:p>
        </w:tc>
        <w:tc>
          <w:tcPr>
            <w:tcW w:w="1841" w:type="dxa"/>
            <w:vAlign w:val="center"/>
            <w:hideMark/>
          </w:tcPr>
          <w:p w14:paraId="2B9AD214" w14:textId="77777777" w:rsidR="007957E8" w:rsidRPr="007957E8" w:rsidRDefault="007957E8">
            <w:pPr>
              <w:rPr>
                <w:rFonts w:ascii="Times New Roman" w:hAnsi="Times New Roman" w:cs="Times New Roman"/>
              </w:rPr>
            </w:pPr>
            <w:r w:rsidRPr="007957E8">
              <w:rPr>
                <w:rFonts w:ascii="Times New Roman" w:hAnsi="Times New Roman" w:cs="Times New Roman"/>
              </w:rPr>
              <w:t>38% (2024)</w:t>
            </w:r>
          </w:p>
        </w:tc>
        <w:tc>
          <w:tcPr>
            <w:tcW w:w="1841" w:type="dxa"/>
            <w:vAlign w:val="center"/>
            <w:hideMark/>
          </w:tcPr>
          <w:p w14:paraId="6D7A11DE" w14:textId="77777777" w:rsidR="007957E8" w:rsidRPr="007957E8" w:rsidRDefault="007957E8">
            <w:pPr>
              <w:rPr>
                <w:rFonts w:ascii="Times New Roman" w:hAnsi="Times New Roman" w:cs="Times New Roman"/>
              </w:rPr>
            </w:pPr>
            <w:r w:rsidRPr="007957E8">
              <w:rPr>
                <w:rFonts w:ascii="Times New Roman" w:hAnsi="Times New Roman" w:cs="Times New Roman"/>
              </w:rPr>
              <w:t>≥42%</w:t>
            </w:r>
          </w:p>
        </w:tc>
        <w:tc>
          <w:tcPr>
            <w:tcW w:w="1826" w:type="dxa"/>
            <w:vAlign w:val="center"/>
            <w:hideMark/>
          </w:tcPr>
          <w:p w14:paraId="7F0C7239" w14:textId="77777777" w:rsidR="007957E8" w:rsidRPr="007957E8" w:rsidRDefault="007957E8">
            <w:pPr>
              <w:rPr>
                <w:rFonts w:ascii="Times New Roman" w:hAnsi="Times New Roman" w:cs="Times New Roman"/>
              </w:rPr>
            </w:pPr>
            <w:r w:rsidRPr="007957E8">
              <w:rPr>
                <w:rFonts w:ascii="Times New Roman" w:hAnsi="Times New Roman" w:cs="Times New Roman"/>
              </w:rPr>
              <w:t>https://statbank.statistica.md/PxWeb/pxweb/en/20%20Statistica%20sociala/EMP010/</w:t>
            </w:r>
          </w:p>
        </w:tc>
      </w:tr>
      <w:tr w:rsidR="007957E8" w14:paraId="33CC84D1" w14:textId="77777777" w:rsidTr="007957E8">
        <w:trPr>
          <w:trHeight w:val="1609"/>
          <w:tblCellSpacing w:w="15" w:type="dxa"/>
        </w:trPr>
        <w:tc>
          <w:tcPr>
            <w:tcW w:w="1826" w:type="dxa"/>
            <w:vAlign w:val="center"/>
            <w:hideMark/>
          </w:tcPr>
          <w:p w14:paraId="21ADF491" w14:textId="77777777" w:rsidR="007957E8" w:rsidRPr="007957E8" w:rsidRDefault="007957E8">
            <w:pPr>
              <w:rPr>
                <w:rFonts w:ascii="Times New Roman" w:hAnsi="Times New Roman" w:cs="Times New Roman"/>
              </w:rPr>
            </w:pPr>
          </w:p>
        </w:tc>
        <w:tc>
          <w:tcPr>
            <w:tcW w:w="1841" w:type="dxa"/>
            <w:vAlign w:val="center"/>
            <w:hideMark/>
          </w:tcPr>
          <w:p w14:paraId="298C35BF" w14:textId="77777777" w:rsidR="007957E8" w:rsidRPr="007957E8" w:rsidRDefault="007957E8">
            <w:pPr>
              <w:rPr>
                <w:rFonts w:ascii="Times New Roman" w:hAnsi="Times New Roman" w:cs="Times New Roman"/>
                <w:sz w:val="24"/>
                <w:szCs w:val="24"/>
              </w:rPr>
            </w:pPr>
            <w:proofErr w:type="spellStart"/>
            <w:r w:rsidRPr="007957E8">
              <w:rPr>
                <w:rFonts w:ascii="Times New Roman" w:hAnsi="Times New Roman" w:cs="Times New Roman"/>
              </w:rPr>
              <w:t>Доступ</w:t>
            </w:r>
            <w:proofErr w:type="spellEnd"/>
            <w:r w:rsidRPr="007957E8">
              <w:rPr>
                <w:rFonts w:ascii="Times New Roman" w:hAnsi="Times New Roman" w:cs="Times New Roman"/>
              </w:rPr>
              <w:t xml:space="preserve"> к </w:t>
            </w:r>
            <w:proofErr w:type="spellStart"/>
            <w:r w:rsidRPr="007957E8">
              <w:rPr>
                <w:rFonts w:ascii="Times New Roman" w:hAnsi="Times New Roman" w:cs="Times New Roman"/>
              </w:rPr>
              <w:t>водоснабжению</w:t>
            </w:r>
            <w:proofErr w:type="spellEnd"/>
            <w:r w:rsidRPr="007957E8">
              <w:rPr>
                <w:rFonts w:ascii="Times New Roman" w:hAnsi="Times New Roman" w:cs="Times New Roman"/>
              </w:rPr>
              <w:t xml:space="preserve"> (%)</w:t>
            </w:r>
          </w:p>
        </w:tc>
        <w:tc>
          <w:tcPr>
            <w:tcW w:w="1841" w:type="dxa"/>
            <w:vAlign w:val="center"/>
            <w:hideMark/>
          </w:tcPr>
          <w:p w14:paraId="02F6966A" w14:textId="77777777" w:rsidR="007957E8" w:rsidRPr="007957E8" w:rsidRDefault="007957E8">
            <w:pPr>
              <w:rPr>
                <w:rFonts w:ascii="Times New Roman" w:hAnsi="Times New Roman" w:cs="Times New Roman"/>
              </w:rPr>
            </w:pPr>
            <w:r w:rsidRPr="007957E8">
              <w:rPr>
                <w:rFonts w:ascii="Times New Roman" w:hAnsi="Times New Roman" w:cs="Times New Roman"/>
              </w:rPr>
              <w:t>75% (2024)</w:t>
            </w:r>
          </w:p>
        </w:tc>
        <w:tc>
          <w:tcPr>
            <w:tcW w:w="1841" w:type="dxa"/>
            <w:vAlign w:val="center"/>
            <w:hideMark/>
          </w:tcPr>
          <w:p w14:paraId="48F5128F" w14:textId="77777777" w:rsidR="007957E8" w:rsidRPr="007957E8" w:rsidRDefault="007957E8">
            <w:pPr>
              <w:rPr>
                <w:rFonts w:ascii="Times New Roman" w:hAnsi="Times New Roman" w:cs="Times New Roman"/>
              </w:rPr>
            </w:pPr>
            <w:r w:rsidRPr="007957E8">
              <w:rPr>
                <w:rFonts w:ascii="Times New Roman" w:hAnsi="Times New Roman" w:cs="Times New Roman"/>
              </w:rPr>
              <w:t>≥85%</w:t>
            </w:r>
          </w:p>
        </w:tc>
        <w:tc>
          <w:tcPr>
            <w:tcW w:w="1826" w:type="dxa"/>
            <w:vAlign w:val="center"/>
            <w:hideMark/>
          </w:tcPr>
          <w:p w14:paraId="7CD5DEAD" w14:textId="77777777" w:rsidR="007957E8" w:rsidRPr="007957E8" w:rsidRDefault="007957E8">
            <w:pPr>
              <w:rPr>
                <w:rFonts w:ascii="Times New Roman" w:hAnsi="Times New Roman" w:cs="Times New Roman"/>
              </w:rPr>
            </w:pPr>
            <w:r w:rsidRPr="007957E8">
              <w:rPr>
                <w:rFonts w:ascii="Times New Roman" w:hAnsi="Times New Roman" w:cs="Times New Roman"/>
              </w:rPr>
              <w:t>https://statbank.statistica.md/PxWeb/pxweb/en/40%20Statistica%20mediului/EDL010/</w:t>
            </w:r>
          </w:p>
        </w:tc>
      </w:tr>
      <w:tr w:rsidR="007957E8" w14:paraId="230E59E5" w14:textId="77777777" w:rsidTr="007957E8">
        <w:trPr>
          <w:trHeight w:val="1609"/>
          <w:tblCellSpacing w:w="15" w:type="dxa"/>
        </w:trPr>
        <w:tc>
          <w:tcPr>
            <w:tcW w:w="1826" w:type="dxa"/>
            <w:vAlign w:val="center"/>
            <w:hideMark/>
          </w:tcPr>
          <w:p w14:paraId="4810040B" w14:textId="77777777" w:rsidR="007957E8" w:rsidRPr="007957E8" w:rsidRDefault="007957E8">
            <w:pPr>
              <w:rPr>
                <w:rFonts w:ascii="Times New Roman" w:hAnsi="Times New Roman" w:cs="Times New Roman"/>
              </w:rPr>
            </w:pPr>
          </w:p>
        </w:tc>
        <w:tc>
          <w:tcPr>
            <w:tcW w:w="1841" w:type="dxa"/>
            <w:vAlign w:val="center"/>
            <w:hideMark/>
          </w:tcPr>
          <w:p w14:paraId="2977E3BA" w14:textId="77777777" w:rsidR="007957E8" w:rsidRPr="007957E8" w:rsidRDefault="007957E8">
            <w:pPr>
              <w:rPr>
                <w:rFonts w:ascii="Times New Roman" w:hAnsi="Times New Roman" w:cs="Times New Roman"/>
                <w:sz w:val="24"/>
                <w:szCs w:val="24"/>
              </w:rPr>
            </w:pPr>
            <w:proofErr w:type="spellStart"/>
            <w:r w:rsidRPr="007957E8">
              <w:rPr>
                <w:rFonts w:ascii="Times New Roman" w:hAnsi="Times New Roman" w:cs="Times New Roman"/>
              </w:rPr>
              <w:t>Доступ</w:t>
            </w:r>
            <w:proofErr w:type="spellEnd"/>
            <w:r w:rsidRPr="007957E8">
              <w:rPr>
                <w:rFonts w:ascii="Times New Roman" w:hAnsi="Times New Roman" w:cs="Times New Roman"/>
              </w:rPr>
              <w:t xml:space="preserve"> к </w:t>
            </w:r>
            <w:proofErr w:type="spellStart"/>
            <w:r w:rsidRPr="007957E8">
              <w:rPr>
                <w:rFonts w:ascii="Times New Roman" w:hAnsi="Times New Roman" w:cs="Times New Roman"/>
              </w:rPr>
              <w:t>канализации</w:t>
            </w:r>
            <w:proofErr w:type="spellEnd"/>
            <w:r w:rsidRPr="007957E8">
              <w:rPr>
                <w:rFonts w:ascii="Times New Roman" w:hAnsi="Times New Roman" w:cs="Times New Roman"/>
              </w:rPr>
              <w:t xml:space="preserve"> (%)</w:t>
            </w:r>
          </w:p>
        </w:tc>
        <w:tc>
          <w:tcPr>
            <w:tcW w:w="1841" w:type="dxa"/>
            <w:vAlign w:val="center"/>
            <w:hideMark/>
          </w:tcPr>
          <w:p w14:paraId="77682637" w14:textId="77777777" w:rsidR="007957E8" w:rsidRPr="007957E8" w:rsidRDefault="007957E8">
            <w:pPr>
              <w:rPr>
                <w:rFonts w:ascii="Times New Roman" w:hAnsi="Times New Roman" w:cs="Times New Roman"/>
              </w:rPr>
            </w:pPr>
            <w:r w:rsidRPr="007957E8">
              <w:rPr>
                <w:rFonts w:ascii="Times New Roman" w:hAnsi="Times New Roman" w:cs="Times New Roman"/>
              </w:rPr>
              <w:t>25% (2024)</w:t>
            </w:r>
          </w:p>
        </w:tc>
        <w:tc>
          <w:tcPr>
            <w:tcW w:w="1841" w:type="dxa"/>
            <w:vAlign w:val="center"/>
            <w:hideMark/>
          </w:tcPr>
          <w:p w14:paraId="718F0F67" w14:textId="77777777" w:rsidR="007957E8" w:rsidRPr="007957E8" w:rsidRDefault="007957E8">
            <w:pPr>
              <w:rPr>
                <w:rFonts w:ascii="Times New Roman" w:hAnsi="Times New Roman" w:cs="Times New Roman"/>
              </w:rPr>
            </w:pPr>
            <w:r w:rsidRPr="007957E8">
              <w:rPr>
                <w:rFonts w:ascii="Times New Roman" w:hAnsi="Times New Roman" w:cs="Times New Roman"/>
              </w:rPr>
              <w:t>≥40%</w:t>
            </w:r>
          </w:p>
        </w:tc>
        <w:tc>
          <w:tcPr>
            <w:tcW w:w="1826" w:type="dxa"/>
            <w:vAlign w:val="center"/>
            <w:hideMark/>
          </w:tcPr>
          <w:p w14:paraId="184ED356" w14:textId="77777777" w:rsidR="007957E8" w:rsidRPr="007957E8" w:rsidRDefault="007957E8">
            <w:pPr>
              <w:rPr>
                <w:rFonts w:ascii="Times New Roman" w:hAnsi="Times New Roman" w:cs="Times New Roman"/>
              </w:rPr>
            </w:pPr>
            <w:r w:rsidRPr="007957E8">
              <w:rPr>
                <w:rFonts w:ascii="Times New Roman" w:hAnsi="Times New Roman" w:cs="Times New Roman"/>
              </w:rPr>
              <w:t>https://statbank.statistica.md/PxWeb/pxweb/en/40%20Statistica%20mediului/EDL020/</w:t>
            </w:r>
          </w:p>
        </w:tc>
      </w:tr>
      <w:tr w:rsidR="007957E8" w14:paraId="13046342" w14:textId="77777777" w:rsidTr="007957E8">
        <w:trPr>
          <w:trHeight w:val="1609"/>
          <w:tblCellSpacing w:w="15" w:type="dxa"/>
        </w:trPr>
        <w:tc>
          <w:tcPr>
            <w:tcW w:w="1826" w:type="dxa"/>
            <w:vAlign w:val="center"/>
            <w:hideMark/>
          </w:tcPr>
          <w:p w14:paraId="789B5CE3" w14:textId="77777777" w:rsidR="007957E8" w:rsidRPr="007957E8" w:rsidRDefault="007957E8">
            <w:pPr>
              <w:rPr>
                <w:rFonts w:ascii="Times New Roman" w:hAnsi="Times New Roman" w:cs="Times New Roman"/>
              </w:rPr>
            </w:pPr>
            <w:r w:rsidRPr="007957E8">
              <w:rPr>
                <w:rStyle w:val="a8"/>
                <w:rFonts w:ascii="Times New Roman" w:hAnsi="Times New Roman" w:cs="Times New Roman"/>
              </w:rPr>
              <w:t xml:space="preserve">ОЦ 3. </w:t>
            </w:r>
            <w:proofErr w:type="spellStart"/>
            <w:r w:rsidRPr="007957E8">
              <w:rPr>
                <w:rStyle w:val="a8"/>
                <w:rFonts w:ascii="Times New Roman" w:hAnsi="Times New Roman" w:cs="Times New Roman"/>
              </w:rPr>
              <w:t>Эффективность</w:t>
            </w:r>
            <w:proofErr w:type="spellEnd"/>
            <w:r w:rsidRPr="007957E8">
              <w:rPr>
                <w:rStyle w:val="a8"/>
                <w:rFonts w:ascii="Times New Roman" w:hAnsi="Times New Roman" w:cs="Times New Roman"/>
              </w:rPr>
              <w:t xml:space="preserve"> </w:t>
            </w:r>
            <w:proofErr w:type="spellStart"/>
            <w:r w:rsidRPr="007957E8">
              <w:rPr>
                <w:rStyle w:val="a8"/>
                <w:rFonts w:ascii="Times New Roman" w:hAnsi="Times New Roman" w:cs="Times New Roman"/>
              </w:rPr>
              <w:t>управления</w:t>
            </w:r>
            <w:proofErr w:type="spellEnd"/>
          </w:p>
        </w:tc>
        <w:tc>
          <w:tcPr>
            <w:tcW w:w="1841" w:type="dxa"/>
            <w:vAlign w:val="center"/>
            <w:hideMark/>
          </w:tcPr>
          <w:p w14:paraId="7B47613B" w14:textId="77777777" w:rsidR="007957E8" w:rsidRPr="007957E8" w:rsidRDefault="007957E8">
            <w:pPr>
              <w:rPr>
                <w:rFonts w:ascii="Times New Roman" w:hAnsi="Times New Roman" w:cs="Times New Roman"/>
              </w:rPr>
            </w:pPr>
            <w:proofErr w:type="spellStart"/>
            <w:r w:rsidRPr="007957E8">
              <w:rPr>
                <w:rFonts w:ascii="Times New Roman" w:hAnsi="Times New Roman" w:cs="Times New Roman"/>
              </w:rPr>
              <w:t>Реализация</w:t>
            </w:r>
            <w:proofErr w:type="spellEnd"/>
            <w:r w:rsidRPr="007957E8">
              <w:rPr>
                <w:rFonts w:ascii="Times New Roman" w:hAnsi="Times New Roman" w:cs="Times New Roman"/>
              </w:rPr>
              <w:t xml:space="preserve"> </w:t>
            </w:r>
            <w:proofErr w:type="spellStart"/>
            <w:r w:rsidRPr="007957E8">
              <w:rPr>
                <w:rFonts w:ascii="Times New Roman" w:hAnsi="Times New Roman" w:cs="Times New Roman"/>
              </w:rPr>
              <w:t>проектов</w:t>
            </w:r>
            <w:proofErr w:type="spellEnd"/>
            <w:r w:rsidRPr="007957E8">
              <w:rPr>
                <w:rFonts w:ascii="Times New Roman" w:hAnsi="Times New Roman" w:cs="Times New Roman"/>
              </w:rPr>
              <w:t xml:space="preserve"> (%)</w:t>
            </w:r>
          </w:p>
        </w:tc>
        <w:tc>
          <w:tcPr>
            <w:tcW w:w="1841" w:type="dxa"/>
            <w:vAlign w:val="center"/>
            <w:hideMark/>
          </w:tcPr>
          <w:p w14:paraId="7C69FC81" w14:textId="77777777" w:rsidR="007957E8" w:rsidRPr="007957E8" w:rsidRDefault="007957E8">
            <w:pPr>
              <w:rPr>
                <w:rFonts w:ascii="Times New Roman" w:hAnsi="Times New Roman" w:cs="Times New Roman"/>
              </w:rPr>
            </w:pPr>
            <w:r w:rsidRPr="007957E8">
              <w:rPr>
                <w:rFonts w:ascii="Times New Roman" w:hAnsi="Times New Roman" w:cs="Times New Roman"/>
              </w:rPr>
              <w:t>~60%</w:t>
            </w:r>
          </w:p>
        </w:tc>
        <w:tc>
          <w:tcPr>
            <w:tcW w:w="1841" w:type="dxa"/>
            <w:vAlign w:val="center"/>
            <w:hideMark/>
          </w:tcPr>
          <w:p w14:paraId="0908EC9C" w14:textId="77777777" w:rsidR="007957E8" w:rsidRPr="007957E8" w:rsidRDefault="007957E8">
            <w:pPr>
              <w:rPr>
                <w:rFonts w:ascii="Times New Roman" w:hAnsi="Times New Roman" w:cs="Times New Roman"/>
              </w:rPr>
            </w:pPr>
            <w:r w:rsidRPr="007957E8">
              <w:rPr>
                <w:rFonts w:ascii="Times New Roman" w:hAnsi="Times New Roman" w:cs="Times New Roman"/>
              </w:rPr>
              <w:t>≥80%</w:t>
            </w:r>
          </w:p>
        </w:tc>
        <w:tc>
          <w:tcPr>
            <w:tcW w:w="1826" w:type="dxa"/>
            <w:vAlign w:val="center"/>
            <w:hideMark/>
          </w:tcPr>
          <w:p w14:paraId="3669C702" w14:textId="77777777" w:rsidR="007957E8" w:rsidRPr="007957E8" w:rsidRDefault="007957E8">
            <w:pPr>
              <w:rPr>
                <w:rFonts w:ascii="Times New Roman" w:hAnsi="Times New Roman" w:cs="Times New Roman"/>
                <w:lang w:val="ru-RU"/>
              </w:rPr>
            </w:pPr>
            <w:r>
              <w:rPr>
                <w:rFonts w:ascii="Times New Roman" w:hAnsi="Times New Roman" w:cs="Times New Roman"/>
                <w:lang w:val="ru-RU"/>
              </w:rPr>
              <w:t>АРР Гагаузия</w:t>
            </w:r>
          </w:p>
        </w:tc>
      </w:tr>
      <w:tr w:rsidR="007957E8" w14:paraId="5B6191E7" w14:textId="77777777" w:rsidTr="007957E8">
        <w:trPr>
          <w:trHeight w:val="1609"/>
          <w:tblCellSpacing w:w="15" w:type="dxa"/>
        </w:trPr>
        <w:tc>
          <w:tcPr>
            <w:tcW w:w="1826" w:type="dxa"/>
            <w:vAlign w:val="center"/>
            <w:hideMark/>
          </w:tcPr>
          <w:p w14:paraId="2A60920D" w14:textId="77777777" w:rsidR="007957E8" w:rsidRPr="007957E8" w:rsidRDefault="007957E8">
            <w:pPr>
              <w:rPr>
                <w:rFonts w:ascii="Times New Roman" w:hAnsi="Times New Roman" w:cs="Times New Roman"/>
              </w:rPr>
            </w:pPr>
          </w:p>
        </w:tc>
        <w:tc>
          <w:tcPr>
            <w:tcW w:w="1841" w:type="dxa"/>
            <w:vAlign w:val="center"/>
            <w:hideMark/>
          </w:tcPr>
          <w:p w14:paraId="55CFC39B" w14:textId="77777777" w:rsidR="007957E8" w:rsidRPr="007957E8" w:rsidRDefault="007957E8">
            <w:pPr>
              <w:rPr>
                <w:rFonts w:ascii="Times New Roman" w:hAnsi="Times New Roman" w:cs="Times New Roman"/>
                <w:sz w:val="24"/>
                <w:szCs w:val="24"/>
              </w:rPr>
            </w:pPr>
            <w:proofErr w:type="spellStart"/>
            <w:r w:rsidRPr="007957E8">
              <w:rPr>
                <w:rFonts w:ascii="Times New Roman" w:hAnsi="Times New Roman" w:cs="Times New Roman"/>
              </w:rPr>
              <w:t>Освоение</w:t>
            </w:r>
            <w:proofErr w:type="spellEnd"/>
            <w:r w:rsidRPr="007957E8">
              <w:rPr>
                <w:rFonts w:ascii="Times New Roman" w:hAnsi="Times New Roman" w:cs="Times New Roman"/>
              </w:rPr>
              <w:t xml:space="preserve"> </w:t>
            </w:r>
            <w:proofErr w:type="spellStart"/>
            <w:r w:rsidRPr="007957E8">
              <w:rPr>
                <w:rFonts w:ascii="Times New Roman" w:hAnsi="Times New Roman" w:cs="Times New Roman"/>
              </w:rPr>
              <w:t>средств</w:t>
            </w:r>
            <w:proofErr w:type="spellEnd"/>
            <w:r w:rsidRPr="007957E8">
              <w:rPr>
                <w:rFonts w:ascii="Times New Roman" w:hAnsi="Times New Roman" w:cs="Times New Roman"/>
              </w:rPr>
              <w:t xml:space="preserve"> (%)</w:t>
            </w:r>
          </w:p>
        </w:tc>
        <w:tc>
          <w:tcPr>
            <w:tcW w:w="1841" w:type="dxa"/>
            <w:vAlign w:val="center"/>
            <w:hideMark/>
          </w:tcPr>
          <w:p w14:paraId="1E8FE4B5" w14:textId="77777777" w:rsidR="007957E8" w:rsidRPr="007957E8" w:rsidRDefault="007957E8">
            <w:pPr>
              <w:rPr>
                <w:rFonts w:ascii="Times New Roman" w:hAnsi="Times New Roman" w:cs="Times New Roman"/>
              </w:rPr>
            </w:pPr>
            <w:r w:rsidRPr="007957E8">
              <w:rPr>
                <w:rFonts w:ascii="Times New Roman" w:hAnsi="Times New Roman" w:cs="Times New Roman"/>
              </w:rPr>
              <w:t>~95%</w:t>
            </w:r>
          </w:p>
        </w:tc>
        <w:tc>
          <w:tcPr>
            <w:tcW w:w="1841" w:type="dxa"/>
            <w:vAlign w:val="center"/>
            <w:hideMark/>
          </w:tcPr>
          <w:p w14:paraId="1145AD9A" w14:textId="77777777" w:rsidR="007957E8" w:rsidRPr="007957E8" w:rsidRDefault="007957E8">
            <w:pPr>
              <w:rPr>
                <w:rFonts w:ascii="Times New Roman" w:hAnsi="Times New Roman" w:cs="Times New Roman"/>
              </w:rPr>
            </w:pPr>
            <w:r w:rsidRPr="007957E8">
              <w:rPr>
                <w:rFonts w:ascii="Times New Roman" w:hAnsi="Times New Roman" w:cs="Times New Roman"/>
              </w:rPr>
              <w:t>100%</w:t>
            </w:r>
          </w:p>
        </w:tc>
        <w:tc>
          <w:tcPr>
            <w:tcW w:w="1826" w:type="dxa"/>
            <w:vAlign w:val="center"/>
            <w:hideMark/>
          </w:tcPr>
          <w:p w14:paraId="3921A91D" w14:textId="77777777" w:rsidR="007957E8" w:rsidRPr="007957E8" w:rsidRDefault="007957E8" w:rsidP="007957E8">
            <w:pPr>
              <w:rPr>
                <w:rFonts w:ascii="Times New Roman" w:hAnsi="Times New Roman" w:cs="Times New Roman"/>
                <w:lang w:val="ru-RU"/>
              </w:rPr>
            </w:pPr>
            <w:r>
              <w:rPr>
                <w:rFonts w:ascii="Times New Roman" w:hAnsi="Times New Roman" w:cs="Times New Roman"/>
                <w:lang w:val="ru-RU"/>
              </w:rPr>
              <w:t>АРР Гагаузия</w:t>
            </w:r>
            <w:r w:rsidRPr="007957E8">
              <w:rPr>
                <w:rFonts w:ascii="Times New Roman" w:hAnsi="Times New Roman" w:cs="Times New Roman"/>
              </w:rPr>
              <w:t xml:space="preserve"> / </w:t>
            </w:r>
            <w:r>
              <w:rPr>
                <w:rFonts w:ascii="Times New Roman" w:hAnsi="Times New Roman" w:cs="Times New Roman"/>
                <w:lang w:val="ru-RU"/>
              </w:rPr>
              <w:t>МИРР</w:t>
            </w:r>
          </w:p>
        </w:tc>
      </w:tr>
    </w:tbl>
    <w:p w14:paraId="492738FD" w14:textId="77777777" w:rsidR="008D1CF1" w:rsidRDefault="008D1CF1" w:rsidP="008D1CF1">
      <w:pPr>
        <w:shd w:val="clear" w:color="auto" w:fill="FFFFFF"/>
        <w:spacing w:line="360" w:lineRule="auto"/>
        <w:rPr>
          <w:rFonts w:ascii="Times New Roman" w:eastAsia="Times New Roman" w:hAnsi="Times New Roman" w:cs="Times New Roman"/>
          <w:b/>
          <w:bCs/>
          <w:color w:val="2F2F2F"/>
          <w:sz w:val="24"/>
          <w:szCs w:val="24"/>
          <w:lang w:val="ru-RU"/>
        </w:rPr>
      </w:pPr>
      <w:r>
        <w:rPr>
          <w:rFonts w:ascii="Times New Roman" w:eastAsia="Times New Roman" w:hAnsi="Times New Roman" w:cs="Times New Roman"/>
          <w:b/>
          <w:bCs/>
          <w:color w:val="2F2F2F"/>
          <w:sz w:val="24"/>
          <w:szCs w:val="24"/>
          <w:lang w:val="ru-RU"/>
        </w:rPr>
        <w:t>V.   МЕРЫ И ПОКАЗАТЕЛИ ВЛИЯНИЯ</w:t>
      </w:r>
      <w:r w:rsidRPr="00A12517">
        <w:rPr>
          <w:rFonts w:ascii="Times New Roman" w:eastAsia="Times New Roman" w:hAnsi="Times New Roman" w:cs="Times New Roman"/>
          <w:b/>
          <w:bCs/>
          <w:color w:val="2F2F2F"/>
          <w:sz w:val="24"/>
          <w:szCs w:val="24"/>
          <w:lang w:val="ru-RU"/>
        </w:rPr>
        <w:t xml:space="preserve"> </w:t>
      </w:r>
    </w:p>
    <w:p w14:paraId="00C2153C" w14:textId="77777777" w:rsidR="003F6DA9" w:rsidRPr="003F6DA9" w:rsidRDefault="003F6DA9" w:rsidP="003F6DA9">
      <w:pPr>
        <w:spacing w:line="240" w:lineRule="auto"/>
        <w:jc w:val="both"/>
        <w:rPr>
          <w:rFonts w:ascii="Times New Roman" w:eastAsia="Times New Roman" w:hAnsi="Times New Roman" w:cs="Times New Roman"/>
          <w:sz w:val="24"/>
          <w:szCs w:val="24"/>
          <w:lang w:val="ru-RU"/>
        </w:rPr>
      </w:pPr>
      <w:r w:rsidRPr="003F6DA9">
        <w:rPr>
          <w:rFonts w:ascii="Times New Roman" w:eastAsia="Times New Roman" w:hAnsi="Times New Roman" w:cs="Times New Roman"/>
          <w:sz w:val="24"/>
          <w:szCs w:val="24"/>
          <w:lang w:val="ru-RU"/>
        </w:rPr>
        <w:t xml:space="preserve">Реализация </w:t>
      </w:r>
      <w:r>
        <w:rPr>
          <w:rFonts w:ascii="Times New Roman" w:eastAsia="Times New Roman" w:hAnsi="Times New Roman" w:cs="Times New Roman"/>
          <w:sz w:val="24"/>
          <w:szCs w:val="24"/>
          <w:lang w:val="ru-RU"/>
        </w:rPr>
        <w:t xml:space="preserve">РОП </w:t>
      </w:r>
      <w:r w:rsidRPr="003F6DA9">
        <w:rPr>
          <w:rFonts w:ascii="Times New Roman" w:eastAsia="Times New Roman" w:hAnsi="Times New Roman" w:cs="Times New Roman"/>
          <w:sz w:val="24"/>
          <w:szCs w:val="24"/>
          <w:lang w:val="ru-RU"/>
        </w:rPr>
        <w:t xml:space="preserve">АТО Гагаузия на 2026–2028 годы станет ключевым инструментом поддержки конкурентоспособности и обеспечения устойчивого развития </w:t>
      </w:r>
      <w:r>
        <w:rPr>
          <w:rFonts w:ascii="Times New Roman" w:eastAsia="Times New Roman" w:hAnsi="Times New Roman" w:cs="Times New Roman"/>
          <w:sz w:val="24"/>
          <w:szCs w:val="24"/>
          <w:lang w:val="ru-RU"/>
        </w:rPr>
        <w:t>РР АТО Гагаузия</w:t>
      </w:r>
      <w:r w:rsidRPr="003F6DA9">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Данная </w:t>
      </w:r>
      <w:r w:rsidRPr="003F6DA9">
        <w:rPr>
          <w:rFonts w:ascii="Times New Roman" w:eastAsia="Times New Roman" w:hAnsi="Times New Roman" w:cs="Times New Roman"/>
          <w:sz w:val="24"/>
          <w:szCs w:val="24"/>
          <w:lang w:val="ru-RU"/>
        </w:rPr>
        <w:t>Программа направлена на сокращение социально-экономических диспропорций и существенное повышение качества жизни граждан, учитывая текущие региональные уязвимости и внешние вызовы.</w:t>
      </w:r>
    </w:p>
    <w:p w14:paraId="30B551AD" w14:textId="77777777" w:rsidR="003F6DA9" w:rsidRPr="003F6DA9" w:rsidRDefault="003F6DA9" w:rsidP="003F6DA9">
      <w:pPr>
        <w:spacing w:line="240" w:lineRule="auto"/>
        <w:jc w:val="both"/>
        <w:rPr>
          <w:rFonts w:ascii="Times New Roman" w:eastAsia="Times New Roman" w:hAnsi="Times New Roman" w:cs="Times New Roman"/>
          <w:sz w:val="24"/>
          <w:szCs w:val="24"/>
          <w:lang w:val="ru-RU"/>
        </w:rPr>
      </w:pPr>
      <w:r w:rsidRPr="003F6DA9">
        <w:rPr>
          <w:rFonts w:ascii="Times New Roman" w:eastAsia="Times New Roman" w:hAnsi="Times New Roman" w:cs="Times New Roman"/>
          <w:sz w:val="24"/>
          <w:szCs w:val="24"/>
          <w:lang w:val="ru-RU"/>
        </w:rPr>
        <w:t>В частности, внедрение Программы создаст прочную основу для достижения стратегических целей, закрепленных в ключевых документах национального планирования, таких как:</w:t>
      </w:r>
    </w:p>
    <w:p w14:paraId="370B1A23" w14:textId="77777777" w:rsidR="003F6DA9" w:rsidRPr="003F6DA9" w:rsidRDefault="003F6DA9" w:rsidP="003F6DA9">
      <w:pPr>
        <w:numPr>
          <w:ilvl w:val="0"/>
          <w:numId w:val="23"/>
        </w:numPr>
        <w:spacing w:after="0" w:line="240" w:lineRule="auto"/>
        <w:ind w:left="0"/>
        <w:jc w:val="both"/>
        <w:rPr>
          <w:rFonts w:ascii="Times New Roman" w:eastAsia="Times New Roman" w:hAnsi="Times New Roman" w:cs="Times New Roman"/>
          <w:sz w:val="24"/>
          <w:szCs w:val="24"/>
          <w:lang w:val="ru-RU"/>
        </w:rPr>
      </w:pPr>
      <w:r w:rsidRPr="003F6DA9">
        <w:rPr>
          <w:rFonts w:ascii="Times New Roman" w:eastAsia="Times New Roman" w:hAnsi="Times New Roman" w:cs="Times New Roman"/>
          <w:sz w:val="24"/>
          <w:szCs w:val="24"/>
          <w:lang w:val="ru-RU"/>
        </w:rPr>
        <w:t>Повестка в области устойчивого развития до 2030 года;</w:t>
      </w:r>
    </w:p>
    <w:p w14:paraId="3FF69036" w14:textId="77777777" w:rsidR="003F6DA9" w:rsidRPr="003F6DA9" w:rsidRDefault="003F6DA9" w:rsidP="003F6DA9">
      <w:pPr>
        <w:numPr>
          <w:ilvl w:val="0"/>
          <w:numId w:val="23"/>
        </w:numPr>
        <w:spacing w:after="0" w:line="240" w:lineRule="auto"/>
        <w:ind w:left="0"/>
        <w:jc w:val="both"/>
        <w:rPr>
          <w:rFonts w:ascii="Times New Roman" w:eastAsia="Times New Roman" w:hAnsi="Times New Roman" w:cs="Times New Roman"/>
          <w:sz w:val="24"/>
          <w:szCs w:val="24"/>
          <w:lang w:val="ru-RU"/>
        </w:rPr>
      </w:pPr>
      <w:r w:rsidRPr="003F6DA9">
        <w:rPr>
          <w:rFonts w:ascii="Times New Roman" w:eastAsia="Times New Roman" w:hAnsi="Times New Roman" w:cs="Times New Roman"/>
          <w:sz w:val="24"/>
          <w:szCs w:val="24"/>
          <w:lang w:val="ru-RU"/>
        </w:rPr>
        <w:t>Национальная стратегия развития «Европейская Молдова 2030»;</w:t>
      </w:r>
    </w:p>
    <w:p w14:paraId="71074187" w14:textId="77777777" w:rsidR="003F6DA9" w:rsidRPr="003F6DA9" w:rsidRDefault="003F6DA9" w:rsidP="003F6DA9">
      <w:pPr>
        <w:numPr>
          <w:ilvl w:val="0"/>
          <w:numId w:val="23"/>
        </w:numPr>
        <w:spacing w:after="0" w:line="240" w:lineRule="auto"/>
        <w:ind w:left="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Национальная с</w:t>
      </w:r>
      <w:r w:rsidRPr="003F6DA9">
        <w:rPr>
          <w:rFonts w:ascii="Times New Roman" w:eastAsia="Times New Roman" w:hAnsi="Times New Roman" w:cs="Times New Roman"/>
          <w:sz w:val="24"/>
          <w:szCs w:val="24"/>
          <w:lang w:val="ru-RU"/>
        </w:rPr>
        <w:t>тратегия регионального развития (</w:t>
      </w:r>
      <w:r>
        <w:rPr>
          <w:rFonts w:ascii="Times New Roman" w:eastAsia="Times New Roman" w:hAnsi="Times New Roman" w:cs="Times New Roman"/>
          <w:sz w:val="24"/>
          <w:szCs w:val="24"/>
          <w:lang w:val="ru-RU"/>
        </w:rPr>
        <w:t>НСРР</w:t>
      </w:r>
      <w:r w:rsidRPr="003F6DA9">
        <w:rPr>
          <w:rFonts w:ascii="Times New Roman" w:eastAsia="Times New Roman" w:hAnsi="Times New Roman" w:cs="Times New Roman"/>
          <w:sz w:val="24"/>
          <w:szCs w:val="24"/>
          <w:lang w:val="ru-RU"/>
        </w:rPr>
        <w:t>) на 2022–2028 гг.;</w:t>
      </w:r>
    </w:p>
    <w:p w14:paraId="3E69D70C" w14:textId="77777777" w:rsidR="003F6DA9" w:rsidRDefault="003F6DA9" w:rsidP="003F6DA9">
      <w:pPr>
        <w:numPr>
          <w:ilvl w:val="0"/>
          <w:numId w:val="23"/>
        </w:numPr>
        <w:spacing w:after="0" w:line="240" w:lineRule="auto"/>
        <w:ind w:left="0"/>
        <w:jc w:val="both"/>
        <w:rPr>
          <w:rFonts w:ascii="Times New Roman" w:eastAsia="Times New Roman" w:hAnsi="Times New Roman" w:cs="Times New Roman"/>
          <w:sz w:val="24"/>
          <w:szCs w:val="24"/>
          <w:lang w:val="ru-RU"/>
        </w:rPr>
      </w:pPr>
      <w:r w:rsidRPr="003F6DA9">
        <w:rPr>
          <w:rFonts w:ascii="Times New Roman" w:eastAsia="Times New Roman" w:hAnsi="Times New Roman" w:cs="Times New Roman"/>
          <w:sz w:val="24"/>
          <w:szCs w:val="24"/>
          <w:lang w:val="ru-RU"/>
        </w:rPr>
        <w:t>Национальная программа развития городов — полюсов роста в Республике Молдова на 2021–2027 гг.</w:t>
      </w:r>
      <w:r>
        <w:rPr>
          <w:rFonts w:ascii="Times New Roman" w:eastAsia="Times New Roman" w:hAnsi="Times New Roman" w:cs="Times New Roman"/>
          <w:sz w:val="24"/>
          <w:szCs w:val="24"/>
          <w:lang w:val="ru-RU"/>
        </w:rPr>
        <w:t xml:space="preserve"> (в части развития мун. Комрат);</w:t>
      </w:r>
    </w:p>
    <w:p w14:paraId="7D6BBCB3" w14:textId="77777777" w:rsidR="003F6DA9" w:rsidRPr="003F6DA9" w:rsidRDefault="003F6DA9" w:rsidP="003F6DA9">
      <w:pPr>
        <w:numPr>
          <w:ilvl w:val="0"/>
          <w:numId w:val="23"/>
        </w:numPr>
        <w:spacing w:after="0" w:line="240" w:lineRule="auto"/>
        <w:ind w:left="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Руководство по городской </w:t>
      </w:r>
      <w:proofErr w:type="spellStart"/>
      <w:r>
        <w:rPr>
          <w:rFonts w:ascii="Times New Roman" w:eastAsia="Times New Roman" w:hAnsi="Times New Roman" w:cs="Times New Roman"/>
          <w:sz w:val="24"/>
          <w:szCs w:val="24"/>
          <w:lang w:val="ru-RU"/>
        </w:rPr>
        <w:t>ревитализации</w:t>
      </w:r>
      <w:proofErr w:type="spellEnd"/>
      <w:r>
        <w:rPr>
          <w:rFonts w:ascii="Times New Roman" w:eastAsia="Times New Roman" w:hAnsi="Times New Roman" w:cs="Times New Roman"/>
          <w:sz w:val="24"/>
          <w:szCs w:val="24"/>
          <w:lang w:val="ru-RU"/>
        </w:rPr>
        <w:t xml:space="preserve"> в Республике Молдова.</w:t>
      </w:r>
    </w:p>
    <w:p w14:paraId="29331AF6" w14:textId="77777777" w:rsidR="003F6DA9" w:rsidRPr="003F6DA9" w:rsidRDefault="003F6DA9" w:rsidP="003F6DA9">
      <w:pPr>
        <w:spacing w:line="240" w:lineRule="auto"/>
        <w:jc w:val="both"/>
        <w:rPr>
          <w:rFonts w:ascii="Times New Roman" w:eastAsia="Times New Roman" w:hAnsi="Times New Roman" w:cs="Times New Roman"/>
          <w:sz w:val="24"/>
          <w:szCs w:val="24"/>
          <w:lang w:val="ru-RU"/>
        </w:rPr>
      </w:pPr>
      <w:r w:rsidRPr="003F6DA9">
        <w:rPr>
          <w:rFonts w:ascii="Times New Roman" w:eastAsia="Times New Roman" w:hAnsi="Times New Roman" w:cs="Times New Roman"/>
          <w:sz w:val="24"/>
          <w:szCs w:val="24"/>
          <w:lang w:val="ru-RU"/>
        </w:rPr>
        <w:t>Реализация мероприятий будет основываться на основополагающем принципе «никого не оставить позади» (</w:t>
      </w:r>
      <w:proofErr w:type="spellStart"/>
      <w:r w:rsidRPr="003F6DA9">
        <w:rPr>
          <w:rFonts w:ascii="Times New Roman" w:eastAsia="Times New Roman" w:hAnsi="Times New Roman" w:cs="Times New Roman"/>
          <w:sz w:val="24"/>
          <w:szCs w:val="24"/>
          <w:lang w:val="ru-RU"/>
        </w:rPr>
        <w:t>Leave</w:t>
      </w:r>
      <w:proofErr w:type="spellEnd"/>
      <w:r w:rsidRPr="003F6DA9">
        <w:rPr>
          <w:rFonts w:ascii="Times New Roman" w:eastAsia="Times New Roman" w:hAnsi="Times New Roman" w:cs="Times New Roman"/>
          <w:sz w:val="24"/>
          <w:szCs w:val="24"/>
          <w:lang w:val="ru-RU"/>
        </w:rPr>
        <w:t xml:space="preserve"> No One </w:t>
      </w:r>
      <w:proofErr w:type="spellStart"/>
      <w:r w:rsidRPr="003F6DA9">
        <w:rPr>
          <w:rFonts w:ascii="Times New Roman" w:eastAsia="Times New Roman" w:hAnsi="Times New Roman" w:cs="Times New Roman"/>
          <w:sz w:val="24"/>
          <w:szCs w:val="24"/>
          <w:lang w:val="ru-RU"/>
        </w:rPr>
        <w:t>Behind</w:t>
      </w:r>
      <w:proofErr w:type="spellEnd"/>
      <w:r w:rsidRPr="003F6DA9">
        <w:rPr>
          <w:rFonts w:ascii="Times New Roman" w:eastAsia="Times New Roman" w:hAnsi="Times New Roman" w:cs="Times New Roman"/>
          <w:sz w:val="24"/>
          <w:szCs w:val="24"/>
          <w:lang w:val="ru-RU"/>
        </w:rPr>
        <w:t xml:space="preserve"> — LNOB). Ожидается, что это принесет значительный мультипликативный эффект в экономической, социальной и демографической сферах, способствуя устранению системных пробелов в развитии автономии и выравниванию региональных показателей.</w:t>
      </w:r>
    </w:p>
    <w:p w14:paraId="289E13A1" w14:textId="77777777" w:rsidR="003F6DA9" w:rsidRPr="003F6DA9" w:rsidRDefault="003F6DA9" w:rsidP="003F6DA9">
      <w:pPr>
        <w:spacing w:line="240" w:lineRule="auto"/>
        <w:jc w:val="both"/>
        <w:rPr>
          <w:rFonts w:ascii="Times New Roman" w:eastAsia="Times New Roman" w:hAnsi="Times New Roman" w:cs="Times New Roman"/>
          <w:sz w:val="24"/>
          <w:szCs w:val="24"/>
          <w:lang w:val="ru-RU"/>
        </w:rPr>
      </w:pPr>
      <w:r w:rsidRPr="003F6DA9">
        <w:rPr>
          <w:rFonts w:ascii="Times New Roman" w:eastAsia="Times New Roman" w:hAnsi="Times New Roman" w:cs="Times New Roman"/>
          <w:sz w:val="24"/>
          <w:szCs w:val="24"/>
          <w:lang w:val="ru-RU"/>
        </w:rPr>
        <w:t>Достижение намеченных результатов будет напрямую зависеть от:</w:t>
      </w:r>
    </w:p>
    <w:p w14:paraId="5363CD2C" w14:textId="77777777" w:rsidR="003F6DA9" w:rsidRDefault="003F6DA9" w:rsidP="003F6DA9">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sidRPr="003F6DA9">
        <w:rPr>
          <w:rFonts w:ascii="Times New Roman" w:eastAsia="Times New Roman" w:hAnsi="Times New Roman" w:cs="Times New Roman"/>
          <w:sz w:val="24"/>
          <w:szCs w:val="24"/>
          <w:lang w:val="ru-RU"/>
        </w:rPr>
        <w:t>Эффективного внедрения намеченных политик и мер</w:t>
      </w:r>
      <w:r w:rsidR="0078529C">
        <w:rPr>
          <w:rFonts w:ascii="Times New Roman" w:eastAsia="Times New Roman" w:hAnsi="Times New Roman" w:cs="Times New Roman"/>
          <w:sz w:val="24"/>
          <w:szCs w:val="24"/>
          <w:lang w:val="ru-RU"/>
        </w:rPr>
        <w:t xml:space="preserve"> регионального развития</w:t>
      </w:r>
      <w:r w:rsidRPr="003F6DA9">
        <w:rPr>
          <w:rFonts w:ascii="Times New Roman" w:eastAsia="Times New Roman" w:hAnsi="Times New Roman" w:cs="Times New Roman"/>
          <w:sz w:val="24"/>
          <w:szCs w:val="24"/>
          <w:lang w:val="ru-RU"/>
        </w:rPr>
        <w:t>;</w:t>
      </w:r>
    </w:p>
    <w:p w14:paraId="36C2E7FA" w14:textId="77777777" w:rsidR="003F6DA9" w:rsidRDefault="003F6DA9" w:rsidP="003F6DA9">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sidRPr="003F6DA9">
        <w:rPr>
          <w:rFonts w:ascii="Times New Roman" w:eastAsia="Times New Roman" w:hAnsi="Times New Roman" w:cs="Times New Roman"/>
          <w:sz w:val="24"/>
          <w:szCs w:val="24"/>
          <w:lang w:val="ru-RU"/>
        </w:rPr>
        <w:t xml:space="preserve">Активного вовлечения местных органов власти, гражданского общества и бизнеса </w:t>
      </w:r>
      <w:r w:rsidR="0078529C">
        <w:rPr>
          <w:rFonts w:ascii="Times New Roman" w:eastAsia="Times New Roman" w:hAnsi="Times New Roman" w:cs="Times New Roman"/>
          <w:sz w:val="24"/>
          <w:szCs w:val="24"/>
          <w:lang w:val="ru-RU"/>
        </w:rPr>
        <w:t>региона развития</w:t>
      </w:r>
      <w:r w:rsidRPr="003F6DA9">
        <w:rPr>
          <w:rFonts w:ascii="Times New Roman" w:eastAsia="Times New Roman" w:hAnsi="Times New Roman" w:cs="Times New Roman"/>
          <w:sz w:val="24"/>
          <w:szCs w:val="24"/>
          <w:lang w:val="ru-RU"/>
        </w:rPr>
        <w:t>;</w:t>
      </w:r>
    </w:p>
    <w:p w14:paraId="6E4A373C" w14:textId="77777777" w:rsidR="003F6DA9" w:rsidRPr="003F6DA9" w:rsidRDefault="003F6DA9" w:rsidP="003F6DA9">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sidRPr="003F6DA9">
        <w:rPr>
          <w:rFonts w:ascii="Times New Roman" w:eastAsia="Times New Roman" w:hAnsi="Times New Roman" w:cs="Times New Roman"/>
          <w:sz w:val="24"/>
          <w:szCs w:val="24"/>
          <w:lang w:val="ru-RU"/>
        </w:rPr>
        <w:t xml:space="preserve">Постоянного мониторинга и оценки для гибкой адаптации приоритетов к меняющимся обстоятельствам и реальным потребностям жителей </w:t>
      </w:r>
      <w:r w:rsidR="0078529C">
        <w:rPr>
          <w:rFonts w:ascii="Times New Roman" w:eastAsia="Times New Roman" w:hAnsi="Times New Roman" w:cs="Times New Roman"/>
          <w:sz w:val="24"/>
          <w:szCs w:val="24"/>
          <w:lang w:val="ru-RU"/>
        </w:rPr>
        <w:t>АТО Гагаузия</w:t>
      </w:r>
      <w:r w:rsidRPr="003F6DA9">
        <w:rPr>
          <w:rFonts w:ascii="Times New Roman" w:eastAsia="Times New Roman" w:hAnsi="Times New Roman" w:cs="Times New Roman"/>
          <w:sz w:val="24"/>
          <w:szCs w:val="24"/>
          <w:lang w:val="ru-RU"/>
        </w:rPr>
        <w:t>.</w:t>
      </w:r>
    </w:p>
    <w:p w14:paraId="3035FBB3" w14:textId="77777777" w:rsidR="003F6DA9" w:rsidRPr="003F6DA9" w:rsidRDefault="003F6DA9" w:rsidP="003F6DA9">
      <w:pPr>
        <w:spacing w:line="240" w:lineRule="auto"/>
        <w:jc w:val="both"/>
        <w:rPr>
          <w:rFonts w:ascii="Times New Roman" w:eastAsia="Times New Roman" w:hAnsi="Times New Roman" w:cs="Times New Roman"/>
          <w:sz w:val="24"/>
          <w:szCs w:val="24"/>
          <w:lang w:val="ru-RU"/>
        </w:rPr>
      </w:pPr>
      <w:r w:rsidRPr="003F6DA9">
        <w:rPr>
          <w:rFonts w:ascii="Times New Roman" w:eastAsia="Times New Roman" w:hAnsi="Times New Roman" w:cs="Times New Roman"/>
          <w:sz w:val="24"/>
          <w:szCs w:val="24"/>
          <w:lang w:val="ru-RU"/>
        </w:rPr>
        <w:t>В этом контексте итоговое воздействие РОП АТО Гагаузия будет оцениваться на основе установленных индикаторов, которые напрямую отражают динамику качества жизни и благосостояния населения региона в период 2026–2028 гг.</w:t>
      </w:r>
    </w:p>
    <w:p w14:paraId="2205C218" w14:textId="77777777" w:rsidR="003F6DA9" w:rsidRPr="00935CE2" w:rsidRDefault="003F6DA9" w:rsidP="003F6DA9">
      <w:pPr>
        <w:shd w:val="clear" w:color="auto" w:fill="FFFFFF"/>
        <w:spacing w:line="360" w:lineRule="auto"/>
        <w:jc w:val="both"/>
        <w:rPr>
          <w:rFonts w:ascii="Times New Roman" w:eastAsia="Times New Roman" w:hAnsi="Times New Roman" w:cs="Times New Roman"/>
          <w:sz w:val="24"/>
          <w:szCs w:val="24"/>
          <w:lang w:val="ru-RU"/>
        </w:rPr>
      </w:pPr>
    </w:p>
    <w:p w14:paraId="51F3D1CF" w14:textId="77777777" w:rsidR="008D1CF1" w:rsidRDefault="008D1CF1" w:rsidP="008D1CF1">
      <w:pPr>
        <w:shd w:val="clear" w:color="auto" w:fill="FFFFFF"/>
        <w:spacing w:line="360" w:lineRule="auto"/>
        <w:rPr>
          <w:rFonts w:ascii="Times New Roman" w:eastAsia="Times New Roman" w:hAnsi="Times New Roman" w:cs="Times New Roman"/>
          <w:b/>
          <w:bCs/>
          <w:color w:val="2F2F2F"/>
          <w:sz w:val="24"/>
          <w:szCs w:val="24"/>
          <w:lang w:val="ru-RU"/>
        </w:rPr>
      </w:pPr>
      <w:r>
        <w:rPr>
          <w:rFonts w:ascii="Times New Roman" w:eastAsia="Times New Roman" w:hAnsi="Times New Roman" w:cs="Times New Roman"/>
          <w:b/>
          <w:bCs/>
          <w:color w:val="2F2F2F"/>
          <w:sz w:val="24"/>
          <w:szCs w:val="24"/>
          <w:lang w:val="ru-RU"/>
        </w:rPr>
        <w:t xml:space="preserve">VI.   </w:t>
      </w:r>
      <w:r w:rsidR="00F8082B">
        <w:rPr>
          <w:rFonts w:ascii="Times New Roman" w:eastAsia="Times New Roman" w:hAnsi="Times New Roman" w:cs="Times New Roman"/>
          <w:b/>
          <w:bCs/>
          <w:color w:val="2F2F2F"/>
          <w:sz w:val="24"/>
          <w:szCs w:val="24"/>
          <w:lang w:val="ru-RU"/>
        </w:rPr>
        <w:t>СТОИМОСТЬ</w:t>
      </w:r>
    </w:p>
    <w:p w14:paraId="11C4C9CB" w14:textId="77777777" w:rsidR="00E272D0" w:rsidRDefault="00250E32" w:rsidP="00E272D0">
      <w:pPr>
        <w:shd w:val="clear" w:color="auto" w:fill="FFFFFF"/>
        <w:spacing w:line="240" w:lineRule="auto"/>
        <w:jc w:val="both"/>
        <w:rPr>
          <w:rFonts w:ascii="Times New Roman" w:eastAsia="Times New Roman" w:hAnsi="Times New Roman" w:cs="Times New Roman"/>
          <w:sz w:val="24"/>
          <w:szCs w:val="24"/>
          <w:lang w:val="ru-RU"/>
        </w:rPr>
      </w:pPr>
      <w:r w:rsidRPr="00250E32">
        <w:rPr>
          <w:rFonts w:ascii="Times New Roman" w:eastAsia="Times New Roman" w:hAnsi="Times New Roman" w:cs="Times New Roman"/>
          <w:sz w:val="24"/>
          <w:szCs w:val="24"/>
          <w:lang w:val="ru-RU"/>
        </w:rPr>
        <w:t xml:space="preserve">Реализация </w:t>
      </w:r>
      <w:r w:rsidR="00E272D0">
        <w:rPr>
          <w:rFonts w:ascii="Times New Roman" w:eastAsia="Times New Roman" w:hAnsi="Times New Roman" w:cs="Times New Roman"/>
          <w:sz w:val="24"/>
          <w:szCs w:val="24"/>
          <w:lang w:val="ru-RU"/>
        </w:rPr>
        <w:t xml:space="preserve">РОП </w:t>
      </w:r>
      <w:r w:rsidRPr="00250E32">
        <w:rPr>
          <w:rFonts w:ascii="Times New Roman" w:eastAsia="Times New Roman" w:hAnsi="Times New Roman" w:cs="Times New Roman"/>
          <w:sz w:val="24"/>
          <w:szCs w:val="24"/>
          <w:lang w:val="ru-RU"/>
        </w:rPr>
        <w:t>АТО Гагаузия</w:t>
      </w:r>
      <w:r w:rsidR="00E272D0">
        <w:rPr>
          <w:rFonts w:ascii="Times New Roman" w:eastAsia="Times New Roman" w:hAnsi="Times New Roman" w:cs="Times New Roman"/>
          <w:sz w:val="24"/>
          <w:szCs w:val="24"/>
          <w:lang w:val="ru-RU"/>
        </w:rPr>
        <w:t xml:space="preserve"> 2026-2028</w:t>
      </w:r>
      <w:r w:rsidRPr="00250E32">
        <w:rPr>
          <w:rFonts w:ascii="Times New Roman" w:eastAsia="Times New Roman" w:hAnsi="Times New Roman" w:cs="Times New Roman"/>
          <w:sz w:val="24"/>
          <w:szCs w:val="24"/>
          <w:lang w:val="ru-RU"/>
        </w:rPr>
        <w:t xml:space="preserve"> будет осуществляться путем консолидации усилий центральных и местных органов власти, АРР Гагаузия и других профильных структур. Финансирование программных мероприятий предусмотрено за счет ассигнований национального публичного бюджета, выделяемых на региональное развитие автономии, </w:t>
      </w:r>
      <w:r w:rsidR="00E272D0">
        <w:rPr>
          <w:rFonts w:ascii="Times New Roman" w:eastAsia="Times New Roman" w:hAnsi="Times New Roman" w:cs="Times New Roman"/>
          <w:sz w:val="24"/>
          <w:szCs w:val="24"/>
          <w:lang w:val="ru-RU"/>
        </w:rPr>
        <w:t>контрибуций</w:t>
      </w:r>
      <w:r w:rsidRPr="00250E32">
        <w:rPr>
          <w:rFonts w:ascii="Times New Roman" w:eastAsia="Times New Roman" w:hAnsi="Times New Roman" w:cs="Times New Roman"/>
          <w:sz w:val="24"/>
          <w:szCs w:val="24"/>
          <w:lang w:val="ru-RU"/>
        </w:rPr>
        <w:t xml:space="preserve"> бенефициаров, а также внешних ресурсов от партнеров по развитию. Общая оценочная стоимость внедрения программы </w:t>
      </w:r>
      <w:r w:rsidRPr="00F8082B">
        <w:rPr>
          <w:rFonts w:ascii="Times New Roman" w:eastAsia="Times New Roman" w:hAnsi="Times New Roman" w:cs="Times New Roman"/>
          <w:sz w:val="24"/>
          <w:szCs w:val="24"/>
          <w:lang w:val="ru-RU"/>
        </w:rPr>
        <w:t xml:space="preserve">составляет </w:t>
      </w:r>
      <w:r w:rsidR="00F8082B" w:rsidRPr="00F8082B">
        <w:rPr>
          <w:rFonts w:ascii="Times New Roman" w:eastAsia="Times New Roman" w:hAnsi="Times New Roman" w:cs="Times New Roman"/>
          <w:sz w:val="24"/>
          <w:szCs w:val="24"/>
          <w:lang w:val="ru-RU"/>
        </w:rPr>
        <w:t>1 500 558,77</w:t>
      </w:r>
      <w:r w:rsidRPr="00F8082B">
        <w:rPr>
          <w:rFonts w:ascii="Times New Roman" w:eastAsia="Times New Roman" w:hAnsi="Times New Roman" w:cs="Times New Roman"/>
          <w:sz w:val="24"/>
          <w:szCs w:val="24"/>
          <w:lang w:val="ru-RU"/>
        </w:rPr>
        <w:t xml:space="preserve"> </w:t>
      </w:r>
      <w:proofErr w:type="spellStart"/>
      <w:proofErr w:type="gramStart"/>
      <w:r w:rsidR="00F8082B" w:rsidRPr="00F8082B">
        <w:rPr>
          <w:rFonts w:ascii="Times New Roman" w:eastAsia="Times New Roman" w:hAnsi="Times New Roman" w:cs="Times New Roman"/>
          <w:sz w:val="24"/>
          <w:szCs w:val="24"/>
          <w:lang w:val="ru-RU"/>
        </w:rPr>
        <w:t>тыс.</w:t>
      </w:r>
      <w:r w:rsidRPr="00F8082B">
        <w:rPr>
          <w:rFonts w:ascii="Times New Roman" w:eastAsia="Times New Roman" w:hAnsi="Times New Roman" w:cs="Times New Roman"/>
          <w:sz w:val="24"/>
          <w:szCs w:val="24"/>
          <w:lang w:val="ru-RU"/>
        </w:rPr>
        <w:t>леев</w:t>
      </w:r>
      <w:proofErr w:type="spellEnd"/>
      <w:proofErr w:type="gramEnd"/>
      <w:r w:rsidRPr="00F8082B">
        <w:rPr>
          <w:rFonts w:ascii="Times New Roman" w:eastAsia="Times New Roman" w:hAnsi="Times New Roman" w:cs="Times New Roman"/>
          <w:sz w:val="24"/>
          <w:szCs w:val="24"/>
          <w:lang w:val="ru-RU"/>
        </w:rPr>
        <w:t xml:space="preserve">, из которых __________ леев </w:t>
      </w:r>
      <w:r w:rsidRPr="00250E32">
        <w:rPr>
          <w:rFonts w:ascii="Times New Roman" w:eastAsia="Times New Roman" w:hAnsi="Times New Roman" w:cs="Times New Roman"/>
          <w:sz w:val="24"/>
          <w:szCs w:val="24"/>
          <w:lang w:val="ru-RU"/>
        </w:rPr>
        <w:t>планируется выделить из государственного бюджета</w:t>
      </w:r>
      <w:r w:rsidR="00E272D0">
        <w:rPr>
          <w:rFonts w:ascii="Times New Roman" w:eastAsia="Times New Roman" w:hAnsi="Times New Roman" w:cs="Times New Roman"/>
          <w:sz w:val="24"/>
          <w:szCs w:val="24"/>
          <w:lang w:val="ru-RU"/>
        </w:rPr>
        <w:t xml:space="preserve"> (НФРМР)</w:t>
      </w:r>
      <w:r w:rsidRPr="00250E32">
        <w:rPr>
          <w:rFonts w:ascii="Times New Roman" w:eastAsia="Times New Roman" w:hAnsi="Times New Roman" w:cs="Times New Roman"/>
          <w:sz w:val="24"/>
          <w:szCs w:val="24"/>
          <w:lang w:val="ru-RU"/>
        </w:rPr>
        <w:t xml:space="preserve">, а оставшаяся часть будет покрыта за счет средств вне </w:t>
      </w:r>
      <w:r w:rsidR="00E272D0">
        <w:rPr>
          <w:rFonts w:ascii="Times New Roman" w:eastAsia="Times New Roman" w:hAnsi="Times New Roman" w:cs="Times New Roman"/>
          <w:sz w:val="24"/>
          <w:szCs w:val="24"/>
          <w:lang w:val="ru-RU"/>
        </w:rPr>
        <w:t xml:space="preserve">НФРМР </w:t>
      </w:r>
      <w:r w:rsidR="00E272D0" w:rsidRPr="00250E32">
        <w:rPr>
          <w:rFonts w:ascii="Times New Roman" w:eastAsia="Times New Roman" w:hAnsi="Times New Roman" w:cs="Times New Roman"/>
          <w:sz w:val="24"/>
          <w:szCs w:val="24"/>
          <w:lang w:val="ru-RU"/>
        </w:rPr>
        <w:t>(</w:t>
      </w:r>
      <w:r w:rsidRPr="00250E32">
        <w:rPr>
          <w:rFonts w:ascii="Times New Roman" w:eastAsia="Times New Roman" w:hAnsi="Times New Roman" w:cs="Times New Roman"/>
          <w:sz w:val="24"/>
          <w:szCs w:val="24"/>
          <w:lang w:val="ru-RU"/>
        </w:rPr>
        <w:t xml:space="preserve">вклады заявителей и внешнее финансирование). </w:t>
      </w:r>
    </w:p>
    <w:p w14:paraId="457E312F" w14:textId="77777777" w:rsidR="00250E32" w:rsidRDefault="00250E32" w:rsidP="00E272D0">
      <w:pPr>
        <w:shd w:val="clear" w:color="auto" w:fill="FFFFFF"/>
        <w:spacing w:line="240" w:lineRule="auto"/>
        <w:jc w:val="both"/>
        <w:rPr>
          <w:rFonts w:ascii="Times New Roman" w:eastAsia="Times New Roman" w:hAnsi="Times New Roman" w:cs="Times New Roman"/>
          <w:sz w:val="24"/>
          <w:szCs w:val="24"/>
          <w:lang w:val="ru-RU"/>
        </w:rPr>
      </w:pPr>
      <w:r w:rsidRPr="00250E32">
        <w:rPr>
          <w:rFonts w:ascii="Times New Roman" w:eastAsia="Times New Roman" w:hAnsi="Times New Roman" w:cs="Times New Roman"/>
          <w:sz w:val="24"/>
          <w:szCs w:val="24"/>
          <w:lang w:val="ru-RU"/>
        </w:rPr>
        <w:t xml:space="preserve">Объем средств, выделяемых через </w:t>
      </w:r>
      <w:r w:rsidR="00E272D0">
        <w:rPr>
          <w:rFonts w:ascii="Times New Roman" w:eastAsia="Times New Roman" w:hAnsi="Times New Roman" w:cs="Times New Roman"/>
          <w:sz w:val="24"/>
          <w:szCs w:val="24"/>
          <w:lang w:val="ru-RU"/>
        </w:rPr>
        <w:t>НФРМР</w:t>
      </w:r>
      <w:r w:rsidRPr="00250E32">
        <w:rPr>
          <w:rFonts w:ascii="Times New Roman" w:eastAsia="Times New Roman" w:hAnsi="Times New Roman" w:cs="Times New Roman"/>
          <w:sz w:val="24"/>
          <w:szCs w:val="24"/>
          <w:lang w:val="ru-RU"/>
        </w:rPr>
        <w:t xml:space="preserve">, будет ежегодно корректироваться в соответствии с лимитами Среднесрочного прогноза бюджета (CBTM). На основании решений </w:t>
      </w:r>
      <w:r w:rsidR="00E272D0">
        <w:rPr>
          <w:rFonts w:ascii="Times New Roman" w:eastAsia="Times New Roman" w:hAnsi="Times New Roman" w:cs="Times New Roman"/>
          <w:sz w:val="24"/>
          <w:szCs w:val="24"/>
          <w:lang w:val="ru-RU"/>
        </w:rPr>
        <w:t>НКСРМР</w:t>
      </w:r>
      <w:r w:rsidRPr="00250E32">
        <w:rPr>
          <w:rFonts w:ascii="Times New Roman" w:eastAsia="Times New Roman" w:hAnsi="Times New Roman" w:cs="Times New Roman"/>
          <w:sz w:val="24"/>
          <w:szCs w:val="24"/>
          <w:lang w:val="ru-RU"/>
        </w:rPr>
        <w:t xml:space="preserve"> о распределении средств фон</w:t>
      </w:r>
      <w:r w:rsidR="00E272D0">
        <w:rPr>
          <w:rFonts w:ascii="Times New Roman" w:eastAsia="Times New Roman" w:hAnsi="Times New Roman" w:cs="Times New Roman"/>
          <w:sz w:val="24"/>
          <w:szCs w:val="24"/>
          <w:lang w:val="ru-RU"/>
        </w:rPr>
        <w:t>да будет формироваться годовой П</w:t>
      </w:r>
      <w:r w:rsidRPr="00250E32">
        <w:rPr>
          <w:rFonts w:ascii="Times New Roman" w:eastAsia="Times New Roman" w:hAnsi="Times New Roman" w:cs="Times New Roman"/>
          <w:sz w:val="24"/>
          <w:szCs w:val="24"/>
          <w:lang w:val="ru-RU"/>
        </w:rPr>
        <w:t xml:space="preserve">лан </w:t>
      </w:r>
      <w:r w:rsidR="00E272D0">
        <w:rPr>
          <w:rFonts w:ascii="Times New Roman" w:eastAsia="Times New Roman" w:hAnsi="Times New Roman" w:cs="Times New Roman"/>
          <w:sz w:val="24"/>
          <w:szCs w:val="24"/>
          <w:lang w:val="ru-RU"/>
        </w:rPr>
        <w:t>внедрения РОП</w:t>
      </w:r>
      <w:r w:rsidRPr="00250E32">
        <w:rPr>
          <w:rFonts w:ascii="Times New Roman" w:eastAsia="Times New Roman" w:hAnsi="Times New Roman" w:cs="Times New Roman"/>
          <w:sz w:val="24"/>
          <w:szCs w:val="24"/>
          <w:lang w:val="ru-RU"/>
        </w:rPr>
        <w:t xml:space="preserve"> с уточнением соответствующих расходов.</w:t>
      </w:r>
    </w:p>
    <w:p w14:paraId="1531BA02" w14:textId="77777777" w:rsidR="007957E8" w:rsidRPr="00935CE2" w:rsidRDefault="007957E8" w:rsidP="00E272D0">
      <w:pPr>
        <w:shd w:val="clear" w:color="auto" w:fill="FFFFFF"/>
        <w:spacing w:line="240" w:lineRule="auto"/>
        <w:jc w:val="both"/>
        <w:rPr>
          <w:rFonts w:ascii="Times New Roman" w:eastAsia="Times New Roman" w:hAnsi="Times New Roman" w:cs="Times New Roman"/>
          <w:sz w:val="24"/>
          <w:szCs w:val="24"/>
          <w:lang w:val="ru-RU"/>
        </w:rPr>
      </w:pPr>
    </w:p>
    <w:p w14:paraId="2FB9A1B7" w14:textId="77777777" w:rsidR="008D1CF1" w:rsidRDefault="008D1CF1" w:rsidP="008D1CF1">
      <w:pPr>
        <w:shd w:val="clear" w:color="auto" w:fill="FFFFFF"/>
        <w:spacing w:line="360" w:lineRule="auto"/>
        <w:rPr>
          <w:rFonts w:ascii="Times New Roman" w:eastAsia="Times New Roman" w:hAnsi="Times New Roman" w:cs="Times New Roman"/>
          <w:b/>
          <w:bCs/>
          <w:color w:val="2F2F2F"/>
          <w:sz w:val="24"/>
          <w:szCs w:val="24"/>
          <w:lang w:val="ru-RU"/>
        </w:rPr>
      </w:pPr>
      <w:r>
        <w:rPr>
          <w:rFonts w:ascii="Times New Roman" w:eastAsia="Times New Roman" w:hAnsi="Times New Roman" w:cs="Times New Roman"/>
          <w:b/>
          <w:bCs/>
          <w:color w:val="2F2F2F"/>
          <w:sz w:val="24"/>
          <w:szCs w:val="24"/>
          <w:lang w:val="ru-RU"/>
        </w:rPr>
        <w:t>VII.   СОПУТСТВУЮЩИЕ РИСКИ</w:t>
      </w:r>
    </w:p>
    <w:p w14:paraId="7F7DABCA" w14:textId="77777777" w:rsidR="004E2FE2" w:rsidRDefault="004E2FE2" w:rsidP="000C5E4A">
      <w:pPr>
        <w:shd w:val="clear" w:color="auto" w:fill="FFFFFF"/>
        <w:spacing w:line="240" w:lineRule="auto"/>
        <w:jc w:val="both"/>
        <w:rPr>
          <w:rFonts w:ascii="Times New Roman" w:eastAsia="Times New Roman" w:hAnsi="Times New Roman" w:cs="Times New Roman"/>
          <w:bCs/>
          <w:color w:val="2F2F2F"/>
          <w:sz w:val="24"/>
          <w:szCs w:val="24"/>
          <w:lang w:val="ru-RU"/>
        </w:rPr>
      </w:pPr>
      <w:r w:rsidRPr="004E2FE2">
        <w:rPr>
          <w:rFonts w:ascii="Times New Roman" w:eastAsia="Times New Roman" w:hAnsi="Times New Roman" w:cs="Times New Roman"/>
          <w:bCs/>
          <w:color w:val="2F2F2F"/>
          <w:sz w:val="24"/>
          <w:szCs w:val="24"/>
          <w:lang w:val="ru-RU"/>
        </w:rPr>
        <w:t>Эффективное планирование и надлежащее сотрудничество между всеми стейкхолдерами, участвующими в этом процессе, предполагает и максимальную реализацию РОП АТО Гагаузия на 2026-2</w:t>
      </w:r>
      <w:r w:rsidR="00250E32">
        <w:rPr>
          <w:rFonts w:ascii="Times New Roman" w:eastAsia="Times New Roman" w:hAnsi="Times New Roman" w:cs="Times New Roman"/>
          <w:bCs/>
          <w:color w:val="2F2F2F"/>
          <w:sz w:val="24"/>
          <w:szCs w:val="24"/>
          <w:lang w:val="ru-RU"/>
        </w:rPr>
        <w:t>028.  Однако в ходе реализации П</w:t>
      </w:r>
      <w:r w:rsidRPr="004E2FE2">
        <w:rPr>
          <w:rFonts w:ascii="Times New Roman" w:eastAsia="Times New Roman" w:hAnsi="Times New Roman" w:cs="Times New Roman"/>
          <w:bCs/>
          <w:color w:val="2F2F2F"/>
          <w:sz w:val="24"/>
          <w:szCs w:val="24"/>
          <w:lang w:val="ru-RU"/>
        </w:rPr>
        <w:t>рограммы может возникнуть ряд рисков/проблем, которые могут повлиять на выполнение мероприятий, такие как:</w:t>
      </w:r>
    </w:p>
    <w:tbl>
      <w:tblPr>
        <w:tblStyle w:val="a4"/>
        <w:tblW w:w="0" w:type="auto"/>
        <w:tblLayout w:type="fixed"/>
        <w:tblLook w:val="04A0" w:firstRow="1" w:lastRow="0" w:firstColumn="1" w:lastColumn="0" w:noHBand="0" w:noVBand="1"/>
      </w:tblPr>
      <w:tblGrid>
        <w:gridCol w:w="2122"/>
        <w:gridCol w:w="2409"/>
        <w:gridCol w:w="1134"/>
        <w:gridCol w:w="1418"/>
        <w:gridCol w:w="2262"/>
      </w:tblGrid>
      <w:tr w:rsidR="000C5E4A" w14:paraId="059C07BE" w14:textId="77777777" w:rsidTr="00A47FBF">
        <w:tc>
          <w:tcPr>
            <w:tcW w:w="2122" w:type="dxa"/>
          </w:tcPr>
          <w:p w14:paraId="13345B13" w14:textId="77777777" w:rsidR="001D6373" w:rsidRPr="002565F2" w:rsidRDefault="001D6373" w:rsidP="001D6373">
            <w:pPr>
              <w:rPr>
                <w:rFonts w:ascii="Times New Roman" w:eastAsia="Times New Roman" w:hAnsi="Times New Roman" w:cs="Times New Roman"/>
                <w:b/>
                <w:bCs/>
                <w:color w:val="000000"/>
                <w:szCs w:val="24"/>
                <w:lang w:val="ru-RU"/>
              </w:rPr>
            </w:pPr>
            <w:r w:rsidRPr="002565F2">
              <w:rPr>
                <w:rFonts w:ascii="Times New Roman" w:eastAsia="Times New Roman" w:hAnsi="Times New Roman" w:cs="Times New Roman"/>
                <w:b/>
                <w:bCs/>
                <w:color w:val="000000"/>
                <w:szCs w:val="24"/>
                <w:lang w:val="ru-RU"/>
              </w:rPr>
              <w:t>Категории рисков</w:t>
            </w:r>
          </w:p>
        </w:tc>
        <w:tc>
          <w:tcPr>
            <w:tcW w:w="2409" w:type="dxa"/>
          </w:tcPr>
          <w:p w14:paraId="5A969096" w14:textId="77777777" w:rsidR="001D6373" w:rsidRPr="002565F2" w:rsidRDefault="001D6373" w:rsidP="001D6373">
            <w:pPr>
              <w:spacing w:line="360" w:lineRule="auto"/>
              <w:jc w:val="center"/>
              <w:rPr>
                <w:rFonts w:ascii="Times New Roman" w:eastAsia="Times New Roman" w:hAnsi="Times New Roman" w:cs="Times New Roman"/>
                <w:b/>
                <w:bCs/>
                <w:color w:val="000000"/>
                <w:szCs w:val="24"/>
                <w:lang w:val="ru-RU"/>
              </w:rPr>
            </w:pPr>
            <w:r w:rsidRPr="002565F2">
              <w:rPr>
                <w:rFonts w:ascii="Times New Roman" w:eastAsia="Times New Roman" w:hAnsi="Times New Roman" w:cs="Times New Roman"/>
                <w:b/>
                <w:bCs/>
                <w:color w:val="000000"/>
                <w:szCs w:val="24"/>
                <w:lang w:val="ru-RU"/>
              </w:rPr>
              <w:t>Типы рисков</w:t>
            </w:r>
          </w:p>
        </w:tc>
        <w:tc>
          <w:tcPr>
            <w:tcW w:w="1134" w:type="dxa"/>
          </w:tcPr>
          <w:p w14:paraId="5D35BC88" w14:textId="77777777" w:rsidR="000C5E4A" w:rsidRPr="002565F2" w:rsidRDefault="000C5E4A" w:rsidP="002565F2">
            <w:pPr>
              <w:jc w:val="center"/>
              <w:rPr>
                <w:rFonts w:ascii="Times New Roman" w:eastAsia="Times New Roman" w:hAnsi="Times New Roman" w:cs="Times New Roman"/>
                <w:szCs w:val="24"/>
                <w:lang w:val="ru-RU"/>
              </w:rPr>
            </w:pPr>
            <w:r w:rsidRPr="002565F2">
              <w:rPr>
                <w:rFonts w:ascii="Times New Roman" w:eastAsia="Times New Roman" w:hAnsi="Times New Roman" w:cs="Times New Roman"/>
                <w:b/>
                <w:bCs/>
                <w:color w:val="000000"/>
                <w:szCs w:val="24"/>
                <w:lang w:val="ru-RU"/>
              </w:rPr>
              <w:t>Влияние</w:t>
            </w:r>
          </w:p>
          <w:p w14:paraId="718E98C7" w14:textId="77777777" w:rsidR="000C5E4A" w:rsidRPr="002565F2" w:rsidRDefault="000C5E4A" w:rsidP="002565F2">
            <w:pPr>
              <w:ind w:left="-114" w:right="-108"/>
              <w:jc w:val="center"/>
              <w:rPr>
                <w:rFonts w:ascii="Times New Roman" w:eastAsia="Times New Roman" w:hAnsi="Times New Roman" w:cs="Times New Roman"/>
                <w:b/>
                <w:bCs/>
                <w:color w:val="000000"/>
                <w:szCs w:val="24"/>
                <w:lang w:val="ru-RU"/>
              </w:rPr>
            </w:pPr>
            <w:r w:rsidRPr="002565F2">
              <w:rPr>
                <w:rFonts w:ascii="Times New Roman" w:eastAsia="Times New Roman" w:hAnsi="Times New Roman" w:cs="Times New Roman"/>
                <w:b/>
                <w:bCs/>
                <w:color w:val="000000"/>
                <w:szCs w:val="24"/>
                <w:lang w:val="ru-RU"/>
              </w:rPr>
              <w:t>(высокое/</w:t>
            </w:r>
          </w:p>
          <w:p w14:paraId="0687EF4D" w14:textId="77777777" w:rsidR="002565F2" w:rsidRDefault="000C5E4A" w:rsidP="002565F2">
            <w:pPr>
              <w:ind w:left="-114" w:right="-108"/>
              <w:jc w:val="center"/>
              <w:rPr>
                <w:rFonts w:ascii="Times New Roman" w:eastAsia="Times New Roman" w:hAnsi="Times New Roman" w:cs="Times New Roman"/>
                <w:b/>
                <w:bCs/>
                <w:color w:val="000000"/>
                <w:szCs w:val="24"/>
                <w:lang w:val="ru-RU"/>
              </w:rPr>
            </w:pPr>
            <w:r w:rsidRPr="002565F2">
              <w:rPr>
                <w:rFonts w:ascii="Times New Roman" w:eastAsia="Times New Roman" w:hAnsi="Times New Roman" w:cs="Times New Roman"/>
                <w:b/>
                <w:bCs/>
                <w:color w:val="000000"/>
                <w:szCs w:val="24"/>
                <w:lang w:val="ru-RU"/>
              </w:rPr>
              <w:t>среднее/</w:t>
            </w:r>
          </w:p>
          <w:p w14:paraId="27F40AC1" w14:textId="77777777" w:rsidR="001D6373" w:rsidRPr="002565F2" w:rsidRDefault="00A47FBF" w:rsidP="002565F2">
            <w:pPr>
              <w:ind w:left="-114" w:right="-108"/>
              <w:jc w:val="center"/>
              <w:rPr>
                <w:rFonts w:ascii="Times New Roman" w:eastAsia="Times New Roman" w:hAnsi="Times New Roman" w:cs="Times New Roman"/>
                <w:b/>
                <w:bCs/>
                <w:color w:val="000000"/>
                <w:szCs w:val="24"/>
                <w:lang w:val="ru-RU"/>
              </w:rPr>
            </w:pPr>
            <w:r>
              <w:rPr>
                <w:rFonts w:ascii="Times New Roman" w:eastAsia="Times New Roman" w:hAnsi="Times New Roman" w:cs="Times New Roman"/>
                <w:b/>
                <w:bCs/>
                <w:color w:val="000000"/>
                <w:szCs w:val="24"/>
                <w:lang w:val="ru-RU"/>
              </w:rPr>
              <w:t>слабое</w:t>
            </w:r>
          </w:p>
        </w:tc>
        <w:tc>
          <w:tcPr>
            <w:tcW w:w="1418" w:type="dxa"/>
          </w:tcPr>
          <w:p w14:paraId="584D6747" w14:textId="77777777" w:rsidR="001D6373" w:rsidRDefault="001D6373" w:rsidP="00E12005">
            <w:pPr>
              <w:jc w:val="center"/>
              <w:rPr>
                <w:rFonts w:ascii="Times New Roman" w:eastAsia="Times New Roman" w:hAnsi="Times New Roman" w:cs="Times New Roman"/>
                <w:b/>
                <w:bCs/>
                <w:color w:val="000000"/>
                <w:szCs w:val="24"/>
                <w:lang w:val="ru-RU"/>
              </w:rPr>
            </w:pPr>
            <w:proofErr w:type="spellStart"/>
            <w:r w:rsidRPr="002565F2">
              <w:rPr>
                <w:rFonts w:ascii="Times New Roman" w:eastAsia="Times New Roman" w:hAnsi="Times New Roman" w:cs="Times New Roman"/>
                <w:b/>
                <w:bCs/>
                <w:color w:val="000000"/>
                <w:szCs w:val="24"/>
                <w:lang w:val="ru-RU"/>
              </w:rPr>
              <w:t>Вероят</w:t>
            </w:r>
            <w:r w:rsidR="00E12005">
              <w:rPr>
                <w:rFonts w:ascii="Times New Roman" w:eastAsia="Times New Roman" w:hAnsi="Times New Roman" w:cs="Times New Roman"/>
                <w:b/>
                <w:bCs/>
                <w:color w:val="000000"/>
                <w:szCs w:val="24"/>
                <w:lang w:val="ru-RU"/>
              </w:rPr>
              <w:t>-</w:t>
            </w:r>
            <w:r w:rsidRPr="002565F2">
              <w:rPr>
                <w:rFonts w:ascii="Times New Roman" w:eastAsia="Times New Roman" w:hAnsi="Times New Roman" w:cs="Times New Roman"/>
                <w:b/>
                <w:bCs/>
                <w:color w:val="000000"/>
                <w:szCs w:val="24"/>
                <w:lang w:val="ru-RU"/>
              </w:rPr>
              <w:t>ность</w:t>
            </w:r>
            <w:proofErr w:type="spellEnd"/>
          </w:p>
          <w:p w14:paraId="2C7FEE7A" w14:textId="77777777" w:rsidR="002565F2" w:rsidRPr="002565F2" w:rsidRDefault="002565F2" w:rsidP="00E12005">
            <w:pPr>
              <w:ind w:left="-114" w:right="-108"/>
              <w:jc w:val="center"/>
              <w:rPr>
                <w:rFonts w:ascii="Times New Roman" w:eastAsia="Times New Roman" w:hAnsi="Times New Roman" w:cs="Times New Roman"/>
                <w:b/>
                <w:bCs/>
                <w:color w:val="000000"/>
                <w:szCs w:val="24"/>
                <w:lang w:val="ru-RU"/>
              </w:rPr>
            </w:pPr>
            <w:r w:rsidRPr="002565F2">
              <w:rPr>
                <w:rFonts w:ascii="Times New Roman" w:eastAsia="Times New Roman" w:hAnsi="Times New Roman" w:cs="Times New Roman"/>
                <w:b/>
                <w:bCs/>
                <w:color w:val="000000"/>
                <w:szCs w:val="24"/>
                <w:lang w:val="ru-RU"/>
              </w:rPr>
              <w:t>(высокое/</w:t>
            </w:r>
          </w:p>
          <w:p w14:paraId="42EC9670" w14:textId="77777777" w:rsidR="002565F2" w:rsidRDefault="002565F2" w:rsidP="00E12005">
            <w:pPr>
              <w:ind w:left="-114" w:right="-108"/>
              <w:jc w:val="center"/>
              <w:rPr>
                <w:rFonts w:ascii="Times New Roman" w:eastAsia="Times New Roman" w:hAnsi="Times New Roman" w:cs="Times New Roman"/>
                <w:b/>
                <w:bCs/>
                <w:color w:val="000000"/>
                <w:szCs w:val="24"/>
                <w:lang w:val="ru-RU"/>
              </w:rPr>
            </w:pPr>
            <w:r w:rsidRPr="002565F2">
              <w:rPr>
                <w:rFonts w:ascii="Times New Roman" w:eastAsia="Times New Roman" w:hAnsi="Times New Roman" w:cs="Times New Roman"/>
                <w:b/>
                <w:bCs/>
                <w:color w:val="000000"/>
                <w:szCs w:val="24"/>
                <w:lang w:val="ru-RU"/>
              </w:rPr>
              <w:t>среднее/</w:t>
            </w:r>
          </w:p>
          <w:p w14:paraId="0954118B" w14:textId="77777777" w:rsidR="002565F2" w:rsidRPr="002565F2" w:rsidRDefault="00A47FBF" w:rsidP="00E12005">
            <w:pPr>
              <w:jc w:val="center"/>
              <w:rPr>
                <w:rFonts w:ascii="Times New Roman" w:eastAsia="Times New Roman" w:hAnsi="Times New Roman" w:cs="Times New Roman"/>
                <w:b/>
                <w:bCs/>
                <w:color w:val="000000"/>
                <w:szCs w:val="24"/>
                <w:lang w:val="ru-RU"/>
              </w:rPr>
            </w:pPr>
            <w:r>
              <w:rPr>
                <w:rFonts w:ascii="Times New Roman" w:eastAsia="Times New Roman" w:hAnsi="Times New Roman" w:cs="Times New Roman"/>
                <w:b/>
                <w:bCs/>
                <w:color w:val="000000"/>
                <w:szCs w:val="24"/>
                <w:lang w:val="ru-RU"/>
              </w:rPr>
              <w:t>слабое</w:t>
            </w:r>
            <w:r w:rsidR="002565F2" w:rsidRPr="002565F2">
              <w:rPr>
                <w:rFonts w:ascii="Times New Roman" w:eastAsia="Times New Roman" w:hAnsi="Times New Roman" w:cs="Times New Roman"/>
                <w:b/>
                <w:bCs/>
                <w:color w:val="000000"/>
                <w:szCs w:val="24"/>
                <w:lang w:val="ru-RU"/>
              </w:rPr>
              <w:t>)</w:t>
            </w:r>
          </w:p>
        </w:tc>
        <w:tc>
          <w:tcPr>
            <w:tcW w:w="2262" w:type="dxa"/>
          </w:tcPr>
          <w:p w14:paraId="7931C694" w14:textId="77777777" w:rsidR="001D6373" w:rsidRPr="002565F2" w:rsidRDefault="001D6373" w:rsidP="001D6373">
            <w:pPr>
              <w:rPr>
                <w:rFonts w:ascii="Times New Roman" w:eastAsia="Times New Roman" w:hAnsi="Times New Roman" w:cs="Times New Roman"/>
                <w:b/>
                <w:bCs/>
                <w:color w:val="000000"/>
                <w:szCs w:val="24"/>
                <w:lang w:val="ru-RU"/>
              </w:rPr>
            </w:pPr>
            <w:r w:rsidRPr="002565F2">
              <w:rPr>
                <w:rFonts w:ascii="Times New Roman" w:eastAsia="Times New Roman" w:hAnsi="Times New Roman" w:cs="Times New Roman"/>
                <w:b/>
                <w:bCs/>
                <w:color w:val="000000"/>
                <w:szCs w:val="24"/>
                <w:lang w:val="ru-RU"/>
              </w:rPr>
              <w:t>Меры по смягчению последствий</w:t>
            </w:r>
          </w:p>
        </w:tc>
      </w:tr>
      <w:tr w:rsidR="00E12005" w:rsidRPr="00F70993" w14:paraId="071EEAE8" w14:textId="77777777" w:rsidTr="00A47FBF">
        <w:tc>
          <w:tcPr>
            <w:tcW w:w="2122" w:type="dxa"/>
            <w:vMerge w:val="restart"/>
          </w:tcPr>
          <w:p w14:paraId="4DE1ADC2" w14:textId="77777777" w:rsidR="00E12005" w:rsidRPr="001D6373" w:rsidRDefault="00E12005" w:rsidP="002565F2">
            <w:pPr>
              <w:rPr>
                <w:rFonts w:ascii="Times New Roman" w:eastAsia="Times New Roman" w:hAnsi="Times New Roman" w:cs="Times New Roman"/>
                <w:b/>
                <w:bCs/>
                <w:color w:val="000000"/>
                <w:sz w:val="24"/>
                <w:szCs w:val="24"/>
                <w:lang w:val="ru-RU"/>
              </w:rPr>
            </w:pPr>
            <w:r w:rsidRPr="001D6373">
              <w:rPr>
                <w:rFonts w:ascii="Times New Roman" w:eastAsia="Times New Roman" w:hAnsi="Times New Roman" w:cs="Times New Roman"/>
                <w:b/>
                <w:bCs/>
                <w:color w:val="000000"/>
                <w:sz w:val="24"/>
                <w:szCs w:val="24"/>
                <w:lang w:val="ru-RU"/>
              </w:rPr>
              <w:t>Риски</w:t>
            </w:r>
          </w:p>
          <w:p w14:paraId="65D3CBFB" w14:textId="77777777" w:rsidR="00E12005" w:rsidRDefault="00E12005" w:rsidP="002565F2">
            <w:pPr>
              <w:rPr>
                <w:rFonts w:ascii="Times New Roman" w:eastAsia="Times New Roman" w:hAnsi="Times New Roman" w:cs="Times New Roman"/>
                <w:b/>
                <w:bCs/>
                <w:color w:val="000000"/>
                <w:sz w:val="24"/>
                <w:szCs w:val="24"/>
                <w:lang w:val="ru-RU"/>
              </w:rPr>
            </w:pPr>
            <w:r>
              <w:rPr>
                <w:rFonts w:ascii="Times New Roman" w:eastAsia="Times New Roman" w:hAnsi="Times New Roman" w:cs="Times New Roman"/>
                <w:b/>
                <w:bCs/>
                <w:color w:val="000000"/>
                <w:sz w:val="24"/>
                <w:szCs w:val="24"/>
                <w:lang w:val="ru-RU"/>
              </w:rPr>
              <w:t>т</w:t>
            </w:r>
            <w:r w:rsidRPr="001D6373">
              <w:rPr>
                <w:rFonts w:ascii="Times New Roman" w:eastAsia="Times New Roman" w:hAnsi="Times New Roman" w:cs="Times New Roman"/>
                <w:b/>
                <w:bCs/>
                <w:color w:val="000000"/>
                <w:sz w:val="24"/>
                <w:szCs w:val="24"/>
                <w:lang w:val="ru-RU"/>
              </w:rPr>
              <w:t>ехнологические</w:t>
            </w:r>
          </w:p>
        </w:tc>
        <w:tc>
          <w:tcPr>
            <w:tcW w:w="2409" w:type="dxa"/>
          </w:tcPr>
          <w:p w14:paraId="09455A97" w14:textId="77777777" w:rsidR="00E12005" w:rsidRDefault="00E12005" w:rsidP="002565F2">
            <w:pPr>
              <w:rPr>
                <w:rFonts w:ascii="Times New Roman" w:eastAsia="Times New Roman" w:hAnsi="Times New Roman" w:cs="Times New Roman"/>
                <w:b/>
                <w:bCs/>
                <w:color w:val="000000"/>
                <w:sz w:val="24"/>
                <w:szCs w:val="24"/>
                <w:lang w:val="ru-RU"/>
              </w:rPr>
            </w:pPr>
            <w:r>
              <w:rPr>
                <w:rFonts w:ascii="Times New Roman" w:eastAsia="Times New Roman" w:hAnsi="Times New Roman" w:cs="Times New Roman"/>
                <w:color w:val="000000"/>
                <w:sz w:val="24"/>
                <w:szCs w:val="24"/>
                <w:lang w:val="ru-RU"/>
              </w:rPr>
              <w:t>Отсутствие актуализированной технической документации для инфраструктурных проектов.</w:t>
            </w:r>
          </w:p>
        </w:tc>
        <w:tc>
          <w:tcPr>
            <w:tcW w:w="1134" w:type="dxa"/>
          </w:tcPr>
          <w:p w14:paraId="44B116BE" w14:textId="77777777" w:rsidR="00E12005" w:rsidRPr="00E12005" w:rsidRDefault="00E12005" w:rsidP="002565F2">
            <w:pPr>
              <w:rPr>
                <w:b/>
              </w:rPr>
            </w:pPr>
            <w:r w:rsidRPr="00E12005">
              <w:rPr>
                <w:rFonts w:ascii="Times New Roman" w:eastAsia="Times New Roman" w:hAnsi="Times New Roman" w:cs="Times New Roman"/>
                <w:b/>
                <w:bCs/>
                <w:color w:val="000000"/>
                <w:szCs w:val="24"/>
                <w:lang w:val="ru-RU"/>
              </w:rPr>
              <w:t>Высокое</w:t>
            </w:r>
          </w:p>
        </w:tc>
        <w:tc>
          <w:tcPr>
            <w:tcW w:w="1418" w:type="dxa"/>
          </w:tcPr>
          <w:p w14:paraId="58C2403A" w14:textId="77777777" w:rsidR="00E12005" w:rsidRPr="00E12005" w:rsidRDefault="0078529C" w:rsidP="002565F2">
            <w:pPr>
              <w:rPr>
                <w:rFonts w:ascii="Times New Roman" w:eastAsia="Times New Roman" w:hAnsi="Times New Roman" w:cs="Times New Roman"/>
                <w:b/>
                <w:bCs/>
                <w:color w:val="000000"/>
                <w:sz w:val="24"/>
                <w:szCs w:val="24"/>
                <w:lang w:val="ro-MD"/>
              </w:rPr>
            </w:pPr>
            <w:r>
              <w:rPr>
                <w:rFonts w:ascii="Times New Roman" w:eastAsia="Times New Roman" w:hAnsi="Times New Roman" w:cs="Times New Roman"/>
                <w:b/>
                <w:bCs/>
                <w:color w:val="000000"/>
                <w:szCs w:val="24"/>
                <w:lang w:val="ru-RU"/>
              </w:rPr>
              <w:t>Высокая</w:t>
            </w:r>
          </w:p>
        </w:tc>
        <w:tc>
          <w:tcPr>
            <w:tcW w:w="2262" w:type="dxa"/>
          </w:tcPr>
          <w:p w14:paraId="2F26DCAB" w14:textId="77777777" w:rsidR="00E12005" w:rsidRDefault="00E12005" w:rsidP="002565F2">
            <w:pPr>
              <w:ind w:right="-115"/>
              <w:rPr>
                <w:rFonts w:ascii="Times New Roman" w:eastAsia="Times New Roman" w:hAnsi="Times New Roman" w:cs="Times New Roman"/>
                <w:bCs/>
                <w:color w:val="000000"/>
                <w:sz w:val="24"/>
                <w:szCs w:val="24"/>
                <w:lang w:val="ru-RU"/>
              </w:rPr>
            </w:pPr>
            <w:r w:rsidRPr="002565F2">
              <w:rPr>
                <w:rFonts w:ascii="Times New Roman" w:eastAsia="Times New Roman" w:hAnsi="Times New Roman" w:cs="Times New Roman"/>
                <w:bCs/>
                <w:color w:val="000000"/>
                <w:sz w:val="24"/>
                <w:szCs w:val="24"/>
                <w:lang w:val="ru-RU"/>
              </w:rPr>
              <w:t>Постоянное информирование и предоставление необходимой консультационной поддержки ОМПУ в процессе разработки технической документации</w:t>
            </w:r>
          </w:p>
          <w:p w14:paraId="00EC5FAC" w14:textId="77777777" w:rsidR="00E12005" w:rsidRPr="002565F2" w:rsidRDefault="00E12005" w:rsidP="002565F2">
            <w:pPr>
              <w:ind w:right="-115"/>
              <w:rPr>
                <w:rFonts w:ascii="Times New Roman" w:eastAsia="Times New Roman" w:hAnsi="Times New Roman" w:cs="Times New Roman"/>
                <w:bCs/>
                <w:color w:val="000000"/>
                <w:sz w:val="24"/>
                <w:szCs w:val="24"/>
                <w:lang w:val="ru-RU"/>
              </w:rPr>
            </w:pPr>
          </w:p>
        </w:tc>
      </w:tr>
      <w:tr w:rsidR="0011677C" w:rsidRPr="00F70993" w14:paraId="1CC9BFA6" w14:textId="77777777" w:rsidTr="00A47FBF">
        <w:tc>
          <w:tcPr>
            <w:tcW w:w="2122" w:type="dxa"/>
            <w:vMerge/>
          </w:tcPr>
          <w:p w14:paraId="48267A35" w14:textId="77777777" w:rsidR="0011677C" w:rsidRDefault="0011677C" w:rsidP="0011677C">
            <w:pPr>
              <w:spacing w:line="360" w:lineRule="auto"/>
              <w:rPr>
                <w:rFonts w:ascii="Times New Roman" w:eastAsia="Times New Roman" w:hAnsi="Times New Roman" w:cs="Times New Roman"/>
                <w:b/>
                <w:bCs/>
                <w:color w:val="000000"/>
                <w:sz w:val="24"/>
                <w:szCs w:val="24"/>
                <w:lang w:val="ru-RU"/>
              </w:rPr>
            </w:pPr>
          </w:p>
        </w:tc>
        <w:tc>
          <w:tcPr>
            <w:tcW w:w="2409" w:type="dxa"/>
          </w:tcPr>
          <w:p w14:paraId="072B23E1" w14:textId="77777777" w:rsidR="0011677C" w:rsidRPr="0011677C" w:rsidRDefault="0011677C" w:rsidP="0011677C">
            <w:pPr>
              <w:rPr>
                <w:rFonts w:ascii="Times New Roman" w:eastAsia="Times New Roman" w:hAnsi="Times New Roman" w:cs="Times New Roman"/>
                <w:bCs/>
                <w:color w:val="000000"/>
                <w:sz w:val="24"/>
                <w:szCs w:val="24"/>
                <w:lang w:val="ru-RU"/>
              </w:rPr>
            </w:pPr>
            <w:r w:rsidRPr="0011677C">
              <w:rPr>
                <w:rFonts w:ascii="Times New Roman" w:eastAsia="Times New Roman" w:hAnsi="Times New Roman" w:cs="Times New Roman"/>
                <w:bCs/>
                <w:color w:val="000000"/>
                <w:sz w:val="24"/>
                <w:szCs w:val="24"/>
                <w:lang w:val="ru-RU"/>
              </w:rPr>
              <w:t>Низкое качество технической документации -</w:t>
            </w:r>
          </w:p>
          <w:p w14:paraId="1D0C17A7" w14:textId="77777777" w:rsidR="0011677C" w:rsidRPr="002565F2" w:rsidRDefault="0011677C" w:rsidP="0011677C">
            <w:pPr>
              <w:rPr>
                <w:rFonts w:ascii="Times New Roman" w:eastAsia="Times New Roman" w:hAnsi="Times New Roman" w:cs="Times New Roman"/>
                <w:bCs/>
                <w:color w:val="000000"/>
                <w:sz w:val="24"/>
                <w:szCs w:val="24"/>
                <w:lang w:val="ru-RU"/>
              </w:rPr>
            </w:pPr>
            <w:r w:rsidRPr="0011677C">
              <w:rPr>
                <w:rFonts w:ascii="Times New Roman" w:eastAsia="Times New Roman" w:hAnsi="Times New Roman" w:cs="Times New Roman"/>
                <w:bCs/>
                <w:color w:val="000000"/>
                <w:sz w:val="24"/>
                <w:szCs w:val="24"/>
                <w:lang w:val="ru-RU"/>
              </w:rPr>
              <w:t>с пропусками, несоответствиями, ошибками, требующими исправления.</w:t>
            </w:r>
          </w:p>
        </w:tc>
        <w:tc>
          <w:tcPr>
            <w:tcW w:w="1134" w:type="dxa"/>
          </w:tcPr>
          <w:p w14:paraId="73F41BE2" w14:textId="77777777" w:rsidR="0011677C" w:rsidRPr="00E12005" w:rsidRDefault="0011677C" w:rsidP="0011677C">
            <w:pPr>
              <w:rPr>
                <w:b/>
              </w:rPr>
            </w:pPr>
            <w:r w:rsidRPr="00E12005">
              <w:rPr>
                <w:rFonts w:ascii="Times New Roman" w:eastAsia="Times New Roman" w:hAnsi="Times New Roman" w:cs="Times New Roman"/>
                <w:b/>
                <w:bCs/>
                <w:color w:val="000000"/>
                <w:szCs w:val="24"/>
                <w:lang w:val="ru-RU"/>
              </w:rPr>
              <w:t>Высокое</w:t>
            </w:r>
          </w:p>
        </w:tc>
        <w:tc>
          <w:tcPr>
            <w:tcW w:w="1418" w:type="dxa"/>
          </w:tcPr>
          <w:p w14:paraId="76DEB279" w14:textId="77777777" w:rsidR="0011677C" w:rsidRPr="00E12005" w:rsidRDefault="0078529C" w:rsidP="0011677C">
            <w:pPr>
              <w:rPr>
                <w:rFonts w:ascii="Times New Roman" w:eastAsia="Times New Roman" w:hAnsi="Times New Roman" w:cs="Times New Roman"/>
                <w:b/>
                <w:bCs/>
                <w:color w:val="000000"/>
                <w:sz w:val="24"/>
                <w:szCs w:val="24"/>
                <w:lang w:val="ro-MD"/>
              </w:rPr>
            </w:pPr>
            <w:r>
              <w:rPr>
                <w:rFonts w:ascii="Times New Roman" w:eastAsia="Times New Roman" w:hAnsi="Times New Roman" w:cs="Times New Roman"/>
                <w:b/>
                <w:bCs/>
                <w:color w:val="000000"/>
                <w:szCs w:val="24"/>
                <w:lang w:val="ru-RU"/>
              </w:rPr>
              <w:t>Высокая</w:t>
            </w:r>
          </w:p>
        </w:tc>
        <w:tc>
          <w:tcPr>
            <w:tcW w:w="2262" w:type="dxa"/>
          </w:tcPr>
          <w:p w14:paraId="5871B215" w14:textId="77777777" w:rsidR="0011677C" w:rsidRPr="0011677C" w:rsidRDefault="0011677C" w:rsidP="0011677C">
            <w:pPr>
              <w:rPr>
                <w:rFonts w:ascii="Times New Roman" w:eastAsia="Times New Roman" w:hAnsi="Times New Roman" w:cs="Times New Roman"/>
                <w:bCs/>
                <w:color w:val="000000"/>
                <w:sz w:val="24"/>
                <w:szCs w:val="24"/>
                <w:lang w:val="ru-RU"/>
              </w:rPr>
            </w:pPr>
            <w:r w:rsidRPr="0011677C">
              <w:rPr>
                <w:rFonts w:ascii="Times New Roman" w:eastAsia="Times New Roman" w:hAnsi="Times New Roman" w:cs="Times New Roman"/>
                <w:bCs/>
                <w:color w:val="000000"/>
                <w:sz w:val="24"/>
                <w:szCs w:val="24"/>
                <w:lang w:val="ru-RU"/>
              </w:rPr>
              <w:t>Подбор опытных проектно-консалтинговых фирм для разработки качественной техдокументации.</w:t>
            </w:r>
          </w:p>
        </w:tc>
      </w:tr>
      <w:tr w:rsidR="0011677C" w:rsidRPr="00F70993" w14:paraId="40DF9355" w14:textId="77777777" w:rsidTr="00A47FBF">
        <w:tc>
          <w:tcPr>
            <w:tcW w:w="2122" w:type="dxa"/>
          </w:tcPr>
          <w:p w14:paraId="02CA0BFD" w14:textId="77777777" w:rsidR="0011677C" w:rsidRDefault="0011677C" w:rsidP="0011677C">
            <w:pPr>
              <w:spacing w:line="360" w:lineRule="auto"/>
              <w:rPr>
                <w:rFonts w:ascii="Times New Roman" w:eastAsia="Times New Roman" w:hAnsi="Times New Roman" w:cs="Times New Roman"/>
                <w:b/>
                <w:bCs/>
                <w:color w:val="000000"/>
                <w:sz w:val="24"/>
                <w:szCs w:val="24"/>
                <w:lang w:val="ru-RU"/>
              </w:rPr>
            </w:pPr>
          </w:p>
        </w:tc>
        <w:tc>
          <w:tcPr>
            <w:tcW w:w="2409" w:type="dxa"/>
          </w:tcPr>
          <w:p w14:paraId="1C3AA3BB" w14:textId="77777777" w:rsidR="0011677C" w:rsidRPr="002565F2" w:rsidRDefault="0011677C" w:rsidP="0011677C">
            <w:pPr>
              <w:rPr>
                <w:rFonts w:ascii="Times New Roman" w:eastAsia="Times New Roman" w:hAnsi="Times New Roman" w:cs="Times New Roman"/>
                <w:bCs/>
                <w:color w:val="000000"/>
                <w:sz w:val="24"/>
                <w:szCs w:val="24"/>
                <w:lang w:val="ru-RU"/>
              </w:rPr>
            </w:pPr>
            <w:r w:rsidRPr="002565F2">
              <w:rPr>
                <w:rFonts w:ascii="Times New Roman" w:eastAsia="Times New Roman" w:hAnsi="Times New Roman" w:cs="Times New Roman"/>
                <w:bCs/>
                <w:color w:val="000000"/>
                <w:sz w:val="24"/>
                <w:szCs w:val="24"/>
                <w:lang w:val="ru-RU"/>
              </w:rPr>
              <w:t>Повторяющиеся процедуры государственных закупок приводят к серьезным задержкам в реализации проектов.</w:t>
            </w:r>
          </w:p>
        </w:tc>
        <w:tc>
          <w:tcPr>
            <w:tcW w:w="1134" w:type="dxa"/>
          </w:tcPr>
          <w:p w14:paraId="10A806F8" w14:textId="77777777" w:rsidR="0011677C" w:rsidRPr="00E12005" w:rsidRDefault="0011677C" w:rsidP="0011677C">
            <w:pPr>
              <w:rPr>
                <w:b/>
              </w:rPr>
            </w:pPr>
            <w:r w:rsidRPr="00E12005">
              <w:rPr>
                <w:rFonts w:ascii="Times New Roman" w:eastAsia="Times New Roman" w:hAnsi="Times New Roman" w:cs="Times New Roman"/>
                <w:b/>
                <w:bCs/>
                <w:color w:val="000000"/>
                <w:szCs w:val="24"/>
                <w:lang w:val="ru-RU"/>
              </w:rPr>
              <w:t>Высокое</w:t>
            </w:r>
          </w:p>
        </w:tc>
        <w:tc>
          <w:tcPr>
            <w:tcW w:w="1418" w:type="dxa"/>
          </w:tcPr>
          <w:p w14:paraId="19200DE5" w14:textId="77777777" w:rsidR="0011677C" w:rsidRPr="00E12005" w:rsidRDefault="0078529C" w:rsidP="0011677C">
            <w:pPr>
              <w:spacing w:line="360" w:lineRule="auto"/>
              <w:rPr>
                <w:rFonts w:ascii="Times New Roman" w:eastAsia="Times New Roman" w:hAnsi="Times New Roman" w:cs="Times New Roman"/>
                <w:b/>
                <w:bCs/>
                <w:color w:val="000000"/>
                <w:sz w:val="24"/>
                <w:szCs w:val="24"/>
                <w:lang w:val="ru-RU"/>
              </w:rPr>
            </w:pPr>
            <w:r>
              <w:rPr>
                <w:rFonts w:ascii="Times New Roman" w:eastAsia="Times New Roman" w:hAnsi="Times New Roman" w:cs="Times New Roman"/>
                <w:b/>
                <w:bCs/>
                <w:color w:val="000000"/>
                <w:sz w:val="24"/>
                <w:szCs w:val="24"/>
                <w:lang w:val="ru-RU"/>
              </w:rPr>
              <w:t>Средняя</w:t>
            </w:r>
          </w:p>
        </w:tc>
        <w:tc>
          <w:tcPr>
            <w:tcW w:w="2262" w:type="dxa"/>
          </w:tcPr>
          <w:p w14:paraId="7DC1CDB3" w14:textId="77777777" w:rsidR="0011677C" w:rsidRPr="00E12005" w:rsidRDefault="0011677C" w:rsidP="0011677C">
            <w:pPr>
              <w:rPr>
                <w:rFonts w:ascii="Times New Roman" w:eastAsia="Times New Roman" w:hAnsi="Times New Roman" w:cs="Times New Roman"/>
                <w:bCs/>
                <w:color w:val="000000"/>
                <w:sz w:val="24"/>
                <w:szCs w:val="24"/>
                <w:lang w:val="ru-RU"/>
              </w:rPr>
            </w:pPr>
            <w:r w:rsidRPr="00E12005">
              <w:rPr>
                <w:rFonts w:ascii="Times New Roman" w:eastAsia="Times New Roman" w:hAnsi="Times New Roman" w:cs="Times New Roman"/>
                <w:bCs/>
                <w:color w:val="000000"/>
                <w:sz w:val="24"/>
                <w:szCs w:val="24"/>
                <w:lang w:val="ru-RU"/>
              </w:rPr>
              <w:t>Разработка качественных технических проектов;</w:t>
            </w:r>
          </w:p>
          <w:p w14:paraId="0EFD3F1F" w14:textId="77777777" w:rsidR="0011677C" w:rsidRPr="00E12005" w:rsidRDefault="0011677C" w:rsidP="0011677C">
            <w:pPr>
              <w:rPr>
                <w:rFonts w:ascii="Times New Roman" w:eastAsia="Times New Roman" w:hAnsi="Times New Roman" w:cs="Times New Roman"/>
                <w:bCs/>
                <w:color w:val="000000"/>
                <w:sz w:val="24"/>
                <w:szCs w:val="24"/>
                <w:lang w:val="ru-RU"/>
              </w:rPr>
            </w:pPr>
            <w:r w:rsidRPr="00E12005">
              <w:rPr>
                <w:rFonts w:ascii="Times New Roman" w:eastAsia="Times New Roman" w:hAnsi="Times New Roman" w:cs="Times New Roman"/>
                <w:bCs/>
                <w:color w:val="000000"/>
                <w:sz w:val="24"/>
                <w:szCs w:val="24"/>
                <w:lang w:val="ru-RU"/>
              </w:rPr>
              <w:t>Разработка качественной документации по заключению контрактов;</w:t>
            </w:r>
          </w:p>
          <w:p w14:paraId="246B3BBD" w14:textId="77777777" w:rsidR="0011677C" w:rsidRDefault="0011677C" w:rsidP="0011677C">
            <w:pPr>
              <w:rPr>
                <w:rFonts w:ascii="Times New Roman" w:eastAsia="Times New Roman" w:hAnsi="Times New Roman" w:cs="Times New Roman"/>
                <w:b/>
                <w:bCs/>
                <w:color w:val="000000"/>
                <w:sz w:val="24"/>
                <w:szCs w:val="24"/>
                <w:lang w:val="ru-RU"/>
              </w:rPr>
            </w:pPr>
            <w:r w:rsidRPr="00E12005">
              <w:rPr>
                <w:rFonts w:ascii="Times New Roman" w:eastAsia="Times New Roman" w:hAnsi="Times New Roman" w:cs="Times New Roman"/>
                <w:bCs/>
                <w:color w:val="000000"/>
                <w:sz w:val="24"/>
                <w:szCs w:val="24"/>
                <w:lang w:val="ru-RU"/>
              </w:rPr>
              <w:t>Обеспечение массового участия экономических операторов в процедурах присуждения контрактов.</w:t>
            </w:r>
          </w:p>
        </w:tc>
      </w:tr>
      <w:tr w:rsidR="0011677C" w14:paraId="7AE9DE3B" w14:textId="77777777" w:rsidTr="00A47FBF">
        <w:tc>
          <w:tcPr>
            <w:tcW w:w="2122" w:type="dxa"/>
            <w:vMerge w:val="restart"/>
          </w:tcPr>
          <w:p w14:paraId="5C23FD44" w14:textId="77777777" w:rsidR="0011677C" w:rsidRDefault="0011677C" w:rsidP="00A47FBF">
            <w:pPr>
              <w:rPr>
                <w:rFonts w:ascii="Times New Roman" w:eastAsia="Times New Roman" w:hAnsi="Times New Roman" w:cs="Times New Roman"/>
                <w:b/>
                <w:bCs/>
                <w:color w:val="000000"/>
                <w:sz w:val="24"/>
                <w:szCs w:val="24"/>
                <w:lang w:val="ru-RU"/>
              </w:rPr>
            </w:pPr>
            <w:r>
              <w:rPr>
                <w:rFonts w:ascii="Times New Roman" w:eastAsia="Times New Roman" w:hAnsi="Times New Roman" w:cs="Times New Roman"/>
                <w:b/>
                <w:bCs/>
                <w:color w:val="000000"/>
                <w:sz w:val="24"/>
                <w:szCs w:val="24"/>
                <w:lang w:val="ru-RU"/>
              </w:rPr>
              <w:t>Управленческие</w:t>
            </w:r>
            <w:r w:rsidRPr="001D6373">
              <w:rPr>
                <w:rFonts w:ascii="Times New Roman" w:eastAsia="Times New Roman" w:hAnsi="Times New Roman" w:cs="Times New Roman"/>
                <w:b/>
                <w:bCs/>
                <w:color w:val="000000"/>
                <w:sz w:val="24"/>
                <w:szCs w:val="24"/>
                <w:lang w:val="ru-RU"/>
              </w:rPr>
              <w:t xml:space="preserve"> / Операционные риски</w:t>
            </w:r>
          </w:p>
        </w:tc>
        <w:tc>
          <w:tcPr>
            <w:tcW w:w="2409" w:type="dxa"/>
          </w:tcPr>
          <w:p w14:paraId="6BB80E4A" w14:textId="77777777" w:rsidR="0011677C" w:rsidRPr="00A47FBF" w:rsidRDefault="0011677C" w:rsidP="00A47FBF">
            <w:pPr>
              <w:rPr>
                <w:rFonts w:ascii="Times New Roman" w:eastAsia="Times New Roman" w:hAnsi="Times New Roman" w:cs="Times New Roman"/>
                <w:bCs/>
                <w:color w:val="000000"/>
                <w:sz w:val="24"/>
                <w:szCs w:val="24"/>
                <w:lang w:val="ru-RU"/>
              </w:rPr>
            </w:pPr>
            <w:r>
              <w:rPr>
                <w:rFonts w:ascii="Times New Roman" w:eastAsia="Times New Roman" w:hAnsi="Times New Roman" w:cs="Times New Roman"/>
                <w:color w:val="000000"/>
                <w:sz w:val="24"/>
                <w:szCs w:val="24"/>
                <w:lang w:val="ru-RU"/>
              </w:rPr>
              <w:t>Низкий потенциал органов местной власти для мобилизации ресурсов для со-финансирования проектов регионального развития.</w:t>
            </w:r>
          </w:p>
        </w:tc>
        <w:tc>
          <w:tcPr>
            <w:tcW w:w="1134" w:type="dxa"/>
          </w:tcPr>
          <w:p w14:paraId="0F091F00" w14:textId="77777777" w:rsidR="0011677C" w:rsidRPr="00A47FBF" w:rsidRDefault="0011677C" w:rsidP="00A47FBF">
            <w:pPr>
              <w:rPr>
                <w:rFonts w:ascii="Times New Roman" w:eastAsia="Times New Roman" w:hAnsi="Times New Roman" w:cs="Times New Roman"/>
                <w:b/>
                <w:bCs/>
                <w:color w:val="000000"/>
                <w:szCs w:val="24"/>
                <w:lang w:val="ru-RU"/>
              </w:rPr>
            </w:pPr>
            <w:r w:rsidRPr="00A47FBF">
              <w:rPr>
                <w:rFonts w:ascii="Times New Roman" w:eastAsia="Times New Roman" w:hAnsi="Times New Roman" w:cs="Times New Roman"/>
                <w:b/>
                <w:bCs/>
                <w:color w:val="000000"/>
                <w:szCs w:val="24"/>
                <w:lang w:val="ru-RU"/>
              </w:rPr>
              <w:t>Высокое</w:t>
            </w:r>
          </w:p>
        </w:tc>
        <w:tc>
          <w:tcPr>
            <w:tcW w:w="1418" w:type="dxa"/>
          </w:tcPr>
          <w:p w14:paraId="6BF70F0D" w14:textId="77777777" w:rsidR="0011677C" w:rsidRPr="00A47FBF" w:rsidRDefault="0078529C" w:rsidP="00A47FBF">
            <w:pPr>
              <w:rPr>
                <w:rFonts w:ascii="Times New Roman" w:eastAsia="Times New Roman" w:hAnsi="Times New Roman" w:cs="Times New Roman"/>
                <w:b/>
                <w:bCs/>
                <w:color w:val="000000"/>
                <w:szCs w:val="24"/>
                <w:lang w:val="ru-RU"/>
              </w:rPr>
            </w:pPr>
            <w:r>
              <w:rPr>
                <w:rFonts w:ascii="Times New Roman" w:eastAsia="Times New Roman" w:hAnsi="Times New Roman" w:cs="Times New Roman"/>
                <w:b/>
                <w:bCs/>
                <w:color w:val="000000"/>
                <w:szCs w:val="24"/>
                <w:lang w:val="ru-RU"/>
              </w:rPr>
              <w:t>Средняя</w:t>
            </w:r>
          </w:p>
        </w:tc>
        <w:tc>
          <w:tcPr>
            <w:tcW w:w="2262" w:type="dxa"/>
          </w:tcPr>
          <w:p w14:paraId="00094D94" w14:textId="77777777" w:rsidR="0011677C" w:rsidRDefault="0011677C" w:rsidP="00A47FBF">
            <w:pPr>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Внедрение мер по обеспечению потенциала OМПУ в привлечении финансирования.</w:t>
            </w:r>
          </w:p>
          <w:p w14:paraId="7FF1D0F2" w14:textId="77777777" w:rsidR="0011677C" w:rsidRDefault="0011677C" w:rsidP="00A47FBF">
            <w:pPr>
              <w:rPr>
                <w:rFonts w:ascii="Times New Roman" w:eastAsia="Times New Roman" w:hAnsi="Times New Roman" w:cs="Times New Roman"/>
                <w:b/>
                <w:bCs/>
                <w:color w:val="000000"/>
                <w:sz w:val="24"/>
                <w:szCs w:val="24"/>
                <w:lang w:val="ru-RU"/>
              </w:rPr>
            </w:pPr>
            <w:r>
              <w:rPr>
                <w:rFonts w:ascii="Times New Roman" w:eastAsia="Times New Roman" w:hAnsi="Times New Roman" w:cs="Times New Roman"/>
                <w:color w:val="000000"/>
                <w:sz w:val="24"/>
                <w:szCs w:val="24"/>
                <w:lang w:val="ru-RU"/>
              </w:rPr>
              <w:t>Содействие установлению партнерских отношений.</w:t>
            </w:r>
          </w:p>
        </w:tc>
      </w:tr>
      <w:tr w:rsidR="0011677C" w:rsidRPr="00F70993" w14:paraId="53158D62" w14:textId="77777777" w:rsidTr="00A47FBF">
        <w:tc>
          <w:tcPr>
            <w:tcW w:w="2122" w:type="dxa"/>
            <w:vMerge/>
          </w:tcPr>
          <w:p w14:paraId="78FF70E5" w14:textId="77777777" w:rsidR="0011677C" w:rsidRDefault="0011677C" w:rsidP="003F6DA9">
            <w:pPr>
              <w:spacing w:line="360" w:lineRule="auto"/>
              <w:rPr>
                <w:rFonts w:ascii="Times New Roman" w:eastAsia="Times New Roman" w:hAnsi="Times New Roman" w:cs="Times New Roman"/>
                <w:b/>
                <w:bCs/>
                <w:color w:val="000000"/>
                <w:sz w:val="24"/>
                <w:szCs w:val="24"/>
                <w:lang w:val="ru-RU"/>
              </w:rPr>
            </w:pPr>
          </w:p>
        </w:tc>
        <w:tc>
          <w:tcPr>
            <w:tcW w:w="2409" w:type="dxa"/>
          </w:tcPr>
          <w:p w14:paraId="7A9AFDF2" w14:textId="77777777" w:rsidR="0011677C" w:rsidRPr="00A47FBF" w:rsidRDefault="0011677C" w:rsidP="00A47FBF">
            <w:pPr>
              <w:rPr>
                <w:rFonts w:ascii="Times New Roman" w:eastAsia="Times New Roman" w:hAnsi="Times New Roman" w:cs="Times New Roman"/>
                <w:bCs/>
                <w:color w:val="000000"/>
                <w:sz w:val="24"/>
                <w:szCs w:val="24"/>
                <w:lang w:val="ru-RU"/>
              </w:rPr>
            </w:pPr>
            <w:r w:rsidRPr="00A47FBF">
              <w:rPr>
                <w:rFonts w:ascii="Times New Roman" w:eastAsia="Times New Roman" w:hAnsi="Times New Roman" w:cs="Times New Roman"/>
                <w:bCs/>
                <w:color w:val="000000"/>
                <w:sz w:val="24"/>
                <w:szCs w:val="24"/>
                <w:lang w:val="ru-RU"/>
              </w:rPr>
              <w:t>Недостаточный институциональный и финансовый потенциал действующих в регионе операторов публичных услуг в части регионализации</w:t>
            </w:r>
          </w:p>
        </w:tc>
        <w:tc>
          <w:tcPr>
            <w:tcW w:w="1134" w:type="dxa"/>
          </w:tcPr>
          <w:p w14:paraId="270D1764" w14:textId="77777777" w:rsidR="0011677C" w:rsidRDefault="0011677C" w:rsidP="00A47FBF">
            <w:pPr>
              <w:spacing w:line="360" w:lineRule="auto"/>
              <w:ind w:left="-113"/>
              <w:rPr>
                <w:rFonts w:ascii="Times New Roman" w:eastAsia="Times New Roman" w:hAnsi="Times New Roman" w:cs="Times New Roman"/>
                <w:b/>
                <w:bCs/>
                <w:color w:val="000000"/>
                <w:sz w:val="24"/>
                <w:szCs w:val="24"/>
                <w:lang w:val="ru-RU"/>
              </w:rPr>
            </w:pPr>
            <w:r>
              <w:rPr>
                <w:rFonts w:ascii="Times New Roman" w:eastAsia="Times New Roman" w:hAnsi="Times New Roman" w:cs="Times New Roman"/>
                <w:b/>
                <w:bCs/>
                <w:color w:val="000000"/>
                <w:sz w:val="24"/>
                <w:szCs w:val="24"/>
                <w:lang w:val="ru-RU"/>
              </w:rPr>
              <w:t xml:space="preserve">Высокое </w:t>
            </w:r>
          </w:p>
        </w:tc>
        <w:tc>
          <w:tcPr>
            <w:tcW w:w="1418" w:type="dxa"/>
          </w:tcPr>
          <w:p w14:paraId="3C470F26" w14:textId="77777777" w:rsidR="0011677C" w:rsidRDefault="0011677C" w:rsidP="003F6DA9">
            <w:pPr>
              <w:spacing w:line="360" w:lineRule="auto"/>
              <w:rPr>
                <w:rFonts w:ascii="Times New Roman" w:eastAsia="Times New Roman" w:hAnsi="Times New Roman" w:cs="Times New Roman"/>
                <w:b/>
                <w:bCs/>
                <w:color w:val="000000"/>
                <w:sz w:val="24"/>
                <w:szCs w:val="24"/>
                <w:lang w:val="ru-RU"/>
              </w:rPr>
            </w:pPr>
            <w:r>
              <w:rPr>
                <w:rFonts w:ascii="Times New Roman" w:eastAsia="Times New Roman" w:hAnsi="Times New Roman" w:cs="Times New Roman"/>
                <w:b/>
                <w:bCs/>
                <w:color w:val="000000"/>
                <w:sz w:val="24"/>
                <w:szCs w:val="24"/>
                <w:lang w:val="ru-RU"/>
              </w:rPr>
              <w:t>Вы</w:t>
            </w:r>
            <w:r w:rsidR="0078529C">
              <w:rPr>
                <w:rFonts w:ascii="Times New Roman" w:eastAsia="Times New Roman" w:hAnsi="Times New Roman" w:cs="Times New Roman"/>
                <w:b/>
                <w:bCs/>
                <w:color w:val="000000"/>
                <w:sz w:val="24"/>
                <w:szCs w:val="24"/>
                <w:lang w:val="ru-RU"/>
              </w:rPr>
              <w:t>сокая</w:t>
            </w:r>
          </w:p>
        </w:tc>
        <w:tc>
          <w:tcPr>
            <w:tcW w:w="2262" w:type="dxa"/>
          </w:tcPr>
          <w:p w14:paraId="0D1D0B03" w14:textId="77777777" w:rsidR="0011677C" w:rsidRPr="00A47FBF" w:rsidRDefault="0011677C" w:rsidP="00A47FBF">
            <w:pPr>
              <w:rPr>
                <w:rFonts w:ascii="Times New Roman" w:eastAsia="Times New Roman" w:hAnsi="Times New Roman" w:cs="Times New Roman"/>
                <w:bCs/>
                <w:color w:val="000000"/>
                <w:sz w:val="24"/>
                <w:szCs w:val="24"/>
                <w:lang w:val="ru-RU"/>
              </w:rPr>
            </w:pPr>
            <w:r w:rsidRPr="00A47FBF">
              <w:rPr>
                <w:rFonts w:ascii="Times New Roman" w:eastAsia="Times New Roman" w:hAnsi="Times New Roman" w:cs="Times New Roman"/>
                <w:bCs/>
                <w:color w:val="000000"/>
                <w:sz w:val="24"/>
                <w:szCs w:val="24"/>
                <w:lang w:val="ru-RU"/>
              </w:rPr>
              <w:t>Инициирование исследований возможностей для расширения государственных услуг на региональном уровне.</w:t>
            </w:r>
          </w:p>
          <w:p w14:paraId="2E3C1C47" w14:textId="77777777" w:rsidR="0011677C" w:rsidRDefault="0011677C" w:rsidP="002D3623">
            <w:pPr>
              <w:rPr>
                <w:rFonts w:ascii="Times New Roman" w:eastAsia="Times New Roman" w:hAnsi="Times New Roman" w:cs="Times New Roman"/>
                <w:b/>
                <w:bCs/>
                <w:color w:val="000000"/>
                <w:sz w:val="24"/>
                <w:szCs w:val="24"/>
                <w:lang w:val="ru-RU"/>
              </w:rPr>
            </w:pPr>
            <w:r w:rsidRPr="00A47FBF">
              <w:rPr>
                <w:rFonts w:ascii="Times New Roman" w:eastAsia="Times New Roman" w:hAnsi="Times New Roman" w:cs="Times New Roman"/>
                <w:bCs/>
                <w:color w:val="000000"/>
                <w:sz w:val="24"/>
                <w:szCs w:val="24"/>
                <w:lang w:val="ru-RU"/>
              </w:rPr>
              <w:t>Развитие инициатив по поддержке меж</w:t>
            </w:r>
            <w:r>
              <w:rPr>
                <w:rFonts w:ascii="Times New Roman" w:eastAsia="Times New Roman" w:hAnsi="Times New Roman" w:cs="Times New Roman"/>
                <w:bCs/>
                <w:color w:val="000000"/>
                <w:sz w:val="24"/>
                <w:szCs w:val="24"/>
                <w:lang w:val="ru-RU"/>
              </w:rPr>
              <w:t xml:space="preserve">муниципального </w:t>
            </w:r>
            <w:r w:rsidRPr="00A47FBF">
              <w:rPr>
                <w:rFonts w:ascii="Times New Roman" w:eastAsia="Times New Roman" w:hAnsi="Times New Roman" w:cs="Times New Roman"/>
                <w:bCs/>
                <w:color w:val="000000"/>
                <w:sz w:val="24"/>
                <w:szCs w:val="24"/>
                <w:lang w:val="ru-RU"/>
              </w:rPr>
              <w:t>сотрудничества в оказании услуг.</w:t>
            </w:r>
          </w:p>
        </w:tc>
      </w:tr>
      <w:tr w:rsidR="0011677C" w14:paraId="5A64FE93" w14:textId="77777777" w:rsidTr="00A47FBF">
        <w:tc>
          <w:tcPr>
            <w:tcW w:w="2122" w:type="dxa"/>
            <w:vMerge/>
          </w:tcPr>
          <w:p w14:paraId="7CDDCE47" w14:textId="77777777" w:rsidR="0011677C" w:rsidRDefault="0011677C" w:rsidP="002D3623">
            <w:pPr>
              <w:spacing w:line="360" w:lineRule="auto"/>
              <w:rPr>
                <w:rFonts w:ascii="Times New Roman" w:eastAsia="Times New Roman" w:hAnsi="Times New Roman" w:cs="Times New Roman"/>
                <w:b/>
                <w:bCs/>
                <w:color w:val="000000"/>
                <w:sz w:val="24"/>
                <w:szCs w:val="24"/>
                <w:lang w:val="ru-RU"/>
              </w:rPr>
            </w:pPr>
          </w:p>
        </w:tc>
        <w:tc>
          <w:tcPr>
            <w:tcW w:w="2409" w:type="dxa"/>
          </w:tcPr>
          <w:p w14:paraId="643F664A" w14:textId="77777777" w:rsidR="0011677C" w:rsidRPr="00A47FBF" w:rsidRDefault="0011677C" w:rsidP="002D3623">
            <w:pPr>
              <w:rPr>
                <w:rFonts w:ascii="Times New Roman" w:eastAsia="Times New Roman" w:hAnsi="Times New Roman" w:cs="Times New Roman"/>
                <w:bCs/>
                <w:color w:val="000000"/>
                <w:sz w:val="24"/>
                <w:szCs w:val="24"/>
                <w:lang w:val="ru-RU"/>
              </w:rPr>
            </w:pPr>
            <w:r>
              <w:rPr>
                <w:rFonts w:ascii="Times New Roman" w:eastAsia="Times New Roman" w:hAnsi="Times New Roman" w:cs="Times New Roman"/>
                <w:bCs/>
                <w:color w:val="000000"/>
                <w:sz w:val="24"/>
                <w:szCs w:val="24"/>
                <w:lang w:val="ru-RU"/>
              </w:rPr>
              <w:t xml:space="preserve">Недостаточная </w:t>
            </w:r>
            <w:r w:rsidRPr="002D3623">
              <w:rPr>
                <w:rFonts w:ascii="Times New Roman" w:eastAsia="Times New Roman" w:hAnsi="Times New Roman" w:cs="Times New Roman"/>
                <w:bCs/>
                <w:color w:val="000000"/>
                <w:sz w:val="24"/>
                <w:szCs w:val="24"/>
                <w:lang w:val="ru-RU"/>
              </w:rPr>
              <w:t>активность</w:t>
            </w:r>
            <w:r>
              <w:rPr>
                <w:rFonts w:ascii="Times New Roman" w:eastAsia="Times New Roman" w:hAnsi="Times New Roman" w:cs="Times New Roman"/>
                <w:bCs/>
                <w:color w:val="000000"/>
                <w:sz w:val="24"/>
                <w:szCs w:val="24"/>
                <w:lang w:val="ru-RU"/>
              </w:rPr>
              <w:t xml:space="preserve"> </w:t>
            </w:r>
            <w:r w:rsidRPr="002D3623">
              <w:rPr>
                <w:rFonts w:ascii="Times New Roman" w:eastAsia="Times New Roman" w:hAnsi="Times New Roman" w:cs="Times New Roman"/>
                <w:bCs/>
                <w:color w:val="000000"/>
                <w:sz w:val="24"/>
                <w:szCs w:val="24"/>
                <w:lang w:val="ru-RU"/>
              </w:rPr>
              <w:t xml:space="preserve"> </w:t>
            </w:r>
            <w:r>
              <w:rPr>
                <w:rFonts w:ascii="Times New Roman" w:eastAsia="Times New Roman" w:hAnsi="Times New Roman" w:cs="Times New Roman"/>
                <w:bCs/>
                <w:color w:val="000000"/>
                <w:sz w:val="24"/>
                <w:szCs w:val="24"/>
                <w:lang w:val="ru-RU"/>
              </w:rPr>
              <w:t xml:space="preserve"> и ограниченные </w:t>
            </w:r>
            <w:proofErr w:type="gramStart"/>
            <w:r>
              <w:rPr>
                <w:rFonts w:ascii="Times New Roman" w:eastAsia="Times New Roman" w:hAnsi="Times New Roman" w:cs="Times New Roman"/>
                <w:bCs/>
                <w:color w:val="000000"/>
                <w:sz w:val="24"/>
                <w:szCs w:val="24"/>
                <w:lang w:val="ru-RU"/>
              </w:rPr>
              <w:t xml:space="preserve">навыки  </w:t>
            </w:r>
            <w:r w:rsidRPr="002D3623">
              <w:rPr>
                <w:rFonts w:ascii="Times New Roman" w:eastAsia="Times New Roman" w:hAnsi="Times New Roman" w:cs="Times New Roman"/>
                <w:bCs/>
                <w:color w:val="000000"/>
                <w:sz w:val="24"/>
                <w:szCs w:val="24"/>
                <w:lang w:val="ru-RU"/>
              </w:rPr>
              <w:t>ОМПУ</w:t>
            </w:r>
            <w:proofErr w:type="gramEnd"/>
            <w:r w:rsidRPr="002D3623">
              <w:rPr>
                <w:rFonts w:ascii="Times New Roman" w:eastAsia="Times New Roman" w:hAnsi="Times New Roman" w:cs="Times New Roman"/>
                <w:bCs/>
                <w:color w:val="000000"/>
                <w:sz w:val="24"/>
                <w:szCs w:val="24"/>
                <w:lang w:val="ru-RU"/>
              </w:rPr>
              <w:t xml:space="preserve"> в инициировании </w:t>
            </w:r>
            <w:r>
              <w:rPr>
                <w:rFonts w:ascii="Times New Roman" w:eastAsia="Times New Roman" w:hAnsi="Times New Roman" w:cs="Times New Roman"/>
                <w:bCs/>
                <w:color w:val="000000"/>
                <w:sz w:val="24"/>
                <w:szCs w:val="24"/>
                <w:lang w:val="ru-RU"/>
              </w:rPr>
              <w:t xml:space="preserve">и реализации </w:t>
            </w:r>
            <w:r w:rsidRPr="002D3623">
              <w:rPr>
                <w:rFonts w:ascii="Times New Roman" w:eastAsia="Times New Roman" w:hAnsi="Times New Roman" w:cs="Times New Roman"/>
                <w:bCs/>
                <w:color w:val="000000"/>
                <w:sz w:val="24"/>
                <w:szCs w:val="24"/>
                <w:lang w:val="ru-RU"/>
              </w:rPr>
              <w:t>региональных проектов</w:t>
            </w:r>
          </w:p>
        </w:tc>
        <w:tc>
          <w:tcPr>
            <w:tcW w:w="1134" w:type="dxa"/>
          </w:tcPr>
          <w:p w14:paraId="6F43FF52" w14:textId="77777777" w:rsidR="0011677C" w:rsidRDefault="0011677C" w:rsidP="002D3623">
            <w:pPr>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Среднее</w:t>
            </w:r>
          </w:p>
        </w:tc>
        <w:tc>
          <w:tcPr>
            <w:tcW w:w="1418" w:type="dxa"/>
          </w:tcPr>
          <w:p w14:paraId="1EA6CFD9" w14:textId="77777777" w:rsidR="0011677C" w:rsidRDefault="0078529C" w:rsidP="002D3623">
            <w:pPr>
              <w:jc w:val="center"/>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Средняя</w:t>
            </w:r>
          </w:p>
        </w:tc>
        <w:tc>
          <w:tcPr>
            <w:tcW w:w="2262" w:type="dxa"/>
          </w:tcPr>
          <w:p w14:paraId="00807068" w14:textId="77777777" w:rsidR="0011677C" w:rsidRPr="00A47FBF" w:rsidRDefault="0011677C" w:rsidP="002D3623">
            <w:pPr>
              <w:rPr>
                <w:rFonts w:ascii="Times New Roman" w:eastAsia="Times New Roman" w:hAnsi="Times New Roman" w:cs="Times New Roman"/>
                <w:bCs/>
                <w:color w:val="000000"/>
                <w:sz w:val="24"/>
                <w:szCs w:val="24"/>
                <w:lang w:val="ru-RU"/>
              </w:rPr>
            </w:pPr>
            <w:r>
              <w:rPr>
                <w:rFonts w:ascii="Times New Roman" w:eastAsia="Times New Roman" w:hAnsi="Times New Roman" w:cs="Times New Roman"/>
                <w:color w:val="000000"/>
                <w:sz w:val="24"/>
                <w:szCs w:val="24"/>
                <w:lang w:val="ru-RU"/>
              </w:rPr>
              <w:t>Информирование ОМПУ о политике регионального развития и возможностях финансирования региональных проектов.</w:t>
            </w:r>
            <w:r w:rsidRPr="002D3623">
              <w:rPr>
                <w:rFonts w:ascii="Times New Roman" w:eastAsia="Times New Roman" w:hAnsi="Times New Roman" w:cs="Times New Roman"/>
                <w:bCs/>
                <w:color w:val="000000"/>
                <w:sz w:val="24"/>
                <w:szCs w:val="24"/>
                <w:lang w:val="ru-RU"/>
              </w:rPr>
              <w:t xml:space="preserve"> Организация и проведение информационных сессий/тренингов для </w:t>
            </w:r>
            <w:r>
              <w:rPr>
                <w:rFonts w:ascii="Times New Roman" w:eastAsia="Times New Roman" w:hAnsi="Times New Roman" w:cs="Times New Roman"/>
                <w:bCs/>
                <w:color w:val="000000"/>
                <w:sz w:val="24"/>
                <w:szCs w:val="24"/>
                <w:lang w:val="ru-RU"/>
              </w:rPr>
              <w:t>ОМПУ</w:t>
            </w:r>
            <w:r w:rsidRPr="002D3623">
              <w:rPr>
                <w:rFonts w:ascii="Times New Roman" w:eastAsia="Times New Roman" w:hAnsi="Times New Roman" w:cs="Times New Roman"/>
                <w:bCs/>
                <w:color w:val="000000"/>
                <w:sz w:val="24"/>
                <w:szCs w:val="24"/>
                <w:lang w:val="ru-RU"/>
              </w:rPr>
              <w:t>.</w:t>
            </w:r>
          </w:p>
        </w:tc>
      </w:tr>
      <w:tr w:rsidR="0011677C" w:rsidRPr="00F70993" w14:paraId="3DAD5251" w14:textId="77777777" w:rsidTr="00A47FBF">
        <w:tc>
          <w:tcPr>
            <w:tcW w:w="2122" w:type="dxa"/>
            <w:vMerge/>
          </w:tcPr>
          <w:p w14:paraId="6F874177" w14:textId="77777777" w:rsidR="0011677C" w:rsidRDefault="0011677C" w:rsidP="0011677C">
            <w:pPr>
              <w:spacing w:line="360" w:lineRule="auto"/>
              <w:rPr>
                <w:rFonts w:ascii="Times New Roman" w:eastAsia="Times New Roman" w:hAnsi="Times New Roman" w:cs="Times New Roman"/>
                <w:b/>
                <w:bCs/>
                <w:color w:val="000000"/>
                <w:sz w:val="24"/>
                <w:szCs w:val="24"/>
                <w:lang w:val="ru-RU"/>
              </w:rPr>
            </w:pPr>
          </w:p>
        </w:tc>
        <w:tc>
          <w:tcPr>
            <w:tcW w:w="2409" w:type="dxa"/>
          </w:tcPr>
          <w:p w14:paraId="32E76565" w14:textId="77777777" w:rsidR="0011677C" w:rsidRDefault="0011677C" w:rsidP="0011677C">
            <w:pPr>
              <w:rPr>
                <w:rFonts w:ascii="Times New Roman" w:eastAsia="Times New Roman" w:hAnsi="Times New Roman" w:cs="Times New Roman"/>
                <w:bCs/>
                <w:color w:val="000000"/>
                <w:sz w:val="24"/>
                <w:szCs w:val="24"/>
                <w:lang w:val="ru-RU"/>
              </w:rPr>
            </w:pPr>
            <w:r w:rsidRPr="0011677C">
              <w:rPr>
                <w:rFonts w:ascii="Times New Roman" w:eastAsia="Times New Roman" w:hAnsi="Times New Roman" w:cs="Times New Roman"/>
                <w:bCs/>
                <w:color w:val="000000"/>
                <w:sz w:val="24"/>
                <w:szCs w:val="24"/>
                <w:lang w:val="ru-RU"/>
              </w:rPr>
              <w:t>Низкое качество и доступность статистических данных</w:t>
            </w:r>
          </w:p>
        </w:tc>
        <w:tc>
          <w:tcPr>
            <w:tcW w:w="1134" w:type="dxa"/>
          </w:tcPr>
          <w:p w14:paraId="7229B492" w14:textId="77777777" w:rsidR="0011677C" w:rsidRDefault="0011677C" w:rsidP="0011677C">
            <w:pPr>
              <w:spacing w:line="360" w:lineRule="auto"/>
              <w:ind w:left="-113"/>
              <w:rPr>
                <w:rFonts w:ascii="Times New Roman" w:eastAsia="Times New Roman" w:hAnsi="Times New Roman" w:cs="Times New Roman"/>
                <w:b/>
                <w:bCs/>
                <w:color w:val="000000"/>
                <w:sz w:val="24"/>
                <w:szCs w:val="24"/>
                <w:lang w:val="ru-RU"/>
              </w:rPr>
            </w:pPr>
            <w:r>
              <w:rPr>
                <w:rFonts w:ascii="Times New Roman" w:eastAsia="Times New Roman" w:hAnsi="Times New Roman" w:cs="Times New Roman"/>
                <w:b/>
                <w:bCs/>
                <w:color w:val="000000"/>
                <w:sz w:val="24"/>
                <w:szCs w:val="24"/>
                <w:lang w:val="ru-RU"/>
              </w:rPr>
              <w:t xml:space="preserve">Высокое </w:t>
            </w:r>
          </w:p>
        </w:tc>
        <w:tc>
          <w:tcPr>
            <w:tcW w:w="1418" w:type="dxa"/>
          </w:tcPr>
          <w:p w14:paraId="45013FEC" w14:textId="77777777" w:rsidR="0011677C" w:rsidRDefault="0078529C" w:rsidP="0011677C">
            <w:pPr>
              <w:spacing w:line="360" w:lineRule="auto"/>
              <w:rPr>
                <w:rFonts w:ascii="Times New Roman" w:eastAsia="Times New Roman" w:hAnsi="Times New Roman" w:cs="Times New Roman"/>
                <w:b/>
                <w:bCs/>
                <w:color w:val="000000"/>
                <w:sz w:val="24"/>
                <w:szCs w:val="24"/>
                <w:lang w:val="ru-RU"/>
              </w:rPr>
            </w:pPr>
            <w:r>
              <w:rPr>
                <w:rFonts w:ascii="Times New Roman" w:eastAsia="Times New Roman" w:hAnsi="Times New Roman" w:cs="Times New Roman"/>
                <w:b/>
                <w:bCs/>
                <w:color w:val="000000"/>
                <w:sz w:val="24"/>
                <w:szCs w:val="24"/>
                <w:lang w:val="ru-RU"/>
              </w:rPr>
              <w:t>Высокая</w:t>
            </w:r>
          </w:p>
        </w:tc>
        <w:tc>
          <w:tcPr>
            <w:tcW w:w="2262" w:type="dxa"/>
          </w:tcPr>
          <w:p w14:paraId="5BFE1660" w14:textId="77777777" w:rsidR="0011677C" w:rsidRPr="0011677C" w:rsidRDefault="0011677C" w:rsidP="0011677C">
            <w:pPr>
              <w:rPr>
                <w:rFonts w:ascii="Times New Roman" w:eastAsia="Times New Roman" w:hAnsi="Times New Roman" w:cs="Times New Roman"/>
                <w:color w:val="000000"/>
                <w:sz w:val="24"/>
                <w:szCs w:val="24"/>
                <w:lang w:val="ru-RU"/>
              </w:rPr>
            </w:pPr>
            <w:r w:rsidRPr="0011677C">
              <w:rPr>
                <w:rFonts w:ascii="Times New Roman" w:eastAsia="Times New Roman" w:hAnsi="Times New Roman" w:cs="Times New Roman"/>
                <w:color w:val="000000"/>
                <w:sz w:val="24"/>
                <w:szCs w:val="24"/>
                <w:lang w:val="ru-RU"/>
              </w:rPr>
              <w:t>Поддержание регулярного взаимодействия с НБС</w:t>
            </w:r>
            <w:r>
              <w:rPr>
                <w:rFonts w:ascii="Times New Roman" w:eastAsia="Times New Roman" w:hAnsi="Times New Roman" w:cs="Times New Roman"/>
                <w:color w:val="000000"/>
                <w:sz w:val="24"/>
                <w:szCs w:val="24"/>
                <w:lang w:val="ru-RU"/>
              </w:rPr>
              <w:t xml:space="preserve"> </w:t>
            </w:r>
            <w:r w:rsidRPr="0011677C">
              <w:rPr>
                <w:rFonts w:ascii="Times New Roman" w:eastAsia="Times New Roman" w:hAnsi="Times New Roman" w:cs="Times New Roman"/>
                <w:color w:val="000000"/>
                <w:sz w:val="24"/>
                <w:szCs w:val="24"/>
                <w:lang w:val="ru-RU"/>
              </w:rPr>
              <w:t>для отладки и ускорения рабочих циклов.</w:t>
            </w:r>
          </w:p>
        </w:tc>
      </w:tr>
      <w:tr w:rsidR="00E12005" w14:paraId="650E3E31" w14:textId="77777777" w:rsidTr="00A47FBF">
        <w:tc>
          <w:tcPr>
            <w:tcW w:w="2122" w:type="dxa"/>
          </w:tcPr>
          <w:p w14:paraId="3D3BC76A" w14:textId="77777777" w:rsidR="00E12005" w:rsidRDefault="00E12005" w:rsidP="00E12005">
            <w:pPr>
              <w:rPr>
                <w:rFonts w:ascii="Times New Roman" w:eastAsia="Times New Roman" w:hAnsi="Times New Roman" w:cs="Times New Roman"/>
                <w:b/>
                <w:bCs/>
                <w:color w:val="000000"/>
                <w:sz w:val="24"/>
                <w:szCs w:val="24"/>
                <w:lang w:val="ru-RU"/>
              </w:rPr>
            </w:pPr>
            <w:proofErr w:type="spellStart"/>
            <w:r>
              <w:rPr>
                <w:rFonts w:ascii="Times New Roman" w:eastAsia="Times New Roman" w:hAnsi="Times New Roman" w:cs="Times New Roman"/>
                <w:b/>
                <w:bCs/>
                <w:color w:val="000000"/>
                <w:sz w:val="24"/>
                <w:szCs w:val="24"/>
                <w:lang w:val="ru-RU"/>
              </w:rPr>
              <w:t>Организацион-ные</w:t>
            </w:r>
            <w:proofErr w:type="spellEnd"/>
            <w:r>
              <w:rPr>
                <w:rFonts w:ascii="Times New Roman" w:eastAsia="Times New Roman" w:hAnsi="Times New Roman" w:cs="Times New Roman"/>
                <w:b/>
                <w:bCs/>
                <w:color w:val="000000"/>
                <w:sz w:val="24"/>
                <w:szCs w:val="24"/>
                <w:lang w:val="ru-RU"/>
              </w:rPr>
              <w:t xml:space="preserve"> риски</w:t>
            </w:r>
          </w:p>
        </w:tc>
        <w:tc>
          <w:tcPr>
            <w:tcW w:w="2409" w:type="dxa"/>
          </w:tcPr>
          <w:p w14:paraId="395E0D1E" w14:textId="77777777" w:rsidR="00E12005" w:rsidRPr="00E12005" w:rsidRDefault="00E12005" w:rsidP="00E12005">
            <w:pPr>
              <w:rPr>
                <w:rFonts w:ascii="Times New Roman" w:eastAsia="Times New Roman" w:hAnsi="Times New Roman" w:cs="Times New Roman"/>
                <w:bCs/>
                <w:color w:val="000000"/>
                <w:sz w:val="24"/>
                <w:szCs w:val="24"/>
                <w:lang w:val="ru-RU"/>
              </w:rPr>
            </w:pPr>
            <w:r w:rsidRPr="00E12005">
              <w:rPr>
                <w:rFonts w:ascii="Times New Roman" w:eastAsia="Times New Roman" w:hAnsi="Times New Roman" w:cs="Times New Roman"/>
                <w:bCs/>
                <w:color w:val="000000"/>
                <w:sz w:val="24"/>
                <w:szCs w:val="24"/>
                <w:lang w:val="ru-RU"/>
              </w:rPr>
              <w:t xml:space="preserve">Мобильность </w:t>
            </w:r>
            <w:proofErr w:type="gramStart"/>
            <w:r w:rsidRPr="00E12005">
              <w:rPr>
                <w:rFonts w:ascii="Times New Roman" w:eastAsia="Times New Roman" w:hAnsi="Times New Roman" w:cs="Times New Roman"/>
                <w:bCs/>
                <w:color w:val="000000"/>
                <w:sz w:val="24"/>
                <w:szCs w:val="24"/>
                <w:lang w:val="ru-RU"/>
              </w:rPr>
              <w:t>квалифицирован</w:t>
            </w:r>
            <w:r>
              <w:rPr>
                <w:rFonts w:ascii="Times New Roman" w:eastAsia="Times New Roman" w:hAnsi="Times New Roman" w:cs="Times New Roman"/>
                <w:bCs/>
                <w:color w:val="000000"/>
                <w:sz w:val="24"/>
                <w:szCs w:val="24"/>
                <w:lang w:val="ru-RU"/>
              </w:rPr>
              <w:t>-</w:t>
            </w:r>
            <w:proofErr w:type="spellStart"/>
            <w:r w:rsidRPr="00E12005">
              <w:rPr>
                <w:rFonts w:ascii="Times New Roman" w:eastAsia="Times New Roman" w:hAnsi="Times New Roman" w:cs="Times New Roman"/>
                <w:bCs/>
                <w:color w:val="000000"/>
                <w:sz w:val="24"/>
                <w:szCs w:val="24"/>
                <w:lang w:val="ru-RU"/>
              </w:rPr>
              <w:t>ных</w:t>
            </w:r>
            <w:proofErr w:type="spellEnd"/>
            <w:proofErr w:type="gramEnd"/>
            <w:r w:rsidRPr="00E12005">
              <w:rPr>
                <w:rFonts w:ascii="Times New Roman" w:eastAsia="Times New Roman" w:hAnsi="Times New Roman" w:cs="Times New Roman"/>
                <w:bCs/>
                <w:color w:val="000000"/>
                <w:sz w:val="24"/>
                <w:szCs w:val="24"/>
                <w:lang w:val="ru-RU"/>
              </w:rPr>
              <w:t xml:space="preserve"> человеческих ресурсов / недостаток институциональной памяти</w:t>
            </w:r>
          </w:p>
        </w:tc>
        <w:tc>
          <w:tcPr>
            <w:tcW w:w="1134" w:type="dxa"/>
          </w:tcPr>
          <w:p w14:paraId="682A090B" w14:textId="77777777" w:rsidR="00E12005" w:rsidRDefault="00E12005" w:rsidP="00E12005">
            <w:pPr>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Среднее</w:t>
            </w:r>
          </w:p>
        </w:tc>
        <w:tc>
          <w:tcPr>
            <w:tcW w:w="1418" w:type="dxa"/>
          </w:tcPr>
          <w:p w14:paraId="2FA9E056" w14:textId="77777777" w:rsidR="00E12005" w:rsidRDefault="00E12005" w:rsidP="00E12005">
            <w:pPr>
              <w:jc w:val="center"/>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С</w:t>
            </w:r>
            <w:r w:rsidR="0078529C">
              <w:rPr>
                <w:rFonts w:ascii="Times New Roman" w:eastAsia="Times New Roman" w:hAnsi="Times New Roman" w:cs="Times New Roman"/>
                <w:b/>
                <w:bCs/>
                <w:color w:val="000000"/>
                <w:sz w:val="24"/>
                <w:szCs w:val="24"/>
                <w:lang w:val="ru-RU"/>
              </w:rPr>
              <w:t>редняя</w:t>
            </w:r>
          </w:p>
        </w:tc>
        <w:tc>
          <w:tcPr>
            <w:tcW w:w="2262" w:type="dxa"/>
          </w:tcPr>
          <w:p w14:paraId="231007F4" w14:textId="77777777" w:rsidR="00E12005" w:rsidRDefault="00E12005" w:rsidP="00E12005">
            <w:pPr>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Разработка программ по привлечению кадров.</w:t>
            </w:r>
          </w:p>
          <w:p w14:paraId="390DE4C5" w14:textId="77777777" w:rsidR="00E12005" w:rsidRDefault="00E12005" w:rsidP="00E12005">
            <w:pPr>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Разработка программ профессионального развития</w:t>
            </w:r>
          </w:p>
        </w:tc>
      </w:tr>
      <w:tr w:rsidR="000C5E4A" w14:paraId="67FAFF75" w14:textId="77777777" w:rsidTr="00A47FBF">
        <w:tc>
          <w:tcPr>
            <w:tcW w:w="2122" w:type="dxa"/>
          </w:tcPr>
          <w:p w14:paraId="6E74DBD4" w14:textId="77777777" w:rsidR="001D6373" w:rsidRDefault="001D6373" w:rsidP="003F6DA9">
            <w:pPr>
              <w:spacing w:line="360" w:lineRule="auto"/>
              <w:rPr>
                <w:rFonts w:ascii="Times New Roman" w:eastAsia="Times New Roman" w:hAnsi="Times New Roman" w:cs="Times New Roman"/>
                <w:b/>
                <w:bCs/>
                <w:color w:val="000000"/>
                <w:sz w:val="24"/>
                <w:szCs w:val="24"/>
                <w:lang w:val="ru-RU"/>
              </w:rPr>
            </w:pPr>
          </w:p>
        </w:tc>
        <w:tc>
          <w:tcPr>
            <w:tcW w:w="2409" w:type="dxa"/>
          </w:tcPr>
          <w:p w14:paraId="142241CA" w14:textId="77777777" w:rsidR="001D6373" w:rsidRDefault="001D6373" w:rsidP="003F6DA9">
            <w:pPr>
              <w:spacing w:line="360" w:lineRule="auto"/>
              <w:rPr>
                <w:rFonts w:ascii="Times New Roman" w:eastAsia="Times New Roman" w:hAnsi="Times New Roman" w:cs="Times New Roman"/>
                <w:b/>
                <w:bCs/>
                <w:color w:val="000000"/>
                <w:sz w:val="24"/>
                <w:szCs w:val="24"/>
                <w:lang w:val="ru-RU"/>
              </w:rPr>
            </w:pPr>
          </w:p>
        </w:tc>
        <w:tc>
          <w:tcPr>
            <w:tcW w:w="1134" w:type="dxa"/>
          </w:tcPr>
          <w:p w14:paraId="014299E9" w14:textId="77777777" w:rsidR="001D6373" w:rsidRDefault="001D6373" w:rsidP="003F6DA9">
            <w:pPr>
              <w:spacing w:line="360" w:lineRule="auto"/>
              <w:rPr>
                <w:rFonts w:ascii="Times New Roman" w:eastAsia="Times New Roman" w:hAnsi="Times New Roman" w:cs="Times New Roman"/>
                <w:b/>
                <w:bCs/>
                <w:color w:val="000000"/>
                <w:sz w:val="24"/>
                <w:szCs w:val="24"/>
                <w:lang w:val="ru-RU"/>
              </w:rPr>
            </w:pPr>
          </w:p>
        </w:tc>
        <w:tc>
          <w:tcPr>
            <w:tcW w:w="1418" w:type="dxa"/>
          </w:tcPr>
          <w:p w14:paraId="7317239B" w14:textId="77777777" w:rsidR="001D6373" w:rsidRDefault="001D6373" w:rsidP="003F6DA9">
            <w:pPr>
              <w:spacing w:line="360" w:lineRule="auto"/>
              <w:rPr>
                <w:rFonts w:ascii="Times New Roman" w:eastAsia="Times New Roman" w:hAnsi="Times New Roman" w:cs="Times New Roman"/>
                <w:b/>
                <w:bCs/>
                <w:color w:val="000000"/>
                <w:sz w:val="24"/>
                <w:szCs w:val="24"/>
                <w:lang w:val="ru-RU"/>
              </w:rPr>
            </w:pPr>
          </w:p>
        </w:tc>
        <w:tc>
          <w:tcPr>
            <w:tcW w:w="2262" w:type="dxa"/>
          </w:tcPr>
          <w:p w14:paraId="59BDF8B4" w14:textId="77777777" w:rsidR="001D6373" w:rsidRDefault="001D6373" w:rsidP="003F6DA9">
            <w:pPr>
              <w:spacing w:line="360" w:lineRule="auto"/>
              <w:rPr>
                <w:rFonts w:ascii="Times New Roman" w:eastAsia="Times New Roman" w:hAnsi="Times New Roman" w:cs="Times New Roman"/>
                <w:b/>
                <w:bCs/>
                <w:color w:val="000000"/>
                <w:sz w:val="24"/>
                <w:szCs w:val="24"/>
                <w:lang w:val="ru-RU"/>
              </w:rPr>
            </w:pPr>
          </w:p>
        </w:tc>
      </w:tr>
      <w:tr w:rsidR="00250E32" w:rsidRPr="00F70993" w14:paraId="3BFD9AB6" w14:textId="77777777" w:rsidTr="00A47FBF">
        <w:tc>
          <w:tcPr>
            <w:tcW w:w="2122" w:type="dxa"/>
            <w:vMerge w:val="restart"/>
          </w:tcPr>
          <w:p w14:paraId="23272531" w14:textId="77777777" w:rsidR="00250E32" w:rsidRDefault="00250E32" w:rsidP="007A2879">
            <w:pPr>
              <w:spacing w:line="360" w:lineRule="auto"/>
              <w:rPr>
                <w:rFonts w:ascii="Times New Roman" w:eastAsia="Times New Roman" w:hAnsi="Times New Roman" w:cs="Times New Roman"/>
                <w:b/>
                <w:bCs/>
                <w:color w:val="000000"/>
                <w:sz w:val="24"/>
                <w:szCs w:val="24"/>
                <w:lang w:val="ru-RU"/>
              </w:rPr>
            </w:pPr>
            <w:r>
              <w:rPr>
                <w:rFonts w:ascii="Times New Roman" w:eastAsia="Times New Roman" w:hAnsi="Times New Roman" w:cs="Times New Roman"/>
                <w:b/>
                <w:bCs/>
                <w:color w:val="000000"/>
                <w:sz w:val="24"/>
                <w:szCs w:val="24"/>
                <w:lang w:val="ru-RU"/>
              </w:rPr>
              <w:t>Внешние риски</w:t>
            </w:r>
          </w:p>
        </w:tc>
        <w:tc>
          <w:tcPr>
            <w:tcW w:w="2409" w:type="dxa"/>
          </w:tcPr>
          <w:p w14:paraId="2FCA7BAE" w14:textId="77777777" w:rsidR="00250E32" w:rsidRPr="00E12005" w:rsidRDefault="00250E32" w:rsidP="007A2879">
            <w:pPr>
              <w:rPr>
                <w:rFonts w:ascii="Times New Roman" w:eastAsia="Times New Roman" w:hAnsi="Times New Roman" w:cs="Times New Roman"/>
                <w:bCs/>
                <w:color w:val="000000"/>
                <w:sz w:val="24"/>
                <w:szCs w:val="24"/>
                <w:lang w:val="ru-RU"/>
              </w:rPr>
            </w:pPr>
            <w:r w:rsidRPr="00E12005">
              <w:rPr>
                <w:rFonts w:ascii="Times New Roman" w:eastAsia="Times New Roman" w:hAnsi="Times New Roman" w:cs="Times New Roman"/>
                <w:bCs/>
                <w:color w:val="000000"/>
                <w:sz w:val="24"/>
                <w:szCs w:val="24"/>
                <w:lang w:val="ru-RU"/>
              </w:rPr>
              <w:t>Экономическая нестабильность и задержки в проведении структурных реформ могут повлиять на эффективную реализацию Программы.</w:t>
            </w:r>
          </w:p>
        </w:tc>
        <w:tc>
          <w:tcPr>
            <w:tcW w:w="1134" w:type="dxa"/>
          </w:tcPr>
          <w:p w14:paraId="05F78281" w14:textId="77777777" w:rsidR="00250E32" w:rsidRDefault="00250E32" w:rsidP="007A2879">
            <w:r w:rsidRPr="00254C91">
              <w:rPr>
                <w:rFonts w:ascii="Times New Roman" w:eastAsia="Times New Roman" w:hAnsi="Times New Roman" w:cs="Times New Roman"/>
                <w:b/>
                <w:bCs/>
                <w:color w:val="000000"/>
                <w:szCs w:val="24"/>
                <w:lang w:val="ru-RU"/>
              </w:rPr>
              <w:t>Высокое</w:t>
            </w:r>
          </w:p>
        </w:tc>
        <w:tc>
          <w:tcPr>
            <w:tcW w:w="1418" w:type="dxa"/>
          </w:tcPr>
          <w:p w14:paraId="03563C80" w14:textId="77777777" w:rsidR="00250E32" w:rsidRDefault="0078529C" w:rsidP="007A2879">
            <w:r>
              <w:rPr>
                <w:rFonts w:ascii="Times New Roman" w:eastAsia="Times New Roman" w:hAnsi="Times New Roman" w:cs="Times New Roman"/>
                <w:b/>
                <w:bCs/>
                <w:color w:val="000000"/>
                <w:szCs w:val="24"/>
                <w:lang w:val="ru-RU"/>
              </w:rPr>
              <w:t>Высокая</w:t>
            </w:r>
          </w:p>
        </w:tc>
        <w:tc>
          <w:tcPr>
            <w:tcW w:w="2262" w:type="dxa"/>
          </w:tcPr>
          <w:p w14:paraId="1E5B9F5E" w14:textId="77777777" w:rsidR="00250E32" w:rsidRPr="007A2879" w:rsidRDefault="00250E32" w:rsidP="007A2879">
            <w:pPr>
              <w:rPr>
                <w:rFonts w:ascii="Times New Roman" w:eastAsia="Times New Roman" w:hAnsi="Times New Roman" w:cs="Times New Roman"/>
                <w:bCs/>
                <w:color w:val="000000"/>
                <w:sz w:val="24"/>
                <w:szCs w:val="24"/>
                <w:lang w:val="ru-RU"/>
              </w:rPr>
            </w:pPr>
            <w:r w:rsidRPr="007A2879">
              <w:rPr>
                <w:rFonts w:ascii="Times New Roman" w:eastAsia="Times New Roman" w:hAnsi="Times New Roman" w:cs="Times New Roman"/>
                <w:bCs/>
                <w:color w:val="000000"/>
                <w:sz w:val="24"/>
                <w:szCs w:val="24"/>
                <w:lang w:val="ru-RU"/>
              </w:rPr>
              <w:t>Содействие и упрощение диалога между государственными учреждениями, деловой средой и гражданским обществом для обеспечения эффективного сотрудничества и координации усилий.</w:t>
            </w:r>
          </w:p>
        </w:tc>
      </w:tr>
      <w:tr w:rsidR="00250E32" w:rsidRPr="00F70993" w14:paraId="7C37C0C7" w14:textId="77777777" w:rsidTr="00A47FBF">
        <w:tc>
          <w:tcPr>
            <w:tcW w:w="2122" w:type="dxa"/>
            <w:vMerge/>
          </w:tcPr>
          <w:p w14:paraId="0B250F7D" w14:textId="77777777" w:rsidR="00250E32" w:rsidRDefault="00250E32" w:rsidP="007A2879">
            <w:pPr>
              <w:spacing w:line="360" w:lineRule="auto"/>
              <w:rPr>
                <w:rFonts w:ascii="Times New Roman" w:eastAsia="Times New Roman" w:hAnsi="Times New Roman" w:cs="Times New Roman"/>
                <w:b/>
                <w:bCs/>
                <w:color w:val="000000"/>
                <w:sz w:val="24"/>
                <w:szCs w:val="24"/>
                <w:lang w:val="ru-RU"/>
              </w:rPr>
            </w:pPr>
          </w:p>
        </w:tc>
        <w:tc>
          <w:tcPr>
            <w:tcW w:w="2409" w:type="dxa"/>
          </w:tcPr>
          <w:p w14:paraId="27CFD9F2" w14:textId="77777777" w:rsidR="00250E32" w:rsidRPr="007A2879" w:rsidRDefault="00250E32" w:rsidP="007A2879">
            <w:pPr>
              <w:rPr>
                <w:rFonts w:ascii="Times New Roman" w:eastAsia="Times New Roman" w:hAnsi="Times New Roman" w:cs="Times New Roman"/>
                <w:bCs/>
                <w:color w:val="000000"/>
                <w:sz w:val="24"/>
                <w:szCs w:val="24"/>
                <w:lang w:val="ru-RU"/>
              </w:rPr>
            </w:pPr>
            <w:r w:rsidRPr="007A2879">
              <w:rPr>
                <w:rFonts w:ascii="Times New Roman" w:eastAsia="Times New Roman" w:hAnsi="Times New Roman" w:cs="Times New Roman"/>
                <w:bCs/>
                <w:color w:val="000000"/>
                <w:sz w:val="24"/>
                <w:szCs w:val="24"/>
                <w:lang w:val="ru-RU"/>
              </w:rPr>
              <w:t>Влияние геополитических конфликтов на экономическое развитие</w:t>
            </w:r>
          </w:p>
        </w:tc>
        <w:tc>
          <w:tcPr>
            <w:tcW w:w="1134" w:type="dxa"/>
          </w:tcPr>
          <w:p w14:paraId="6BE8E0D8" w14:textId="77777777" w:rsidR="00250E32" w:rsidRDefault="00250E32" w:rsidP="007A2879">
            <w:r w:rsidRPr="00254C91">
              <w:rPr>
                <w:rFonts w:ascii="Times New Roman" w:eastAsia="Times New Roman" w:hAnsi="Times New Roman" w:cs="Times New Roman"/>
                <w:b/>
                <w:bCs/>
                <w:color w:val="000000"/>
                <w:szCs w:val="24"/>
                <w:lang w:val="ru-RU"/>
              </w:rPr>
              <w:t>Высокое</w:t>
            </w:r>
          </w:p>
        </w:tc>
        <w:tc>
          <w:tcPr>
            <w:tcW w:w="1418" w:type="dxa"/>
          </w:tcPr>
          <w:p w14:paraId="6006A6B1" w14:textId="77777777" w:rsidR="00250E32" w:rsidRDefault="00250E32" w:rsidP="0078529C">
            <w:r w:rsidRPr="00254C91">
              <w:rPr>
                <w:rFonts w:ascii="Times New Roman" w:eastAsia="Times New Roman" w:hAnsi="Times New Roman" w:cs="Times New Roman"/>
                <w:b/>
                <w:bCs/>
                <w:color w:val="000000"/>
                <w:szCs w:val="24"/>
                <w:lang w:val="ru-RU"/>
              </w:rPr>
              <w:t>Высок</w:t>
            </w:r>
            <w:r w:rsidR="0078529C">
              <w:rPr>
                <w:rFonts w:ascii="Times New Roman" w:eastAsia="Times New Roman" w:hAnsi="Times New Roman" w:cs="Times New Roman"/>
                <w:b/>
                <w:bCs/>
                <w:color w:val="000000"/>
                <w:szCs w:val="24"/>
                <w:lang w:val="ru-RU"/>
              </w:rPr>
              <w:t xml:space="preserve">ая </w:t>
            </w:r>
          </w:p>
        </w:tc>
        <w:tc>
          <w:tcPr>
            <w:tcW w:w="2262" w:type="dxa"/>
          </w:tcPr>
          <w:p w14:paraId="7A35C79D" w14:textId="77777777" w:rsidR="00250E32" w:rsidRPr="007A2879" w:rsidRDefault="00250E32" w:rsidP="007A2879">
            <w:pPr>
              <w:rPr>
                <w:rFonts w:ascii="Times New Roman" w:eastAsia="Times New Roman" w:hAnsi="Times New Roman" w:cs="Times New Roman"/>
                <w:bCs/>
                <w:color w:val="000000"/>
                <w:sz w:val="24"/>
                <w:szCs w:val="24"/>
                <w:lang w:val="ru-RU"/>
              </w:rPr>
            </w:pPr>
            <w:r w:rsidRPr="007A2879">
              <w:rPr>
                <w:rFonts w:ascii="Times New Roman" w:eastAsia="Times New Roman" w:hAnsi="Times New Roman" w:cs="Times New Roman"/>
                <w:bCs/>
                <w:color w:val="000000"/>
                <w:sz w:val="24"/>
                <w:szCs w:val="24"/>
                <w:lang w:val="ru-RU"/>
              </w:rPr>
              <w:t xml:space="preserve">Обеспечение того, чтобы </w:t>
            </w:r>
            <w:r>
              <w:rPr>
                <w:rFonts w:ascii="Times New Roman" w:eastAsia="Times New Roman" w:hAnsi="Times New Roman" w:cs="Times New Roman"/>
                <w:bCs/>
                <w:color w:val="000000"/>
                <w:sz w:val="24"/>
                <w:szCs w:val="24"/>
                <w:lang w:val="ru-RU"/>
              </w:rPr>
              <w:t xml:space="preserve">РОП </w:t>
            </w:r>
            <w:r w:rsidRPr="007A2879">
              <w:rPr>
                <w:rFonts w:ascii="Times New Roman" w:eastAsia="Times New Roman" w:hAnsi="Times New Roman" w:cs="Times New Roman"/>
                <w:bCs/>
                <w:color w:val="000000"/>
                <w:sz w:val="24"/>
                <w:szCs w:val="24"/>
                <w:lang w:val="ru-RU"/>
              </w:rPr>
              <w:t>представляла собой документ, находящийся под постоянным контролем и, при необходимости, подлежащий пересмотру, включая обеспечение эффективного управления кризисными ситуациями.</w:t>
            </w:r>
          </w:p>
        </w:tc>
      </w:tr>
      <w:tr w:rsidR="00250E32" w:rsidRPr="00F70993" w14:paraId="4DC495D4" w14:textId="77777777" w:rsidTr="00A47FBF">
        <w:tc>
          <w:tcPr>
            <w:tcW w:w="2122" w:type="dxa"/>
            <w:vMerge/>
          </w:tcPr>
          <w:p w14:paraId="01EB7E1E" w14:textId="77777777" w:rsidR="00250E32" w:rsidRDefault="00250E32" w:rsidP="003F6DA9">
            <w:pPr>
              <w:spacing w:line="360" w:lineRule="auto"/>
              <w:rPr>
                <w:rFonts w:ascii="Times New Roman" w:eastAsia="Times New Roman" w:hAnsi="Times New Roman" w:cs="Times New Roman"/>
                <w:b/>
                <w:bCs/>
                <w:color w:val="000000"/>
                <w:sz w:val="24"/>
                <w:szCs w:val="24"/>
                <w:lang w:val="ru-RU"/>
              </w:rPr>
            </w:pPr>
          </w:p>
        </w:tc>
        <w:tc>
          <w:tcPr>
            <w:tcW w:w="2409" w:type="dxa"/>
          </w:tcPr>
          <w:p w14:paraId="4252070F" w14:textId="77777777" w:rsidR="00250E32" w:rsidRPr="006B6751" w:rsidRDefault="00250E32" w:rsidP="006B6751">
            <w:pPr>
              <w:rPr>
                <w:rFonts w:ascii="Times New Roman" w:eastAsia="Times New Roman" w:hAnsi="Times New Roman" w:cs="Times New Roman"/>
                <w:bCs/>
                <w:color w:val="000000"/>
                <w:sz w:val="24"/>
                <w:szCs w:val="24"/>
                <w:lang w:val="ru-RU"/>
              </w:rPr>
            </w:pPr>
            <w:r w:rsidRPr="006B6751">
              <w:rPr>
                <w:rFonts w:ascii="Times New Roman" w:eastAsia="Times New Roman" w:hAnsi="Times New Roman" w:cs="Times New Roman"/>
                <w:bCs/>
                <w:color w:val="000000"/>
                <w:sz w:val="24"/>
                <w:szCs w:val="24"/>
                <w:lang w:val="ru-RU"/>
              </w:rPr>
              <w:t>Изменение климата и стихийные бедствия</w:t>
            </w:r>
          </w:p>
        </w:tc>
        <w:tc>
          <w:tcPr>
            <w:tcW w:w="1134" w:type="dxa"/>
          </w:tcPr>
          <w:p w14:paraId="5FE5B333" w14:textId="77777777" w:rsidR="00250E32" w:rsidRDefault="00250E32" w:rsidP="003F6DA9">
            <w:pPr>
              <w:spacing w:line="360" w:lineRule="auto"/>
              <w:rPr>
                <w:rFonts w:ascii="Times New Roman" w:eastAsia="Times New Roman" w:hAnsi="Times New Roman" w:cs="Times New Roman"/>
                <w:b/>
                <w:bCs/>
                <w:color w:val="000000"/>
                <w:sz w:val="24"/>
                <w:szCs w:val="24"/>
                <w:lang w:val="ru-RU"/>
              </w:rPr>
            </w:pPr>
            <w:r w:rsidRPr="007625BF">
              <w:rPr>
                <w:rFonts w:ascii="Times New Roman" w:eastAsia="Times New Roman" w:hAnsi="Times New Roman" w:cs="Times New Roman"/>
                <w:b/>
                <w:bCs/>
                <w:color w:val="000000"/>
                <w:sz w:val="24"/>
                <w:szCs w:val="24"/>
                <w:lang w:val="ru-RU"/>
              </w:rPr>
              <w:t>Среднее</w:t>
            </w:r>
          </w:p>
        </w:tc>
        <w:tc>
          <w:tcPr>
            <w:tcW w:w="1418" w:type="dxa"/>
          </w:tcPr>
          <w:p w14:paraId="0A1899D3" w14:textId="77777777" w:rsidR="00250E32" w:rsidRDefault="00250E32" w:rsidP="003F6DA9">
            <w:pPr>
              <w:spacing w:line="360" w:lineRule="auto"/>
              <w:rPr>
                <w:rFonts w:ascii="Times New Roman" w:eastAsia="Times New Roman" w:hAnsi="Times New Roman" w:cs="Times New Roman"/>
                <w:b/>
                <w:bCs/>
                <w:color w:val="000000"/>
                <w:sz w:val="24"/>
                <w:szCs w:val="24"/>
                <w:lang w:val="ru-RU"/>
              </w:rPr>
            </w:pPr>
            <w:r w:rsidRPr="007625BF">
              <w:rPr>
                <w:rFonts w:ascii="Times New Roman" w:eastAsia="Times New Roman" w:hAnsi="Times New Roman" w:cs="Times New Roman"/>
                <w:b/>
                <w:bCs/>
                <w:color w:val="000000"/>
                <w:sz w:val="24"/>
                <w:szCs w:val="24"/>
                <w:lang w:val="ru-RU"/>
              </w:rPr>
              <w:t>Выс</w:t>
            </w:r>
            <w:r w:rsidR="0078529C">
              <w:rPr>
                <w:rFonts w:ascii="Times New Roman" w:eastAsia="Times New Roman" w:hAnsi="Times New Roman" w:cs="Times New Roman"/>
                <w:b/>
                <w:bCs/>
                <w:color w:val="000000"/>
                <w:sz w:val="24"/>
                <w:szCs w:val="24"/>
                <w:lang w:val="ru-RU"/>
              </w:rPr>
              <w:t>окая</w:t>
            </w:r>
          </w:p>
        </w:tc>
        <w:tc>
          <w:tcPr>
            <w:tcW w:w="2262" w:type="dxa"/>
          </w:tcPr>
          <w:p w14:paraId="6CD1F583" w14:textId="77777777" w:rsidR="00250E32" w:rsidRPr="007625BF" w:rsidRDefault="00250E32" w:rsidP="007625BF">
            <w:pPr>
              <w:rPr>
                <w:rFonts w:ascii="Times New Roman" w:eastAsia="Times New Roman" w:hAnsi="Times New Roman" w:cs="Times New Roman"/>
                <w:bCs/>
                <w:color w:val="000000"/>
                <w:sz w:val="24"/>
                <w:szCs w:val="24"/>
                <w:lang w:val="ru-RU"/>
              </w:rPr>
            </w:pPr>
            <w:r w:rsidRPr="007625BF">
              <w:rPr>
                <w:rFonts w:ascii="Times New Roman" w:eastAsia="Times New Roman" w:hAnsi="Times New Roman" w:cs="Times New Roman"/>
                <w:bCs/>
                <w:color w:val="000000"/>
                <w:sz w:val="24"/>
                <w:szCs w:val="24"/>
                <w:lang w:val="ru-RU"/>
              </w:rPr>
              <w:t>Корректировка государственной политики для повышения устойчивости к изменению климата</w:t>
            </w:r>
          </w:p>
        </w:tc>
      </w:tr>
      <w:tr w:rsidR="00250E32" w:rsidRPr="00F70993" w14:paraId="31CFF30E" w14:textId="77777777" w:rsidTr="00A47FBF">
        <w:tc>
          <w:tcPr>
            <w:tcW w:w="2122" w:type="dxa"/>
            <w:vMerge/>
          </w:tcPr>
          <w:p w14:paraId="09B4CDF2" w14:textId="77777777" w:rsidR="00250E32" w:rsidRDefault="00250E32" w:rsidP="00250E32">
            <w:pPr>
              <w:spacing w:line="360" w:lineRule="auto"/>
              <w:rPr>
                <w:rFonts w:ascii="Times New Roman" w:eastAsia="Times New Roman" w:hAnsi="Times New Roman" w:cs="Times New Roman"/>
                <w:b/>
                <w:bCs/>
                <w:color w:val="000000"/>
                <w:sz w:val="24"/>
                <w:szCs w:val="24"/>
                <w:lang w:val="ru-RU"/>
              </w:rPr>
            </w:pPr>
          </w:p>
        </w:tc>
        <w:tc>
          <w:tcPr>
            <w:tcW w:w="2409" w:type="dxa"/>
          </w:tcPr>
          <w:p w14:paraId="784D6DEA" w14:textId="77777777" w:rsidR="00250E32" w:rsidRPr="00250E32" w:rsidRDefault="00250E32" w:rsidP="00250E32">
            <w:pPr>
              <w:rPr>
                <w:rFonts w:ascii="Times New Roman" w:eastAsia="Times New Roman" w:hAnsi="Times New Roman" w:cs="Times New Roman"/>
                <w:bCs/>
                <w:color w:val="000000"/>
                <w:sz w:val="24"/>
                <w:szCs w:val="24"/>
                <w:lang w:val="ru-RU"/>
              </w:rPr>
            </w:pPr>
            <w:r w:rsidRPr="00250E32">
              <w:rPr>
                <w:rFonts w:ascii="Times New Roman" w:eastAsia="Times New Roman" w:hAnsi="Times New Roman" w:cs="Times New Roman"/>
                <w:bCs/>
                <w:color w:val="000000"/>
                <w:sz w:val="24"/>
                <w:szCs w:val="24"/>
                <w:lang w:val="ru-RU"/>
              </w:rPr>
              <w:t>Нехватка средс</w:t>
            </w:r>
            <w:r>
              <w:rPr>
                <w:rFonts w:ascii="Times New Roman" w:eastAsia="Times New Roman" w:hAnsi="Times New Roman" w:cs="Times New Roman"/>
                <w:bCs/>
                <w:color w:val="000000"/>
                <w:sz w:val="24"/>
                <w:szCs w:val="24"/>
                <w:lang w:val="ru-RU"/>
              </w:rPr>
              <w:t>тв в госбюджете для реализации П</w:t>
            </w:r>
            <w:r w:rsidRPr="00250E32">
              <w:rPr>
                <w:rFonts w:ascii="Times New Roman" w:eastAsia="Times New Roman" w:hAnsi="Times New Roman" w:cs="Times New Roman"/>
                <w:bCs/>
                <w:color w:val="000000"/>
                <w:sz w:val="24"/>
                <w:szCs w:val="24"/>
                <w:lang w:val="ru-RU"/>
              </w:rPr>
              <w:t>рограммы из-за резких скачков цен на энергоресурсы, инфляции и колебаний валютного курса.</w:t>
            </w:r>
          </w:p>
        </w:tc>
        <w:tc>
          <w:tcPr>
            <w:tcW w:w="1134" w:type="dxa"/>
          </w:tcPr>
          <w:p w14:paraId="4D7EA244" w14:textId="77777777" w:rsidR="00250E32" w:rsidRDefault="00250E32" w:rsidP="00250E32">
            <w:r w:rsidRPr="00254C91">
              <w:rPr>
                <w:rFonts w:ascii="Times New Roman" w:eastAsia="Times New Roman" w:hAnsi="Times New Roman" w:cs="Times New Roman"/>
                <w:b/>
                <w:bCs/>
                <w:color w:val="000000"/>
                <w:szCs w:val="24"/>
                <w:lang w:val="ru-RU"/>
              </w:rPr>
              <w:t>Высокое</w:t>
            </w:r>
          </w:p>
        </w:tc>
        <w:tc>
          <w:tcPr>
            <w:tcW w:w="1418" w:type="dxa"/>
          </w:tcPr>
          <w:p w14:paraId="0E23F913" w14:textId="77777777" w:rsidR="00250E32" w:rsidRDefault="0078529C" w:rsidP="00250E32">
            <w:r>
              <w:rPr>
                <w:rFonts w:ascii="Times New Roman" w:eastAsia="Times New Roman" w:hAnsi="Times New Roman" w:cs="Times New Roman"/>
                <w:b/>
                <w:bCs/>
                <w:color w:val="000000"/>
                <w:szCs w:val="24"/>
                <w:lang w:val="ru-RU"/>
              </w:rPr>
              <w:t xml:space="preserve">Высокая </w:t>
            </w:r>
          </w:p>
        </w:tc>
        <w:tc>
          <w:tcPr>
            <w:tcW w:w="2262" w:type="dxa"/>
          </w:tcPr>
          <w:p w14:paraId="151716BC" w14:textId="77777777" w:rsidR="00250E32" w:rsidRPr="00250E32" w:rsidRDefault="00250E32" w:rsidP="00250E32">
            <w:pPr>
              <w:rPr>
                <w:rFonts w:ascii="Times New Roman" w:eastAsia="Times New Roman" w:hAnsi="Times New Roman" w:cs="Times New Roman"/>
                <w:b/>
                <w:bCs/>
                <w:color w:val="000000"/>
                <w:sz w:val="24"/>
                <w:szCs w:val="24"/>
                <w:lang w:val="ru-RU"/>
              </w:rPr>
            </w:pPr>
            <w:r w:rsidRPr="00250E32">
              <w:rPr>
                <w:rFonts w:ascii="Times New Roman" w:eastAsia="Times New Roman" w:hAnsi="Times New Roman" w:cs="Times New Roman"/>
                <w:bCs/>
                <w:color w:val="000000"/>
                <w:sz w:val="24"/>
                <w:szCs w:val="24"/>
                <w:lang w:val="ru-RU"/>
              </w:rPr>
              <w:t>Привлечение иностранных инвестиций для финансирования инфраструктурных проектов, предусмотренных программой.</w:t>
            </w:r>
          </w:p>
        </w:tc>
      </w:tr>
    </w:tbl>
    <w:p w14:paraId="11AC21E0" w14:textId="77777777" w:rsidR="00E64644" w:rsidRPr="00935CE2" w:rsidRDefault="00E64644" w:rsidP="008D1CF1">
      <w:pPr>
        <w:shd w:val="clear" w:color="auto" w:fill="FFFFFF"/>
        <w:spacing w:line="360" w:lineRule="auto"/>
        <w:rPr>
          <w:rFonts w:ascii="Times New Roman" w:eastAsia="Times New Roman" w:hAnsi="Times New Roman" w:cs="Times New Roman"/>
          <w:sz w:val="24"/>
          <w:szCs w:val="24"/>
          <w:lang w:val="ru-RU"/>
        </w:rPr>
      </w:pPr>
    </w:p>
    <w:p w14:paraId="139C5449" w14:textId="77777777" w:rsidR="008D1CF1" w:rsidRDefault="008D1CF1" w:rsidP="008D1CF1">
      <w:pPr>
        <w:shd w:val="clear" w:color="auto" w:fill="FFFFFF"/>
        <w:spacing w:before="240" w:after="0" w:line="360" w:lineRule="auto"/>
        <w:rPr>
          <w:rFonts w:ascii="Times New Roman" w:eastAsia="Times New Roman" w:hAnsi="Times New Roman" w:cs="Times New Roman"/>
          <w:b/>
          <w:bCs/>
          <w:color w:val="2F2F2F"/>
          <w:sz w:val="24"/>
          <w:szCs w:val="24"/>
          <w:lang w:val="ru-RU"/>
        </w:rPr>
      </w:pPr>
      <w:r>
        <w:rPr>
          <w:rFonts w:ascii="Times New Roman" w:eastAsia="Times New Roman" w:hAnsi="Times New Roman" w:cs="Times New Roman"/>
          <w:b/>
          <w:bCs/>
          <w:color w:val="2F2F2F"/>
          <w:sz w:val="24"/>
          <w:szCs w:val="24"/>
          <w:lang w:val="ru-RU"/>
        </w:rPr>
        <w:t>VIII.  ОТВЕТСТВЕННЫЕ СТОРОНЫ</w:t>
      </w:r>
      <w:r w:rsidRPr="00935CE2">
        <w:rPr>
          <w:rFonts w:ascii="Times New Roman" w:eastAsia="Times New Roman" w:hAnsi="Times New Roman" w:cs="Times New Roman"/>
          <w:b/>
          <w:bCs/>
          <w:color w:val="2F2F2F"/>
          <w:sz w:val="24"/>
          <w:szCs w:val="24"/>
          <w:lang w:val="ru-RU"/>
        </w:rPr>
        <w:t xml:space="preserve"> </w:t>
      </w:r>
      <w:r>
        <w:rPr>
          <w:rFonts w:ascii="Times New Roman" w:eastAsia="Times New Roman" w:hAnsi="Times New Roman" w:cs="Times New Roman"/>
          <w:b/>
          <w:bCs/>
          <w:color w:val="2F2F2F"/>
          <w:sz w:val="24"/>
          <w:szCs w:val="24"/>
          <w:lang w:val="ru-RU"/>
        </w:rPr>
        <w:t>ПЛАН ВНЕДРЕНИЯ</w:t>
      </w:r>
      <w:r w:rsidRPr="00935CE2">
        <w:rPr>
          <w:rFonts w:ascii="Times New Roman" w:eastAsia="Times New Roman" w:hAnsi="Times New Roman" w:cs="Times New Roman"/>
          <w:b/>
          <w:bCs/>
          <w:color w:val="2F2F2F"/>
          <w:sz w:val="24"/>
          <w:szCs w:val="24"/>
          <w:lang w:val="ru-RU"/>
        </w:rPr>
        <w:t xml:space="preserve"> </w:t>
      </w:r>
    </w:p>
    <w:p w14:paraId="6F5A3A0D" w14:textId="77777777" w:rsidR="00D46DAD" w:rsidRPr="00D46DAD" w:rsidRDefault="00D46DAD" w:rsidP="00D46DAD">
      <w:pPr>
        <w:shd w:val="clear" w:color="auto" w:fill="FFFFFF"/>
        <w:spacing w:before="240" w:after="0" w:line="240" w:lineRule="auto"/>
        <w:jc w:val="both"/>
        <w:rPr>
          <w:rFonts w:ascii="Times New Roman" w:eastAsia="Times New Roman" w:hAnsi="Times New Roman" w:cs="Times New Roman"/>
          <w:bCs/>
          <w:color w:val="2F2F2F"/>
          <w:sz w:val="24"/>
          <w:szCs w:val="24"/>
          <w:lang w:val="ru-RU"/>
        </w:rPr>
      </w:pPr>
      <w:r w:rsidRPr="00D46DAD">
        <w:rPr>
          <w:rFonts w:ascii="Times New Roman" w:eastAsia="Times New Roman" w:hAnsi="Times New Roman" w:cs="Times New Roman"/>
          <w:bCs/>
          <w:color w:val="2F2F2F"/>
          <w:sz w:val="24"/>
          <w:szCs w:val="24"/>
          <w:lang w:val="ru-RU"/>
        </w:rPr>
        <w:t xml:space="preserve">Институциональная структура для реализации Региональной операционной программы Гагаузии на 2026-2028 годы формируется Национальным советом по координации регионального и местного развития, Министерством инфраструктуры и регионального развития, Советом по региональному развитию </w:t>
      </w:r>
      <w:r w:rsidR="0066590E">
        <w:rPr>
          <w:rFonts w:ascii="Times New Roman" w:eastAsia="Times New Roman" w:hAnsi="Times New Roman" w:cs="Times New Roman"/>
          <w:bCs/>
          <w:color w:val="2F2F2F"/>
          <w:sz w:val="24"/>
          <w:szCs w:val="24"/>
          <w:lang w:val="ru-RU"/>
        </w:rPr>
        <w:t xml:space="preserve">АТО Гагаузия </w:t>
      </w:r>
      <w:r w:rsidRPr="00D46DAD">
        <w:rPr>
          <w:rFonts w:ascii="Times New Roman" w:eastAsia="Times New Roman" w:hAnsi="Times New Roman" w:cs="Times New Roman"/>
          <w:bCs/>
          <w:color w:val="2F2F2F"/>
          <w:sz w:val="24"/>
          <w:szCs w:val="24"/>
          <w:lang w:val="ru-RU"/>
        </w:rPr>
        <w:t>и Агентством регионального развития Гагаузии.</w:t>
      </w:r>
    </w:p>
    <w:p w14:paraId="7371F423" w14:textId="77777777" w:rsidR="00D46DAD" w:rsidRPr="00D46DAD" w:rsidRDefault="0066590E" w:rsidP="00D46DAD">
      <w:pPr>
        <w:shd w:val="clear" w:color="auto" w:fill="FFFFFF"/>
        <w:spacing w:before="240" w:after="0" w:line="240" w:lineRule="auto"/>
        <w:jc w:val="both"/>
        <w:rPr>
          <w:rFonts w:ascii="Times New Roman" w:eastAsia="Times New Roman" w:hAnsi="Times New Roman" w:cs="Times New Roman"/>
          <w:bCs/>
          <w:color w:val="2F2F2F"/>
          <w:sz w:val="24"/>
          <w:szCs w:val="24"/>
          <w:lang w:val="ru-RU"/>
        </w:rPr>
      </w:pPr>
      <w:r w:rsidRPr="0066590E">
        <w:rPr>
          <w:rFonts w:ascii="Times New Roman" w:hAnsi="Times New Roman" w:cs="Times New Roman"/>
          <w:b/>
          <w:color w:val="000000" w:themeColor="text1"/>
          <w:spacing w:val="-1"/>
          <w:sz w:val="24"/>
          <w:lang w:val="ru-RU"/>
        </w:rPr>
        <w:t>Национальный</w:t>
      </w:r>
      <w:r w:rsidRPr="0066590E">
        <w:rPr>
          <w:rFonts w:ascii="Times New Roman" w:hAnsi="Times New Roman" w:cs="Times New Roman"/>
          <w:b/>
          <w:color w:val="000000" w:themeColor="text1"/>
          <w:sz w:val="24"/>
          <w:lang w:val="ru-RU"/>
        </w:rPr>
        <w:t xml:space="preserve"> </w:t>
      </w:r>
      <w:r w:rsidRPr="0066590E">
        <w:rPr>
          <w:rFonts w:ascii="Times New Roman" w:hAnsi="Times New Roman" w:cs="Times New Roman"/>
          <w:b/>
          <w:color w:val="000000" w:themeColor="text1"/>
          <w:spacing w:val="-1"/>
          <w:sz w:val="24"/>
          <w:lang w:val="ru-RU"/>
        </w:rPr>
        <w:t>координационный</w:t>
      </w:r>
      <w:r w:rsidRPr="0066590E">
        <w:rPr>
          <w:rFonts w:ascii="Times New Roman" w:hAnsi="Times New Roman" w:cs="Times New Roman"/>
          <w:b/>
          <w:color w:val="000000" w:themeColor="text1"/>
          <w:sz w:val="24"/>
          <w:lang w:val="ru-RU"/>
        </w:rPr>
        <w:t xml:space="preserve"> </w:t>
      </w:r>
      <w:r w:rsidRPr="0066590E">
        <w:rPr>
          <w:rFonts w:ascii="Times New Roman" w:hAnsi="Times New Roman" w:cs="Times New Roman"/>
          <w:b/>
          <w:color w:val="000000" w:themeColor="text1"/>
          <w:spacing w:val="-1"/>
          <w:sz w:val="24"/>
          <w:lang w:val="ru-RU"/>
        </w:rPr>
        <w:t>совет</w:t>
      </w:r>
      <w:r w:rsidRPr="0066590E">
        <w:rPr>
          <w:rFonts w:ascii="Times New Roman" w:hAnsi="Times New Roman" w:cs="Times New Roman"/>
          <w:b/>
          <w:color w:val="000000" w:themeColor="text1"/>
          <w:spacing w:val="1"/>
          <w:sz w:val="24"/>
          <w:lang w:val="ru-RU"/>
        </w:rPr>
        <w:t xml:space="preserve"> </w:t>
      </w:r>
      <w:r w:rsidRPr="0066590E">
        <w:rPr>
          <w:rFonts w:ascii="Times New Roman" w:hAnsi="Times New Roman" w:cs="Times New Roman"/>
          <w:b/>
          <w:color w:val="000000" w:themeColor="text1"/>
          <w:spacing w:val="-1"/>
          <w:sz w:val="24"/>
          <w:lang w:val="ru-RU"/>
        </w:rPr>
        <w:t>по</w:t>
      </w:r>
      <w:r w:rsidRPr="0066590E">
        <w:rPr>
          <w:rFonts w:ascii="Times New Roman" w:hAnsi="Times New Roman" w:cs="Times New Roman"/>
          <w:b/>
          <w:color w:val="000000" w:themeColor="text1"/>
          <w:spacing w:val="1"/>
          <w:sz w:val="24"/>
          <w:lang w:val="ru-RU"/>
        </w:rPr>
        <w:t xml:space="preserve"> </w:t>
      </w:r>
      <w:r w:rsidRPr="0066590E">
        <w:rPr>
          <w:rFonts w:ascii="Times New Roman" w:hAnsi="Times New Roman" w:cs="Times New Roman"/>
          <w:b/>
          <w:color w:val="000000" w:themeColor="text1"/>
          <w:spacing w:val="-1"/>
          <w:sz w:val="24"/>
          <w:lang w:val="ru-RU"/>
        </w:rPr>
        <w:t>региональному</w:t>
      </w:r>
      <w:r w:rsidRPr="0066590E">
        <w:rPr>
          <w:rFonts w:ascii="Times New Roman" w:hAnsi="Times New Roman" w:cs="Times New Roman"/>
          <w:b/>
          <w:color w:val="000000" w:themeColor="text1"/>
          <w:sz w:val="24"/>
          <w:lang w:val="ru-RU"/>
        </w:rPr>
        <w:t xml:space="preserve"> и местному </w:t>
      </w:r>
      <w:r w:rsidRPr="0066590E">
        <w:rPr>
          <w:rFonts w:ascii="Times New Roman" w:hAnsi="Times New Roman" w:cs="Times New Roman"/>
          <w:b/>
          <w:color w:val="000000" w:themeColor="text1"/>
          <w:spacing w:val="-1"/>
          <w:sz w:val="24"/>
          <w:lang w:val="ru-RU"/>
        </w:rPr>
        <w:t>развитию</w:t>
      </w:r>
      <w:r w:rsidR="00D46DAD" w:rsidRPr="00D46DAD">
        <w:rPr>
          <w:rFonts w:ascii="Times New Roman" w:eastAsia="Times New Roman" w:hAnsi="Times New Roman" w:cs="Times New Roman"/>
          <w:bCs/>
          <w:color w:val="2F2F2F"/>
          <w:sz w:val="24"/>
          <w:szCs w:val="24"/>
          <w:lang w:val="ru-RU"/>
        </w:rPr>
        <w:t xml:space="preserve"> </w:t>
      </w:r>
      <w:r>
        <w:rPr>
          <w:rFonts w:ascii="Times New Roman" w:eastAsia="Times New Roman" w:hAnsi="Times New Roman" w:cs="Times New Roman"/>
          <w:bCs/>
          <w:color w:val="2F2F2F"/>
          <w:sz w:val="24"/>
          <w:szCs w:val="24"/>
          <w:lang w:val="ru-RU"/>
        </w:rPr>
        <w:t xml:space="preserve"> </w:t>
      </w:r>
      <w:r w:rsidR="00D46DAD" w:rsidRPr="00D46DAD">
        <w:rPr>
          <w:rFonts w:ascii="Times New Roman" w:eastAsia="Times New Roman" w:hAnsi="Times New Roman" w:cs="Times New Roman"/>
          <w:bCs/>
          <w:color w:val="2F2F2F"/>
          <w:sz w:val="24"/>
          <w:szCs w:val="24"/>
          <w:lang w:val="ru-RU"/>
        </w:rPr>
        <w:t xml:space="preserve"> является основным органом, ответственным за разработку концепций, утверждение программных документов, координацию реализации политики регионального развития и мониторинг ее выполнения</w:t>
      </w:r>
      <w:r>
        <w:rPr>
          <w:rFonts w:ascii="Times New Roman" w:eastAsia="Times New Roman" w:hAnsi="Times New Roman" w:cs="Times New Roman"/>
          <w:bCs/>
          <w:color w:val="2F2F2F"/>
          <w:sz w:val="24"/>
          <w:szCs w:val="24"/>
          <w:lang w:val="ru-RU"/>
        </w:rPr>
        <w:t xml:space="preserve"> н</w:t>
      </w:r>
      <w:r w:rsidRPr="00D46DAD">
        <w:rPr>
          <w:rFonts w:ascii="Times New Roman" w:eastAsia="Times New Roman" w:hAnsi="Times New Roman" w:cs="Times New Roman"/>
          <w:bCs/>
          <w:color w:val="2F2F2F"/>
          <w:sz w:val="24"/>
          <w:szCs w:val="24"/>
          <w:lang w:val="ru-RU"/>
        </w:rPr>
        <w:t>а центральном уровне</w:t>
      </w:r>
      <w:r w:rsidR="00D46DAD" w:rsidRPr="00D46DAD">
        <w:rPr>
          <w:rFonts w:ascii="Times New Roman" w:eastAsia="Times New Roman" w:hAnsi="Times New Roman" w:cs="Times New Roman"/>
          <w:bCs/>
          <w:color w:val="2F2F2F"/>
          <w:sz w:val="24"/>
          <w:szCs w:val="24"/>
          <w:lang w:val="ru-RU"/>
        </w:rPr>
        <w:t>.</w:t>
      </w:r>
    </w:p>
    <w:p w14:paraId="75AFE6CF" w14:textId="77777777" w:rsidR="00D46DAD" w:rsidRPr="00D46DAD" w:rsidRDefault="00D46DAD" w:rsidP="00D46DAD">
      <w:pPr>
        <w:shd w:val="clear" w:color="auto" w:fill="FFFFFF"/>
        <w:spacing w:before="240" w:after="0" w:line="240" w:lineRule="auto"/>
        <w:jc w:val="both"/>
        <w:rPr>
          <w:rFonts w:ascii="Times New Roman" w:eastAsia="Times New Roman" w:hAnsi="Times New Roman" w:cs="Times New Roman"/>
          <w:bCs/>
          <w:color w:val="2F2F2F"/>
          <w:sz w:val="24"/>
          <w:szCs w:val="24"/>
          <w:lang w:val="ru-RU"/>
        </w:rPr>
      </w:pPr>
      <w:r w:rsidRPr="0066590E">
        <w:rPr>
          <w:rFonts w:ascii="Times New Roman" w:eastAsia="Times New Roman" w:hAnsi="Times New Roman" w:cs="Times New Roman"/>
          <w:b/>
          <w:bCs/>
          <w:color w:val="2F2F2F"/>
          <w:sz w:val="24"/>
          <w:szCs w:val="24"/>
          <w:lang w:val="ru-RU"/>
        </w:rPr>
        <w:t>Министерство инфраструктуры и регионального развития</w:t>
      </w:r>
      <w:r w:rsidRPr="00D46DAD">
        <w:rPr>
          <w:rFonts w:ascii="Times New Roman" w:eastAsia="Times New Roman" w:hAnsi="Times New Roman" w:cs="Times New Roman"/>
          <w:bCs/>
          <w:color w:val="2F2F2F"/>
          <w:sz w:val="24"/>
          <w:szCs w:val="24"/>
          <w:lang w:val="ru-RU"/>
        </w:rPr>
        <w:t xml:space="preserve"> является центральным специализированным органом государственного управления, обеспечивающим разработку политики регионального развития. В дополнение к действующим полномочиям, определенным Законом № 438/2006 о региональном развитии в Республике Молдова и соответствующ</w:t>
      </w:r>
      <w:r w:rsidR="00095633">
        <w:rPr>
          <w:rFonts w:ascii="Times New Roman" w:eastAsia="Times New Roman" w:hAnsi="Times New Roman" w:cs="Times New Roman"/>
          <w:bCs/>
          <w:color w:val="2F2F2F"/>
          <w:sz w:val="24"/>
          <w:szCs w:val="24"/>
          <w:lang w:val="ru-RU"/>
        </w:rPr>
        <w:t>ей нормативно-правовой базе, МИР</w:t>
      </w:r>
      <w:r w:rsidRPr="00D46DAD">
        <w:rPr>
          <w:rFonts w:ascii="Times New Roman" w:eastAsia="Times New Roman" w:hAnsi="Times New Roman" w:cs="Times New Roman"/>
          <w:bCs/>
          <w:color w:val="2F2F2F"/>
          <w:sz w:val="24"/>
          <w:szCs w:val="24"/>
          <w:lang w:val="ru-RU"/>
        </w:rPr>
        <w:t>Р выполняет следующие полномочия:</w:t>
      </w:r>
    </w:p>
    <w:p w14:paraId="78369C64" w14:textId="77777777" w:rsidR="00D46DAD" w:rsidRPr="00D46DAD" w:rsidRDefault="00D46DAD" w:rsidP="0066590E">
      <w:pPr>
        <w:shd w:val="clear" w:color="auto" w:fill="FFFFFF"/>
        <w:spacing w:after="0" w:line="240" w:lineRule="auto"/>
        <w:jc w:val="both"/>
        <w:rPr>
          <w:rFonts w:ascii="Times New Roman" w:eastAsia="Times New Roman" w:hAnsi="Times New Roman" w:cs="Times New Roman"/>
          <w:bCs/>
          <w:color w:val="2F2F2F"/>
          <w:sz w:val="24"/>
          <w:szCs w:val="24"/>
          <w:lang w:val="ru-RU"/>
        </w:rPr>
      </w:pPr>
      <w:r>
        <w:rPr>
          <w:rFonts w:ascii="Times New Roman" w:eastAsia="Times New Roman" w:hAnsi="Times New Roman" w:cs="Times New Roman"/>
          <w:bCs/>
          <w:color w:val="2F2F2F"/>
          <w:sz w:val="24"/>
          <w:szCs w:val="24"/>
          <w:lang w:val="ru-RU"/>
        </w:rPr>
        <w:t>-</w:t>
      </w:r>
      <w:r>
        <w:rPr>
          <w:rFonts w:ascii="Times New Roman" w:eastAsia="Times New Roman" w:hAnsi="Times New Roman" w:cs="Times New Roman"/>
          <w:bCs/>
          <w:color w:val="2F2F2F"/>
          <w:sz w:val="24"/>
          <w:szCs w:val="24"/>
          <w:lang w:val="ro-MD"/>
        </w:rPr>
        <w:t xml:space="preserve"> </w:t>
      </w:r>
      <w:r w:rsidRPr="00D46DAD">
        <w:rPr>
          <w:rFonts w:ascii="Times New Roman" w:eastAsia="Times New Roman" w:hAnsi="Times New Roman" w:cs="Times New Roman"/>
          <w:bCs/>
          <w:color w:val="2F2F2F"/>
          <w:sz w:val="24"/>
          <w:szCs w:val="24"/>
          <w:lang w:val="ru-RU"/>
        </w:rPr>
        <w:t>является основным учреждением, ответственным за реализацию процесса регионального раз</w:t>
      </w:r>
      <w:r>
        <w:rPr>
          <w:rFonts w:ascii="Times New Roman" w:eastAsia="Times New Roman" w:hAnsi="Times New Roman" w:cs="Times New Roman"/>
          <w:bCs/>
          <w:color w:val="2F2F2F"/>
          <w:sz w:val="24"/>
          <w:szCs w:val="24"/>
          <w:lang w:val="ru-RU"/>
        </w:rPr>
        <w:t xml:space="preserve">вития на национальном уровне; </w:t>
      </w:r>
    </w:p>
    <w:p w14:paraId="621A98A5" w14:textId="77777777" w:rsidR="00D46DAD" w:rsidRPr="00D46DAD" w:rsidRDefault="00D46DAD" w:rsidP="0066590E">
      <w:pPr>
        <w:shd w:val="clear" w:color="auto" w:fill="FFFFFF"/>
        <w:spacing w:after="0" w:line="240" w:lineRule="auto"/>
        <w:jc w:val="both"/>
        <w:rPr>
          <w:rFonts w:ascii="Times New Roman" w:eastAsia="Times New Roman" w:hAnsi="Times New Roman" w:cs="Times New Roman"/>
          <w:bCs/>
          <w:color w:val="2F2F2F"/>
          <w:sz w:val="24"/>
          <w:szCs w:val="24"/>
          <w:lang w:val="ru-RU"/>
        </w:rPr>
      </w:pPr>
      <w:r>
        <w:rPr>
          <w:rFonts w:ascii="Times New Roman" w:eastAsia="Times New Roman" w:hAnsi="Times New Roman" w:cs="Times New Roman"/>
          <w:bCs/>
          <w:color w:val="2F2F2F"/>
          <w:sz w:val="24"/>
          <w:szCs w:val="24"/>
          <w:lang w:val="ro-MD"/>
        </w:rPr>
        <w:t xml:space="preserve">- </w:t>
      </w:r>
      <w:r w:rsidRPr="00D46DAD">
        <w:rPr>
          <w:rFonts w:ascii="Times New Roman" w:eastAsia="Times New Roman" w:hAnsi="Times New Roman" w:cs="Times New Roman"/>
          <w:bCs/>
          <w:color w:val="2F2F2F"/>
          <w:sz w:val="24"/>
          <w:szCs w:val="24"/>
          <w:lang w:val="ru-RU"/>
        </w:rPr>
        <w:t xml:space="preserve">определяет национальные приоритеты регионального развития, включая процесс ежегодного планирования, мониторинг и оценку реализации </w:t>
      </w:r>
      <w:r w:rsidR="00095633">
        <w:rPr>
          <w:rFonts w:ascii="Times New Roman" w:eastAsia="Times New Roman" w:hAnsi="Times New Roman" w:cs="Times New Roman"/>
          <w:bCs/>
          <w:color w:val="2F2F2F"/>
          <w:sz w:val="24"/>
          <w:szCs w:val="24"/>
          <w:lang w:val="ru-RU"/>
        </w:rPr>
        <w:t>НСРР</w:t>
      </w:r>
      <w:r w:rsidRPr="00D46DAD">
        <w:rPr>
          <w:rFonts w:ascii="Times New Roman" w:eastAsia="Times New Roman" w:hAnsi="Times New Roman" w:cs="Times New Roman"/>
          <w:bCs/>
          <w:color w:val="2F2F2F"/>
          <w:sz w:val="24"/>
          <w:szCs w:val="24"/>
          <w:lang w:val="ru-RU"/>
        </w:rPr>
        <w:t>;</w:t>
      </w:r>
    </w:p>
    <w:p w14:paraId="315ED692" w14:textId="77777777" w:rsidR="00D46DAD" w:rsidRPr="00D46DAD" w:rsidRDefault="00D46DAD" w:rsidP="0066590E">
      <w:pPr>
        <w:shd w:val="clear" w:color="auto" w:fill="FFFFFF"/>
        <w:spacing w:after="0" w:line="240" w:lineRule="auto"/>
        <w:jc w:val="both"/>
        <w:rPr>
          <w:rFonts w:ascii="Times New Roman" w:eastAsia="Times New Roman" w:hAnsi="Times New Roman" w:cs="Times New Roman"/>
          <w:bCs/>
          <w:color w:val="2F2F2F"/>
          <w:sz w:val="24"/>
          <w:szCs w:val="24"/>
          <w:lang w:val="ru-RU"/>
        </w:rPr>
      </w:pPr>
      <w:r>
        <w:rPr>
          <w:rFonts w:ascii="Times New Roman" w:eastAsia="Times New Roman" w:hAnsi="Times New Roman" w:cs="Times New Roman"/>
          <w:bCs/>
          <w:color w:val="2F2F2F"/>
          <w:sz w:val="24"/>
          <w:szCs w:val="24"/>
          <w:lang w:val="ro-MD"/>
        </w:rPr>
        <w:t xml:space="preserve">- </w:t>
      </w:r>
      <w:r w:rsidRPr="00D46DAD">
        <w:rPr>
          <w:rFonts w:ascii="Times New Roman" w:eastAsia="Times New Roman" w:hAnsi="Times New Roman" w:cs="Times New Roman"/>
          <w:bCs/>
          <w:color w:val="2F2F2F"/>
          <w:sz w:val="24"/>
          <w:szCs w:val="24"/>
          <w:lang w:val="ru-RU"/>
        </w:rPr>
        <w:t>обеспечивает подтверждение отраслевых государственных мер поддержки развития регионов;</w:t>
      </w:r>
    </w:p>
    <w:p w14:paraId="1E5A76B5" w14:textId="77777777" w:rsidR="00D46DAD" w:rsidRPr="00D46DAD" w:rsidRDefault="00D46DAD" w:rsidP="0066590E">
      <w:pPr>
        <w:shd w:val="clear" w:color="auto" w:fill="FFFFFF"/>
        <w:spacing w:after="0" w:line="240" w:lineRule="auto"/>
        <w:jc w:val="both"/>
        <w:rPr>
          <w:rFonts w:ascii="Times New Roman" w:eastAsia="Times New Roman" w:hAnsi="Times New Roman" w:cs="Times New Roman"/>
          <w:bCs/>
          <w:color w:val="2F2F2F"/>
          <w:sz w:val="24"/>
          <w:szCs w:val="24"/>
          <w:lang w:val="ru-RU"/>
        </w:rPr>
      </w:pPr>
      <w:r>
        <w:rPr>
          <w:rFonts w:ascii="Times New Roman" w:eastAsia="Times New Roman" w:hAnsi="Times New Roman" w:cs="Times New Roman"/>
          <w:bCs/>
          <w:color w:val="2F2F2F"/>
          <w:sz w:val="24"/>
          <w:szCs w:val="24"/>
          <w:lang w:val="ro-MD"/>
        </w:rPr>
        <w:t xml:space="preserve">-  </w:t>
      </w:r>
      <w:r w:rsidRPr="00D46DAD">
        <w:rPr>
          <w:rFonts w:ascii="Times New Roman" w:eastAsia="Times New Roman" w:hAnsi="Times New Roman" w:cs="Times New Roman"/>
          <w:bCs/>
          <w:color w:val="2F2F2F"/>
          <w:sz w:val="24"/>
          <w:szCs w:val="24"/>
          <w:lang w:val="ru-RU"/>
        </w:rPr>
        <w:t>интегрирует эти меры в единую и синхронизированную политическую структуру.</w:t>
      </w:r>
    </w:p>
    <w:p w14:paraId="0F88C52A" w14:textId="77777777" w:rsidR="00D46DAD" w:rsidRPr="00D46DAD" w:rsidRDefault="00D46DAD" w:rsidP="00D46DAD">
      <w:pPr>
        <w:shd w:val="clear" w:color="auto" w:fill="FFFFFF"/>
        <w:spacing w:before="240" w:after="0" w:line="240" w:lineRule="auto"/>
        <w:jc w:val="both"/>
        <w:rPr>
          <w:rFonts w:ascii="Times New Roman" w:eastAsia="Times New Roman" w:hAnsi="Times New Roman" w:cs="Times New Roman"/>
          <w:bCs/>
          <w:color w:val="2F2F2F"/>
          <w:sz w:val="24"/>
          <w:szCs w:val="24"/>
          <w:lang w:val="ru-RU"/>
        </w:rPr>
      </w:pPr>
      <w:r w:rsidRPr="0066590E">
        <w:rPr>
          <w:rFonts w:ascii="Times New Roman" w:eastAsia="Times New Roman" w:hAnsi="Times New Roman" w:cs="Times New Roman"/>
          <w:b/>
          <w:bCs/>
          <w:color w:val="2F2F2F"/>
          <w:sz w:val="24"/>
          <w:szCs w:val="24"/>
          <w:lang w:val="ru-RU"/>
        </w:rPr>
        <w:t xml:space="preserve">Совет по региональному развитию </w:t>
      </w:r>
      <w:r w:rsidR="0066590E" w:rsidRPr="0066590E">
        <w:rPr>
          <w:rFonts w:ascii="Times New Roman" w:eastAsia="Times New Roman" w:hAnsi="Times New Roman" w:cs="Times New Roman"/>
          <w:b/>
          <w:bCs/>
          <w:color w:val="2F2F2F"/>
          <w:sz w:val="24"/>
          <w:szCs w:val="24"/>
          <w:lang w:val="ru-RU"/>
        </w:rPr>
        <w:t xml:space="preserve">АТО </w:t>
      </w:r>
      <w:r w:rsidR="00095633" w:rsidRPr="0066590E">
        <w:rPr>
          <w:rFonts w:ascii="Times New Roman" w:eastAsia="Times New Roman" w:hAnsi="Times New Roman" w:cs="Times New Roman"/>
          <w:b/>
          <w:bCs/>
          <w:color w:val="2F2F2F"/>
          <w:sz w:val="24"/>
          <w:szCs w:val="24"/>
          <w:lang w:val="ru-RU"/>
        </w:rPr>
        <w:t>Гагауз</w:t>
      </w:r>
      <w:r w:rsidR="0066590E" w:rsidRPr="0066590E">
        <w:rPr>
          <w:rFonts w:ascii="Times New Roman" w:eastAsia="Times New Roman" w:hAnsi="Times New Roman" w:cs="Times New Roman"/>
          <w:b/>
          <w:bCs/>
          <w:color w:val="2F2F2F"/>
          <w:sz w:val="24"/>
          <w:szCs w:val="24"/>
          <w:lang w:val="ru-RU"/>
        </w:rPr>
        <w:t>ия</w:t>
      </w:r>
      <w:r w:rsidRPr="00D46DAD">
        <w:rPr>
          <w:rFonts w:ascii="Times New Roman" w:eastAsia="Times New Roman" w:hAnsi="Times New Roman" w:cs="Times New Roman"/>
          <w:bCs/>
          <w:color w:val="2F2F2F"/>
          <w:sz w:val="24"/>
          <w:szCs w:val="24"/>
          <w:lang w:val="ru-RU"/>
        </w:rPr>
        <w:t xml:space="preserve"> является региональной структуро</w:t>
      </w:r>
      <w:r>
        <w:rPr>
          <w:rFonts w:ascii="Times New Roman" w:eastAsia="Times New Roman" w:hAnsi="Times New Roman" w:cs="Times New Roman"/>
          <w:bCs/>
          <w:color w:val="2F2F2F"/>
          <w:sz w:val="24"/>
          <w:szCs w:val="24"/>
          <w:lang w:val="ru-RU"/>
        </w:rPr>
        <w:t>й, ответственной за продвижение</w:t>
      </w:r>
      <w:r>
        <w:rPr>
          <w:rFonts w:ascii="Times New Roman" w:eastAsia="Times New Roman" w:hAnsi="Times New Roman" w:cs="Times New Roman"/>
          <w:bCs/>
          <w:color w:val="2F2F2F"/>
          <w:sz w:val="24"/>
          <w:szCs w:val="24"/>
          <w:lang w:val="ro-MD"/>
        </w:rPr>
        <w:t xml:space="preserve"> </w:t>
      </w:r>
      <w:r w:rsidRPr="00D46DAD">
        <w:rPr>
          <w:rFonts w:ascii="Times New Roman" w:eastAsia="Times New Roman" w:hAnsi="Times New Roman" w:cs="Times New Roman"/>
          <w:bCs/>
          <w:color w:val="2F2F2F"/>
          <w:sz w:val="24"/>
          <w:szCs w:val="24"/>
          <w:lang w:val="ru-RU"/>
        </w:rPr>
        <w:t>и координацию реализации программ и проектов развития на регион</w:t>
      </w:r>
      <w:r>
        <w:rPr>
          <w:rFonts w:ascii="Times New Roman" w:eastAsia="Times New Roman" w:hAnsi="Times New Roman" w:cs="Times New Roman"/>
          <w:bCs/>
          <w:color w:val="2F2F2F"/>
          <w:sz w:val="24"/>
          <w:szCs w:val="24"/>
          <w:lang w:val="ru-RU"/>
        </w:rPr>
        <w:t>альном уровне. В этом отношении</w:t>
      </w:r>
      <w:r>
        <w:rPr>
          <w:rFonts w:ascii="Times New Roman" w:eastAsia="Times New Roman" w:hAnsi="Times New Roman" w:cs="Times New Roman"/>
          <w:bCs/>
          <w:color w:val="2F2F2F"/>
          <w:sz w:val="24"/>
          <w:szCs w:val="24"/>
          <w:lang w:val="ro-MD"/>
        </w:rPr>
        <w:t xml:space="preserve"> </w:t>
      </w:r>
      <w:r w:rsidR="00095633">
        <w:rPr>
          <w:rFonts w:ascii="Times New Roman" w:eastAsia="Times New Roman" w:hAnsi="Times New Roman" w:cs="Times New Roman"/>
          <w:bCs/>
          <w:color w:val="2F2F2F"/>
          <w:sz w:val="24"/>
          <w:szCs w:val="24"/>
          <w:lang w:val="ru-RU"/>
        </w:rPr>
        <w:t xml:space="preserve">РСР </w:t>
      </w:r>
      <w:r w:rsidRPr="00D46DAD">
        <w:rPr>
          <w:rFonts w:ascii="Times New Roman" w:eastAsia="Times New Roman" w:hAnsi="Times New Roman" w:cs="Times New Roman"/>
          <w:bCs/>
          <w:color w:val="2F2F2F"/>
          <w:sz w:val="24"/>
          <w:szCs w:val="24"/>
          <w:lang w:val="ru-RU"/>
        </w:rPr>
        <w:t>имеет следую</w:t>
      </w:r>
      <w:r>
        <w:rPr>
          <w:rFonts w:ascii="Times New Roman" w:eastAsia="Times New Roman" w:hAnsi="Times New Roman" w:cs="Times New Roman"/>
          <w:bCs/>
          <w:color w:val="2F2F2F"/>
          <w:sz w:val="24"/>
          <w:szCs w:val="24"/>
          <w:lang w:val="ru-RU"/>
        </w:rPr>
        <w:t xml:space="preserve">щие основные полномочия: </w:t>
      </w:r>
    </w:p>
    <w:p w14:paraId="0D0093B5" w14:textId="77777777" w:rsidR="00D46DAD" w:rsidRPr="00D46DAD" w:rsidRDefault="00095633" w:rsidP="0066590E">
      <w:pPr>
        <w:shd w:val="clear" w:color="auto" w:fill="FFFFFF"/>
        <w:spacing w:after="0" w:line="240" w:lineRule="auto"/>
        <w:jc w:val="both"/>
        <w:rPr>
          <w:rFonts w:ascii="Times New Roman" w:eastAsia="Times New Roman" w:hAnsi="Times New Roman" w:cs="Times New Roman"/>
          <w:bCs/>
          <w:color w:val="2F2F2F"/>
          <w:sz w:val="24"/>
          <w:szCs w:val="24"/>
          <w:lang w:val="ru-RU"/>
        </w:rPr>
      </w:pPr>
      <w:r>
        <w:rPr>
          <w:rFonts w:ascii="Times New Roman" w:eastAsia="Times New Roman" w:hAnsi="Times New Roman" w:cs="Times New Roman"/>
          <w:bCs/>
          <w:color w:val="2F2F2F"/>
          <w:sz w:val="24"/>
          <w:szCs w:val="24"/>
          <w:lang w:val="ru-RU"/>
        </w:rPr>
        <w:t xml:space="preserve">- </w:t>
      </w:r>
      <w:r w:rsidR="00D46DAD" w:rsidRPr="00D46DAD">
        <w:rPr>
          <w:rFonts w:ascii="Times New Roman" w:eastAsia="Times New Roman" w:hAnsi="Times New Roman" w:cs="Times New Roman"/>
          <w:bCs/>
          <w:color w:val="2F2F2F"/>
          <w:sz w:val="24"/>
          <w:szCs w:val="24"/>
          <w:lang w:val="ru-RU"/>
        </w:rPr>
        <w:t xml:space="preserve">утверждает Региональную </w:t>
      </w:r>
      <w:r w:rsidR="0066590E">
        <w:rPr>
          <w:rFonts w:ascii="Times New Roman" w:eastAsia="Times New Roman" w:hAnsi="Times New Roman" w:cs="Times New Roman"/>
          <w:bCs/>
          <w:color w:val="2F2F2F"/>
          <w:sz w:val="24"/>
          <w:szCs w:val="24"/>
          <w:lang w:val="ru-RU"/>
        </w:rPr>
        <w:t xml:space="preserve">Оперативную </w:t>
      </w:r>
      <w:r w:rsidR="00D46DAD" w:rsidRPr="00D46DAD">
        <w:rPr>
          <w:rFonts w:ascii="Times New Roman" w:eastAsia="Times New Roman" w:hAnsi="Times New Roman" w:cs="Times New Roman"/>
          <w:bCs/>
          <w:color w:val="2F2F2F"/>
          <w:sz w:val="24"/>
          <w:szCs w:val="24"/>
          <w:lang w:val="ru-RU"/>
        </w:rPr>
        <w:t xml:space="preserve">программу развития Гагаузии и Ежегодный план реализации Региональной </w:t>
      </w:r>
      <w:r w:rsidR="0066590E">
        <w:rPr>
          <w:rFonts w:ascii="Times New Roman" w:eastAsia="Times New Roman" w:hAnsi="Times New Roman" w:cs="Times New Roman"/>
          <w:bCs/>
          <w:color w:val="2F2F2F"/>
          <w:sz w:val="24"/>
          <w:szCs w:val="24"/>
          <w:lang w:val="ru-RU"/>
        </w:rPr>
        <w:t xml:space="preserve">Оперативной </w:t>
      </w:r>
      <w:r w:rsidR="00D46DAD" w:rsidRPr="00D46DAD">
        <w:rPr>
          <w:rFonts w:ascii="Times New Roman" w:eastAsia="Times New Roman" w:hAnsi="Times New Roman" w:cs="Times New Roman"/>
          <w:bCs/>
          <w:color w:val="2F2F2F"/>
          <w:sz w:val="24"/>
          <w:szCs w:val="24"/>
          <w:lang w:val="ru-RU"/>
        </w:rPr>
        <w:t>программы развития, разработанный Управлением развития Гагаузии;</w:t>
      </w:r>
    </w:p>
    <w:p w14:paraId="6A2F4A1D" w14:textId="77777777" w:rsidR="00D46DAD" w:rsidRPr="00D46DAD" w:rsidRDefault="00095633" w:rsidP="0066590E">
      <w:pPr>
        <w:shd w:val="clear" w:color="auto" w:fill="FFFFFF"/>
        <w:spacing w:after="0" w:line="240" w:lineRule="auto"/>
        <w:jc w:val="both"/>
        <w:rPr>
          <w:rFonts w:ascii="Times New Roman" w:eastAsia="Times New Roman" w:hAnsi="Times New Roman" w:cs="Times New Roman"/>
          <w:bCs/>
          <w:color w:val="2F2F2F"/>
          <w:sz w:val="24"/>
          <w:szCs w:val="24"/>
          <w:lang w:val="ru-RU"/>
        </w:rPr>
      </w:pPr>
      <w:r>
        <w:rPr>
          <w:rFonts w:ascii="Times New Roman" w:eastAsia="Times New Roman" w:hAnsi="Times New Roman" w:cs="Times New Roman"/>
          <w:bCs/>
          <w:color w:val="2F2F2F"/>
          <w:sz w:val="24"/>
          <w:szCs w:val="24"/>
          <w:lang w:val="ru-RU"/>
        </w:rPr>
        <w:t xml:space="preserve">-  </w:t>
      </w:r>
      <w:r w:rsidR="00D46DAD" w:rsidRPr="00D46DAD">
        <w:rPr>
          <w:rFonts w:ascii="Times New Roman" w:eastAsia="Times New Roman" w:hAnsi="Times New Roman" w:cs="Times New Roman"/>
          <w:bCs/>
          <w:color w:val="2F2F2F"/>
          <w:sz w:val="24"/>
          <w:szCs w:val="24"/>
          <w:lang w:val="ru-RU"/>
        </w:rPr>
        <w:t>утверждает и продвигает проекты регионального развития;</w:t>
      </w:r>
    </w:p>
    <w:p w14:paraId="333B1FB1" w14:textId="77777777" w:rsidR="00D46DAD" w:rsidRPr="00D46DAD" w:rsidRDefault="00095633" w:rsidP="0066590E">
      <w:pPr>
        <w:shd w:val="clear" w:color="auto" w:fill="FFFFFF"/>
        <w:spacing w:after="0" w:line="240" w:lineRule="auto"/>
        <w:jc w:val="both"/>
        <w:rPr>
          <w:rFonts w:ascii="Times New Roman" w:eastAsia="Times New Roman" w:hAnsi="Times New Roman" w:cs="Times New Roman"/>
          <w:bCs/>
          <w:color w:val="2F2F2F"/>
          <w:sz w:val="24"/>
          <w:szCs w:val="24"/>
          <w:lang w:val="ru-RU"/>
        </w:rPr>
      </w:pPr>
      <w:r>
        <w:rPr>
          <w:rFonts w:ascii="Times New Roman" w:eastAsia="Times New Roman" w:hAnsi="Times New Roman" w:cs="Times New Roman"/>
          <w:bCs/>
          <w:color w:val="2F2F2F"/>
          <w:sz w:val="24"/>
          <w:szCs w:val="24"/>
          <w:lang w:val="ru-RU"/>
        </w:rPr>
        <w:t xml:space="preserve">-  </w:t>
      </w:r>
      <w:r w:rsidR="00D46DAD" w:rsidRPr="00D46DAD">
        <w:rPr>
          <w:rFonts w:ascii="Times New Roman" w:eastAsia="Times New Roman" w:hAnsi="Times New Roman" w:cs="Times New Roman"/>
          <w:bCs/>
          <w:color w:val="2F2F2F"/>
          <w:sz w:val="24"/>
          <w:szCs w:val="24"/>
          <w:lang w:val="ru-RU"/>
        </w:rPr>
        <w:t xml:space="preserve">представляет регион развития и его интересы в </w:t>
      </w:r>
      <w:r>
        <w:rPr>
          <w:rFonts w:ascii="Times New Roman" w:eastAsia="Times New Roman" w:hAnsi="Times New Roman" w:cs="Times New Roman"/>
          <w:bCs/>
          <w:color w:val="2F2F2F"/>
          <w:sz w:val="24"/>
          <w:szCs w:val="24"/>
          <w:lang w:val="ru-RU"/>
        </w:rPr>
        <w:t>НКСРМР</w:t>
      </w:r>
      <w:r w:rsidR="00D46DAD" w:rsidRPr="00D46DAD">
        <w:rPr>
          <w:rFonts w:ascii="Times New Roman" w:eastAsia="Times New Roman" w:hAnsi="Times New Roman" w:cs="Times New Roman"/>
          <w:bCs/>
          <w:color w:val="2F2F2F"/>
          <w:sz w:val="24"/>
          <w:szCs w:val="24"/>
          <w:lang w:val="ru-RU"/>
        </w:rPr>
        <w:t>;</w:t>
      </w:r>
    </w:p>
    <w:p w14:paraId="7E3B8504" w14:textId="77777777" w:rsidR="00D46DAD" w:rsidRPr="00D46DAD" w:rsidRDefault="00095633" w:rsidP="0066590E">
      <w:pPr>
        <w:shd w:val="clear" w:color="auto" w:fill="FFFFFF"/>
        <w:spacing w:after="0" w:line="240" w:lineRule="auto"/>
        <w:jc w:val="both"/>
        <w:rPr>
          <w:rFonts w:ascii="Times New Roman" w:eastAsia="Times New Roman" w:hAnsi="Times New Roman" w:cs="Times New Roman"/>
          <w:bCs/>
          <w:color w:val="2F2F2F"/>
          <w:sz w:val="24"/>
          <w:szCs w:val="24"/>
          <w:lang w:val="ru-RU"/>
        </w:rPr>
      </w:pPr>
      <w:r>
        <w:rPr>
          <w:rFonts w:ascii="Times New Roman" w:eastAsia="Times New Roman" w:hAnsi="Times New Roman" w:cs="Times New Roman"/>
          <w:bCs/>
          <w:color w:val="2F2F2F"/>
          <w:sz w:val="24"/>
          <w:szCs w:val="24"/>
          <w:lang w:val="ru-RU"/>
        </w:rPr>
        <w:t xml:space="preserve">-  </w:t>
      </w:r>
      <w:r w:rsidR="00D46DAD" w:rsidRPr="00D46DAD">
        <w:rPr>
          <w:rFonts w:ascii="Times New Roman" w:eastAsia="Times New Roman" w:hAnsi="Times New Roman" w:cs="Times New Roman"/>
          <w:bCs/>
          <w:color w:val="2F2F2F"/>
          <w:sz w:val="24"/>
          <w:szCs w:val="24"/>
          <w:lang w:val="ru-RU"/>
        </w:rPr>
        <w:t xml:space="preserve">контролирует использование финансовых средств из </w:t>
      </w:r>
      <w:r>
        <w:rPr>
          <w:rFonts w:ascii="Times New Roman" w:eastAsia="Times New Roman" w:hAnsi="Times New Roman" w:cs="Times New Roman"/>
          <w:bCs/>
          <w:color w:val="2F2F2F"/>
          <w:sz w:val="24"/>
          <w:szCs w:val="24"/>
          <w:lang w:val="ru-RU"/>
        </w:rPr>
        <w:t>НФРМР</w:t>
      </w:r>
      <w:r w:rsidR="00D46DAD" w:rsidRPr="00D46DAD">
        <w:rPr>
          <w:rFonts w:ascii="Times New Roman" w:eastAsia="Times New Roman" w:hAnsi="Times New Roman" w:cs="Times New Roman"/>
          <w:bCs/>
          <w:color w:val="2F2F2F"/>
          <w:sz w:val="24"/>
          <w:szCs w:val="24"/>
          <w:lang w:val="ru-RU"/>
        </w:rPr>
        <w:t>, выделенных для</w:t>
      </w:r>
      <w:r>
        <w:rPr>
          <w:rFonts w:ascii="Times New Roman" w:eastAsia="Times New Roman" w:hAnsi="Times New Roman" w:cs="Times New Roman"/>
          <w:bCs/>
          <w:color w:val="2F2F2F"/>
          <w:sz w:val="24"/>
          <w:szCs w:val="24"/>
          <w:lang w:val="ru-RU"/>
        </w:rPr>
        <w:t xml:space="preserve"> региона развития АТО Гагаузия.</w:t>
      </w:r>
    </w:p>
    <w:p w14:paraId="4C6AE1BD" w14:textId="77777777" w:rsidR="00D46DAD" w:rsidRPr="00D46DAD" w:rsidRDefault="00095633" w:rsidP="00D46DAD">
      <w:pPr>
        <w:shd w:val="clear" w:color="auto" w:fill="FFFFFF"/>
        <w:spacing w:before="240" w:after="0" w:line="240" w:lineRule="auto"/>
        <w:jc w:val="both"/>
        <w:rPr>
          <w:rFonts w:ascii="Times New Roman" w:eastAsia="Times New Roman" w:hAnsi="Times New Roman" w:cs="Times New Roman"/>
          <w:bCs/>
          <w:color w:val="2F2F2F"/>
          <w:sz w:val="24"/>
          <w:szCs w:val="24"/>
          <w:lang w:val="ru-RU"/>
        </w:rPr>
      </w:pPr>
      <w:r>
        <w:rPr>
          <w:rFonts w:ascii="Times New Roman" w:eastAsia="Times New Roman" w:hAnsi="Times New Roman" w:cs="Times New Roman"/>
          <w:bCs/>
          <w:color w:val="2F2F2F"/>
          <w:sz w:val="24"/>
          <w:szCs w:val="24"/>
          <w:lang w:val="ru-RU"/>
        </w:rPr>
        <w:t xml:space="preserve">После </w:t>
      </w:r>
      <w:r w:rsidR="00D46DAD" w:rsidRPr="00D46DAD">
        <w:rPr>
          <w:rFonts w:ascii="Times New Roman" w:eastAsia="Times New Roman" w:hAnsi="Times New Roman" w:cs="Times New Roman"/>
          <w:bCs/>
          <w:color w:val="2F2F2F"/>
          <w:sz w:val="24"/>
          <w:szCs w:val="24"/>
          <w:lang w:val="ru-RU"/>
        </w:rPr>
        <w:t xml:space="preserve">утверждения </w:t>
      </w:r>
      <w:r w:rsidR="0066590E">
        <w:rPr>
          <w:rFonts w:ascii="Times New Roman" w:eastAsia="Times New Roman" w:hAnsi="Times New Roman" w:cs="Times New Roman"/>
          <w:bCs/>
          <w:color w:val="2F2F2F"/>
          <w:sz w:val="24"/>
          <w:szCs w:val="24"/>
          <w:lang w:val="ru-RU"/>
        </w:rPr>
        <w:t xml:space="preserve">РСР АТО Гагаузия </w:t>
      </w:r>
      <w:r w:rsidR="00D46DAD" w:rsidRPr="00D46DAD">
        <w:rPr>
          <w:rFonts w:ascii="Times New Roman" w:eastAsia="Times New Roman" w:hAnsi="Times New Roman" w:cs="Times New Roman"/>
          <w:bCs/>
          <w:color w:val="2F2F2F"/>
          <w:sz w:val="24"/>
          <w:szCs w:val="24"/>
          <w:lang w:val="ru-RU"/>
        </w:rPr>
        <w:t xml:space="preserve">Региональная </w:t>
      </w:r>
      <w:r w:rsidR="0066590E">
        <w:rPr>
          <w:rFonts w:ascii="Times New Roman" w:eastAsia="Times New Roman" w:hAnsi="Times New Roman" w:cs="Times New Roman"/>
          <w:bCs/>
          <w:color w:val="2F2F2F"/>
          <w:sz w:val="24"/>
          <w:szCs w:val="24"/>
          <w:lang w:val="ru-RU"/>
        </w:rPr>
        <w:t xml:space="preserve">Оперативная </w:t>
      </w:r>
      <w:r w:rsidR="0066590E" w:rsidRPr="00D46DAD">
        <w:rPr>
          <w:rFonts w:ascii="Times New Roman" w:eastAsia="Times New Roman" w:hAnsi="Times New Roman" w:cs="Times New Roman"/>
          <w:bCs/>
          <w:color w:val="2F2F2F"/>
          <w:sz w:val="24"/>
          <w:szCs w:val="24"/>
          <w:lang w:val="ru-RU"/>
        </w:rPr>
        <w:t xml:space="preserve">программа </w:t>
      </w:r>
      <w:r w:rsidR="0066590E">
        <w:rPr>
          <w:rFonts w:ascii="Times New Roman" w:eastAsia="Times New Roman" w:hAnsi="Times New Roman" w:cs="Times New Roman"/>
          <w:bCs/>
          <w:color w:val="2F2F2F"/>
          <w:sz w:val="24"/>
          <w:szCs w:val="24"/>
          <w:lang w:val="ru-RU"/>
        </w:rPr>
        <w:t>официально</w:t>
      </w:r>
      <w:r w:rsidR="00D46DAD" w:rsidRPr="00D46DAD">
        <w:rPr>
          <w:rFonts w:ascii="Times New Roman" w:eastAsia="Times New Roman" w:hAnsi="Times New Roman" w:cs="Times New Roman"/>
          <w:bCs/>
          <w:color w:val="2F2F2F"/>
          <w:sz w:val="24"/>
          <w:szCs w:val="24"/>
          <w:lang w:val="ru-RU"/>
        </w:rPr>
        <w:t xml:space="preserve"> становится программным документом для реализации приоритетных мер, проектов и мероприятий по </w:t>
      </w:r>
      <w:r w:rsidR="0066590E">
        <w:rPr>
          <w:rFonts w:ascii="Times New Roman" w:eastAsia="Times New Roman" w:hAnsi="Times New Roman" w:cs="Times New Roman"/>
          <w:bCs/>
          <w:color w:val="2F2F2F"/>
          <w:sz w:val="24"/>
          <w:szCs w:val="24"/>
          <w:lang w:val="ru-RU"/>
        </w:rPr>
        <w:t>внедрению НСРР</w:t>
      </w:r>
      <w:r w:rsidR="00D46DAD" w:rsidRPr="00D46DAD">
        <w:rPr>
          <w:rFonts w:ascii="Times New Roman" w:eastAsia="Times New Roman" w:hAnsi="Times New Roman" w:cs="Times New Roman"/>
          <w:bCs/>
          <w:color w:val="2F2F2F"/>
          <w:sz w:val="24"/>
          <w:szCs w:val="24"/>
          <w:lang w:val="ru-RU"/>
        </w:rPr>
        <w:t xml:space="preserve"> на региональном уровне, включая действия, которые необходимо выполнить.</w:t>
      </w:r>
    </w:p>
    <w:p w14:paraId="3B62F018" w14:textId="77777777" w:rsidR="00D46DAD" w:rsidRPr="00D46DAD" w:rsidRDefault="0066590E" w:rsidP="00D46DAD">
      <w:pPr>
        <w:shd w:val="clear" w:color="auto" w:fill="FFFFFF"/>
        <w:spacing w:before="240" w:after="0" w:line="240" w:lineRule="auto"/>
        <w:jc w:val="both"/>
        <w:rPr>
          <w:rFonts w:ascii="Times New Roman" w:eastAsia="Times New Roman" w:hAnsi="Times New Roman" w:cs="Times New Roman"/>
          <w:bCs/>
          <w:color w:val="2F2F2F"/>
          <w:sz w:val="24"/>
          <w:szCs w:val="24"/>
          <w:lang w:val="ru-RU"/>
        </w:rPr>
      </w:pPr>
      <w:r w:rsidRPr="002353B9">
        <w:rPr>
          <w:rFonts w:ascii="Times New Roman" w:eastAsia="Times New Roman" w:hAnsi="Times New Roman" w:cs="Times New Roman"/>
          <w:b/>
          <w:bCs/>
          <w:color w:val="2F2F2F"/>
          <w:sz w:val="24"/>
          <w:szCs w:val="24"/>
          <w:lang w:val="ru-RU"/>
        </w:rPr>
        <w:t>А</w:t>
      </w:r>
      <w:r w:rsidR="002353B9">
        <w:rPr>
          <w:rFonts w:ascii="Times New Roman" w:eastAsia="Times New Roman" w:hAnsi="Times New Roman" w:cs="Times New Roman"/>
          <w:b/>
          <w:bCs/>
          <w:color w:val="2F2F2F"/>
          <w:sz w:val="24"/>
          <w:szCs w:val="24"/>
          <w:lang w:val="ru-RU"/>
        </w:rPr>
        <w:t xml:space="preserve">гентство Регионального </w:t>
      </w:r>
      <w:r w:rsidRPr="002353B9">
        <w:rPr>
          <w:rFonts w:ascii="Times New Roman" w:eastAsia="Times New Roman" w:hAnsi="Times New Roman" w:cs="Times New Roman"/>
          <w:b/>
          <w:bCs/>
          <w:color w:val="2F2F2F"/>
          <w:sz w:val="24"/>
          <w:szCs w:val="24"/>
          <w:lang w:val="ru-RU"/>
        </w:rPr>
        <w:t>Р</w:t>
      </w:r>
      <w:r w:rsidR="002353B9">
        <w:rPr>
          <w:rFonts w:ascii="Times New Roman" w:eastAsia="Times New Roman" w:hAnsi="Times New Roman" w:cs="Times New Roman"/>
          <w:b/>
          <w:bCs/>
          <w:color w:val="2F2F2F"/>
          <w:sz w:val="24"/>
          <w:szCs w:val="24"/>
          <w:lang w:val="ru-RU"/>
        </w:rPr>
        <w:t xml:space="preserve">азвития </w:t>
      </w:r>
      <w:r w:rsidRPr="002353B9">
        <w:rPr>
          <w:rFonts w:ascii="Times New Roman" w:eastAsia="Times New Roman" w:hAnsi="Times New Roman" w:cs="Times New Roman"/>
          <w:b/>
          <w:bCs/>
          <w:color w:val="2F2F2F"/>
          <w:sz w:val="24"/>
          <w:szCs w:val="24"/>
          <w:lang w:val="ru-RU"/>
        </w:rPr>
        <w:t>АТО</w:t>
      </w:r>
      <w:r w:rsidR="00D46DAD" w:rsidRPr="002353B9">
        <w:rPr>
          <w:rFonts w:ascii="Times New Roman" w:eastAsia="Times New Roman" w:hAnsi="Times New Roman" w:cs="Times New Roman"/>
          <w:b/>
          <w:bCs/>
          <w:color w:val="2F2F2F"/>
          <w:sz w:val="24"/>
          <w:szCs w:val="24"/>
          <w:lang w:val="ru-RU"/>
        </w:rPr>
        <w:t xml:space="preserve"> Гаг</w:t>
      </w:r>
      <w:r w:rsidRPr="002353B9">
        <w:rPr>
          <w:rFonts w:ascii="Times New Roman" w:eastAsia="Times New Roman" w:hAnsi="Times New Roman" w:cs="Times New Roman"/>
          <w:b/>
          <w:bCs/>
          <w:color w:val="2F2F2F"/>
          <w:sz w:val="24"/>
          <w:szCs w:val="24"/>
          <w:lang w:val="ru-RU"/>
        </w:rPr>
        <w:t>аузия</w:t>
      </w:r>
      <w:r w:rsidR="00D46DAD" w:rsidRPr="00D46DAD">
        <w:rPr>
          <w:rFonts w:ascii="Times New Roman" w:eastAsia="Times New Roman" w:hAnsi="Times New Roman" w:cs="Times New Roman"/>
          <w:bCs/>
          <w:color w:val="2F2F2F"/>
          <w:sz w:val="24"/>
          <w:szCs w:val="24"/>
          <w:lang w:val="ru-RU"/>
        </w:rPr>
        <w:t xml:space="preserve"> является </w:t>
      </w:r>
      <w:r w:rsidR="002353B9">
        <w:rPr>
          <w:rFonts w:ascii="Times New Roman" w:eastAsia="Times New Roman" w:hAnsi="Times New Roman" w:cs="Times New Roman"/>
          <w:bCs/>
          <w:color w:val="2F2F2F"/>
          <w:sz w:val="24"/>
          <w:szCs w:val="24"/>
          <w:lang w:val="ru-RU"/>
        </w:rPr>
        <w:t xml:space="preserve">основным </w:t>
      </w:r>
      <w:r w:rsidR="00D46DAD" w:rsidRPr="00D46DAD">
        <w:rPr>
          <w:rFonts w:ascii="Times New Roman" w:eastAsia="Times New Roman" w:hAnsi="Times New Roman" w:cs="Times New Roman"/>
          <w:bCs/>
          <w:color w:val="2F2F2F"/>
          <w:sz w:val="24"/>
          <w:szCs w:val="24"/>
          <w:lang w:val="ru-RU"/>
        </w:rPr>
        <w:t xml:space="preserve">учреждением, ответственным за </w:t>
      </w:r>
      <w:r w:rsidR="002353B9" w:rsidRPr="00D46DAD">
        <w:rPr>
          <w:rFonts w:ascii="Times New Roman" w:eastAsia="Times New Roman" w:hAnsi="Times New Roman" w:cs="Times New Roman"/>
          <w:bCs/>
          <w:color w:val="2F2F2F"/>
          <w:sz w:val="24"/>
          <w:szCs w:val="24"/>
          <w:lang w:val="ru-RU"/>
        </w:rPr>
        <w:t xml:space="preserve">реализацию Региональной </w:t>
      </w:r>
      <w:r w:rsidR="002353B9">
        <w:rPr>
          <w:rFonts w:ascii="Times New Roman" w:eastAsia="Times New Roman" w:hAnsi="Times New Roman" w:cs="Times New Roman"/>
          <w:bCs/>
          <w:color w:val="2F2F2F"/>
          <w:sz w:val="24"/>
          <w:szCs w:val="24"/>
          <w:lang w:val="ru-RU"/>
        </w:rPr>
        <w:t xml:space="preserve">Оперативной </w:t>
      </w:r>
      <w:r w:rsidR="002353B9" w:rsidRPr="00D46DAD">
        <w:rPr>
          <w:rFonts w:ascii="Times New Roman" w:eastAsia="Times New Roman" w:hAnsi="Times New Roman" w:cs="Times New Roman"/>
          <w:bCs/>
          <w:color w:val="2F2F2F"/>
          <w:sz w:val="24"/>
          <w:szCs w:val="24"/>
          <w:lang w:val="ru-RU"/>
        </w:rPr>
        <w:t xml:space="preserve">программы развития </w:t>
      </w:r>
      <w:r w:rsidR="002353B9">
        <w:rPr>
          <w:rFonts w:ascii="Times New Roman" w:eastAsia="Times New Roman" w:hAnsi="Times New Roman" w:cs="Times New Roman"/>
          <w:bCs/>
          <w:color w:val="2F2F2F"/>
          <w:sz w:val="24"/>
          <w:szCs w:val="24"/>
          <w:lang w:val="ru-RU"/>
        </w:rPr>
        <w:t xml:space="preserve">АТО Гагаузия, посредством которой  </w:t>
      </w:r>
      <w:r w:rsidR="002353B9" w:rsidRPr="00D46DAD">
        <w:rPr>
          <w:rFonts w:ascii="Times New Roman" w:eastAsia="Times New Roman" w:hAnsi="Times New Roman" w:cs="Times New Roman"/>
          <w:bCs/>
          <w:color w:val="2F2F2F"/>
          <w:sz w:val="24"/>
          <w:szCs w:val="24"/>
          <w:lang w:val="ru-RU"/>
        </w:rPr>
        <w:t xml:space="preserve"> </w:t>
      </w:r>
      <w:r w:rsidR="002353B9">
        <w:rPr>
          <w:rFonts w:ascii="Times New Roman" w:eastAsia="Times New Roman" w:hAnsi="Times New Roman" w:cs="Times New Roman"/>
          <w:bCs/>
          <w:color w:val="2F2F2F"/>
          <w:sz w:val="24"/>
          <w:szCs w:val="24"/>
          <w:lang w:val="ru-RU"/>
        </w:rPr>
        <w:t>внедряются национальные цели</w:t>
      </w:r>
      <w:r w:rsidR="00D46DAD" w:rsidRPr="00D46DAD">
        <w:rPr>
          <w:rFonts w:ascii="Times New Roman" w:eastAsia="Times New Roman" w:hAnsi="Times New Roman" w:cs="Times New Roman"/>
          <w:bCs/>
          <w:color w:val="2F2F2F"/>
          <w:sz w:val="24"/>
          <w:szCs w:val="24"/>
          <w:lang w:val="ru-RU"/>
        </w:rPr>
        <w:t xml:space="preserve"> поли</w:t>
      </w:r>
      <w:r w:rsidR="002353B9">
        <w:rPr>
          <w:rFonts w:ascii="Times New Roman" w:eastAsia="Times New Roman" w:hAnsi="Times New Roman" w:cs="Times New Roman"/>
          <w:bCs/>
          <w:color w:val="2F2F2F"/>
          <w:sz w:val="24"/>
          <w:szCs w:val="24"/>
          <w:lang w:val="ru-RU"/>
        </w:rPr>
        <w:t>тики регионального развития в регионе развития АТО Гагаузия.</w:t>
      </w:r>
      <w:r w:rsidR="00D46DAD" w:rsidRPr="00D46DAD">
        <w:rPr>
          <w:rFonts w:ascii="Times New Roman" w:eastAsia="Times New Roman" w:hAnsi="Times New Roman" w:cs="Times New Roman"/>
          <w:bCs/>
          <w:color w:val="2F2F2F"/>
          <w:sz w:val="24"/>
          <w:szCs w:val="24"/>
          <w:lang w:val="ru-RU"/>
        </w:rPr>
        <w:t xml:space="preserve"> В соответствии с нормативно-правовой базой, </w:t>
      </w:r>
      <w:r w:rsidR="002353B9">
        <w:rPr>
          <w:rFonts w:ascii="Times New Roman" w:eastAsia="Times New Roman" w:hAnsi="Times New Roman" w:cs="Times New Roman"/>
          <w:bCs/>
          <w:color w:val="2F2F2F"/>
          <w:sz w:val="24"/>
          <w:szCs w:val="24"/>
          <w:lang w:val="ru-RU"/>
        </w:rPr>
        <w:t>АРР</w:t>
      </w:r>
      <w:r w:rsidR="00D46DAD" w:rsidRPr="00D46DAD">
        <w:rPr>
          <w:rFonts w:ascii="Times New Roman" w:eastAsia="Times New Roman" w:hAnsi="Times New Roman" w:cs="Times New Roman"/>
          <w:bCs/>
          <w:color w:val="2F2F2F"/>
          <w:sz w:val="24"/>
          <w:szCs w:val="24"/>
          <w:lang w:val="ru-RU"/>
        </w:rPr>
        <w:t xml:space="preserve"> выполняет следующие задачи: </w:t>
      </w:r>
    </w:p>
    <w:p w14:paraId="5DA199CA" w14:textId="77777777" w:rsidR="00D46DAD" w:rsidRPr="00D46DAD" w:rsidRDefault="002353B9" w:rsidP="0088380C">
      <w:pPr>
        <w:shd w:val="clear" w:color="auto" w:fill="FFFFFF"/>
        <w:spacing w:after="0" w:line="240" w:lineRule="auto"/>
        <w:jc w:val="both"/>
        <w:rPr>
          <w:rFonts w:ascii="Times New Roman" w:eastAsia="Times New Roman" w:hAnsi="Times New Roman" w:cs="Times New Roman"/>
          <w:bCs/>
          <w:color w:val="2F2F2F"/>
          <w:sz w:val="24"/>
          <w:szCs w:val="24"/>
          <w:lang w:val="ru-RU"/>
        </w:rPr>
      </w:pPr>
      <w:r>
        <w:rPr>
          <w:rFonts w:ascii="Times New Roman" w:eastAsia="Times New Roman" w:hAnsi="Times New Roman" w:cs="Times New Roman"/>
          <w:bCs/>
          <w:color w:val="2F2F2F"/>
          <w:sz w:val="24"/>
          <w:szCs w:val="24"/>
          <w:lang w:val="ru-RU"/>
        </w:rPr>
        <w:t xml:space="preserve">-  </w:t>
      </w:r>
      <w:r w:rsidR="00D46DAD" w:rsidRPr="00D46DAD">
        <w:rPr>
          <w:rFonts w:ascii="Times New Roman" w:eastAsia="Times New Roman" w:hAnsi="Times New Roman" w:cs="Times New Roman"/>
          <w:bCs/>
          <w:color w:val="2F2F2F"/>
          <w:sz w:val="24"/>
          <w:szCs w:val="24"/>
          <w:lang w:val="ru-RU"/>
        </w:rPr>
        <w:t>координирует процесс реализации Р</w:t>
      </w:r>
      <w:r>
        <w:rPr>
          <w:rFonts w:ascii="Times New Roman" w:eastAsia="Times New Roman" w:hAnsi="Times New Roman" w:cs="Times New Roman"/>
          <w:bCs/>
          <w:color w:val="2F2F2F"/>
          <w:sz w:val="24"/>
          <w:szCs w:val="24"/>
          <w:lang w:val="ru-RU"/>
        </w:rPr>
        <w:t>О</w:t>
      </w:r>
      <w:r w:rsidR="00D46DAD" w:rsidRPr="00D46DAD">
        <w:rPr>
          <w:rFonts w:ascii="Times New Roman" w:eastAsia="Times New Roman" w:hAnsi="Times New Roman" w:cs="Times New Roman"/>
          <w:bCs/>
          <w:color w:val="2F2F2F"/>
          <w:sz w:val="24"/>
          <w:szCs w:val="24"/>
          <w:lang w:val="ru-RU"/>
        </w:rPr>
        <w:t>П, планов, программ и проектов</w:t>
      </w:r>
      <w:r w:rsidRPr="002353B9">
        <w:rPr>
          <w:rFonts w:ascii="Times New Roman" w:eastAsia="Times New Roman" w:hAnsi="Times New Roman" w:cs="Times New Roman"/>
          <w:bCs/>
          <w:color w:val="2F2F2F"/>
          <w:sz w:val="24"/>
          <w:szCs w:val="24"/>
          <w:lang w:val="ru-RU"/>
        </w:rPr>
        <w:t xml:space="preserve"> </w:t>
      </w:r>
      <w:r w:rsidRPr="00D46DAD">
        <w:rPr>
          <w:rFonts w:ascii="Times New Roman" w:eastAsia="Times New Roman" w:hAnsi="Times New Roman" w:cs="Times New Roman"/>
          <w:bCs/>
          <w:color w:val="2F2F2F"/>
          <w:sz w:val="24"/>
          <w:szCs w:val="24"/>
          <w:lang w:val="ru-RU"/>
        </w:rPr>
        <w:t>регионального развития</w:t>
      </w:r>
      <w:r w:rsidR="00D46DAD" w:rsidRPr="00D46DAD">
        <w:rPr>
          <w:rFonts w:ascii="Times New Roman" w:eastAsia="Times New Roman" w:hAnsi="Times New Roman" w:cs="Times New Roman"/>
          <w:bCs/>
          <w:color w:val="2F2F2F"/>
          <w:sz w:val="24"/>
          <w:szCs w:val="24"/>
          <w:lang w:val="ru-RU"/>
        </w:rPr>
        <w:t>;</w:t>
      </w:r>
    </w:p>
    <w:p w14:paraId="1B95C8C1" w14:textId="77777777" w:rsidR="00D46DAD" w:rsidRPr="00D46DAD" w:rsidRDefault="002353B9" w:rsidP="0088380C">
      <w:pPr>
        <w:shd w:val="clear" w:color="auto" w:fill="FFFFFF"/>
        <w:spacing w:after="0" w:line="240" w:lineRule="auto"/>
        <w:jc w:val="both"/>
        <w:rPr>
          <w:rFonts w:ascii="Times New Roman" w:eastAsia="Times New Roman" w:hAnsi="Times New Roman" w:cs="Times New Roman"/>
          <w:bCs/>
          <w:color w:val="2F2F2F"/>
          <w:sz w:val="24"/>
          <w:szCs w:val="24"/>
          <w:lang w:val="ru-RU"/>
        </w:rPr>
      </w:pPr>
      <w:r>
        <w:rPr>
          <w:rFonts w:ascii="Times New Roman" w:eastAsia="Times New Roman" w:hAnsi="Times New Roman" w:cs="Times New Roman"/>
          <w:bCs/>
          <w:color w:val="2F2F2F"/>
          <w:sz w:val="24"/>
          <w:szCs w:val="24"/>
          <w:lang w:val="ru-RU"/>
        </w:rPr>
        <w:t xml:space="preserve">-  </w:t>
      </w:r>
      <w:r w:rsidR="00D46DAD" w:rsidRPr="00D46DAD">
        <w:rPr>
          <w:rFonts w:ascii="Times New Roman" w:eastAsia="Times New Roman" w:hAnsi="Times New Roman" w:cs="Times New Roman"/>
          <w:bCs/>
          <w:color w:val="2F2F2F"/>
          <w:sz w:val="24"/>
          <w:szCs w:val="24"/>
          <w:lang w:val="ru-RU"/>
        </w:rPr>
        <w:t>осуществляет мониторинг и оценку реализации Р</w:t>
      </w:r>
      <w:r>
        <w:rPr>
          <w:rFonts w:ascii="Times New Roman" w:eastAsia="Times New Roman" w:hAnsi="Times New Roman" w:cs="Times New Roman"/>
          <w:bCs/>
          <w:color w:val="2F2F2F"/>
          <w:sz w:val="24"/>
          <w:szCs w:val="24"/>
          <w:lang w:val="ru-RU"/>
        </w:rPr>
        <w:t>О</w:t>
      </w:r>
      <w:r w:rsidR="00D46DAD" w:rsidRPr="00D46DAD">
        <w:rPr>
          <w:rFonts w:ascii="Times New Roman" w:eastAsia="Times New Roman" w:hAnsi="Times New Roman" w:cs="Times New Roman"/>
          <w:bCs/>
          <w:color w:val="2F2F2F"/>
          <w:sz w:val="24"/>
          <w:szCs w:val="24"/>
          <w:lang w:val="ru-RU"/>
        </w:rPr>
        <w:t>П, планов, программ и проектов</w:t>
      </w:r>
      <w:r w:rsidR="0088380C" w:rsidRPr="0088380C">
        <w:rPr>
          <w:rFonts w:ascii="Times New Roman" w:eastAsia="Times New Roman" w:hAnsi="Times New Roman" w:cs="Times New Roman"/>
          <w:bCs/>
          <w:color w:val="2F2F2F"/>
          <w:sz w:val="24"/>
          <w:szCs w:val="24"/>
          <w:lang w:val="ru-RU"/>
        </w:rPr>
        <w:t xml:space="preserve"> </w:t>
      </w:r>
      <w:r w:rsidR="0088380C" w:rsidRPr="00D46DAD">
        <w:rPr>
          <w:rFonts w:ascii="Times New Roman" w:eastAsia="Times New Roman" w:hAnsi="Times New Roman" w:cs="Times New Roman"/>
          <w:bCs/>
          <w:color w:val="2F2F2F"/>
          <w:sz w:val="24"/>
          <w:szCs w:val="24"/>
          <w:lang w:val="ru-RU"/>
        </w:rPr>
        <w:t>регионального развития</w:t>
      </w:r>
      <w:r w:rsidR="00D46DAD" w:rsidRPr="00D46DAD">
        <w:rPr>
          <w:rFonts w:ascii="Times New Roman" w:eastAsia="Times New Roman" w:hAnsi="Times New Roman" w:cs="Times New Roman"/>
          <w:bCs/>
          <w:color w:val="2F2F2F"/>
          <w:sz w:val="24"/>
          <w:szCs w:val="24"/>
          <w:lang w:val="ru-RU"/>
        </w:rPr>
        <w:t>;</w:t>
      </w:r>
    </w:p>
    <w:p w14:paraId="5C435CF1" w14:textId="77777777" w:rsidR="00D46DAD" w:rsidRPr="00D46DAD" w:rsidRDefault="0088380C" w:rsidP="0088380C">
      <w:pPr>
        <w:shd w:val="clear" w:color="auto" w:fill="FFFFFF"/>
        <w:spacing w:after="0" w:line="240" w:lineRule="auto"/>
        <w:jc w:val="both"/>
        <w:rPr>
          <w:rFonts w:ascii="Times New Roman" w:eastAsia="Times New Roman" w:hAnsi="Times New Roman" w:cs="Times New Roman"/>
          <w:bCs/>
          <w:color w:val="2F2F2F"/>
          <w:sz w:val="24"/>
          <w:szCs w:val="24"/>
          <w:lang w:val="ru-RU"/>
        </w:rPr>
      </w:pPr>
      <w:r>
        <w:rPr>
          <w:rFonts w:ascii="Times New Roman" w:eastAsia="Times New Roman" w:hAnsi="Times New Roman" w:cs="Times New Roman"/>
          <w:bCs/>
          <w:color w:val="2F2F2F"/>
          <w:sz w:val="24"/>
          <w:szCs w:val="24"/>
          <w:lang w:val="ru-RU"/>
        </w:rPr>
        <w:t xml:space="preserve">- </w:t>
      </w:r>
      <w:r w:rsidR="00D46DAD" w:rsidRPr="00D46DAD">
        <w:rPr>
          <w:rFonts w:ascii="Times New Roman" w:eastAsia="Times New Roman" w:hAnsi="Times New Roman" w:cs="Times New Roman"/>
          <w:bCs/>
          <w:color w:val="2F2F2F"/>
          <w:sz w:val="24"/>
          <w:szCs w:val="24"/>
          <w:lang w:val="ru-RU"/>
        </w:rPr>
        <w:t xml:space="preserve">представляет </w:t>
      </w:r>
      <w:r w:rsidR="002353B9">
        <w:rPr>
          <w:rFonts w:ascii="Times New Roman" w:eastAsia="Times New Roman" w:hAnsi="Times New Roman" w:cs="Times New Roman"/>
          <w:bCs/>
          <w:color w:val="2F2F2F"/>
          <w:sz w:val="24"/>
          <w:szCs w:val="24"/>
          <w:lang w:val="ru-RU"/>
        </w:rPr>
        <w:t>Совету</w:t>
      </w:r>
      <w:r w:rsidR="00D46DAD" w:rsidRPr="00D46DAD">
        <w:rPr>
          <w:rFonts w:ascii="Times New Roman" w:eastAsia="Times New Roman" w:hAnsi="Times New Roman" w:cs="Times New Roman"/>
          <w:bCs/>
          <w:color w:val="2F2F2F"/>
          <w:sz w:val="24"/>
          <w:szCs w:val="24"/>
          <w:lang w:val="ru-RU"/>
        </w:rPr>
        <w:t xml:space="preserve"> регионального развития </w:t>
      </w:r>
      <w:r w:rsidR="002353B9">
        <w:rPr>
          <w:rFonts w:ascii="Times New Roman" w:eastAsia="Times New Roman" w:hAnsi="Times New Roman" w:cs="Times New Roman"/>
          <w:bCs/>
          <w:color w:val="2F2F2F"/>
          <w:sz w:val="24"/>
          <w:szCs w:val="24"/>
          <w:lang w:val="ru-RU"/>
        </w:rPr>
        <w:t>АТО Гагаузия</w:t>
      </w:r>
      <w:r w:rsidR="00D46DAD" w:rsidRPr="00D46DAD">
        <w:rPr>
          <w:rFonts w:ascii="Times New Roman" w:eastAsia="Times New Roman" w:hAnsi="Times New Roman" w:cs="Times New Roman"/>
          <w:bCs/>
          <w:color w:val="2F2F2F"/>
          <w:sz w:val="24"/>
          <w:szCs w:val="24"/>
          <w:lang w:val="ru-RU"/>
        </w:rPr>
        <w:t xml:space="preserve"> и </w:t>
      </w:r>
      <w:r w:rsidR="002353B9">
        <w:rPr>
          <w:rFonts w:ascii="Times New Roman" w:eastAsia="Times New Roman" w:hAnsi="Times New Roman" w:cs="Times New Roman"/>
          <w:bCs/>
          <w:color w:val="2F2F2F"/>
          <w:sz w:val="24"/>
          <w:szCs w:val="24"/>
          <w:lang w:val="ru-RU"/>
        </w:rPr>
        <w:t>МИРР</w:t>
      </w:r>
      <w:r w:rsidR="00D46DAD" w:rsidRPr="00D46DAD">
        <w:rPr>
          <w:rFonts w:ascii="Times New Roman" w:eastAsia="Times New Roman" w:hAnsi="Times New Roman" w:cs="Times New Roman"/>
          <w:bCs/>
          <w:color w:val="2F2F2F"/>
          <w:sz w:val="24"/>
          <w:szCs w:val="24"/>
          <w:lang w:val="ru-RU"/>
        </w:rPr>
        <w:t xml:space="preserve"> полугодовые/годовые отчеты о реализации Р</w:t>
      </w:r>
      <w:r w:rsidR="002353B9">
        <w:rPr>
          <w:rFonts w:ascii="Times New Roman" w:eastAsia="Times New Roman" w:hAnsi="Times New Roman" w:cs="Times New Roman"/>
          <w:bCs/>
          <w:color w:val="2F2F2F"/>
          <w:sz w:val="24"/>
          <w:szCs w:val="24"/>
          <w:lang w:val="ru-RU"/>
        </w:rPr>
        <w:t>О</w:t>
      </w:r>
      <w:r w:rsidR="00D46DAD" w:rsidRPr="00D46DAD">
        <w:rPr>
          <w:rFonts w:ascii="Times New Roman" w:eastAsia="Times New Roman" w:hAnsi="Times New Roman" w:cs="Times New Roman"/>
          <w:bCs/>
          <w:color w:val="2F2F2F"/>
          <w:sz w:val="24"/>
          <w:szCs w:val="24"/>
          <w:lang w:val="ru-RU"/>
        </w:rPr>
        <w:t>П;</w:t>
      </w:r>
    </w:p>
    <w:p w14:paraId="1F5178AC" w14:textId="77777777" w:rsidR="00D46DAD" w:rsidRPr="00D46DAD" w:rsidRDefault="0088380C" w:rsidP="0088380C">
      <w:pPr>
        <w:shd w:val="clear" w:color="auto" w:fill="FFFFFF"/>
        <w:spacing w:after="0" w:line="240" w:lineRule="auto"/>
        <w:jc w:val="both"/>
        <w:rPr>
          <w:rFonts w:ascii="Times New Roman" w:eastAsia="Times New Roman" w:hAnsi="Times New Roman" w:cs="Times New Roman"/>
          <w:bCs/>
          <w:color w:val="2F2F2F"/>
          <w:sz w:val="24"/>
          <w:szCs w:val="24"/>
          <w:lang w:val="ru-RU"/>
        </w:rPr>
      </w:pPr>
      <w:r>
        <w:rPr>
          <w:rFonts w:ascii="Times New Roman" w:eastAsia="Times New Roman" w:hAnsi="Times New Roman" w:cs="Times New Roman"/>
          <w:bCs/>
          <w:color w:val="2F2F2F"/>
          <w:sz w:val="24"/>
          <w:szCs w:val="24"/>
          <w:lang w:val="ru-RU"/>
        </w:rPr>
        <w:t xml:space="preserve">-  </w:t>
      </w:r>
      <w:r w:rsidR="00D46DAD" w:rsidRPr="00D46DAD">
        <w:rPr>
          <w:rFonts w:ascii="Times New Roman" w:eastAsia="Times New Roman" w:hAnsi="Times New Roman" w:cs="Times New Roman"/>
          <w:bCs/>
          <w:color w:val="2F2F2F"/>
          <w:sz w:val="24"/>
          <w:szCs w:val="24"/>
          <w:lang w:val="ru-RU"/>
        </w:rPr>
        <w:t>организует реализацию Р</w:t>
      </w:r>
      <w:r>
        <w:rPr>
          <w:rFonts w:ascii="Times New Roman" w:eastAsia="Times New Roman" w:hAnsi="Times New Roman" w:cs="Times New Roman"/>
          <w:bCs/>
          <w:color w:val="2F2F2F"/>
          <w:sz w:val="24"/>
          <w:szCs w:val="24"/>
          <w:lang w:val="ru-RU"/>
        </w:rPr>
        <w:t>О</w:t>
      </w:r>
      <w:r w:rsidR="00D46DAD" w:rsidRPr="00D46DAD">
        <w:rPr>
          <w:rFonts w:ascii="Times New Roman" w:eastAsia="Times New Roman" w:hAnsi="Times New Roman" w:cs="Times New Roman"/>
          <w:bCs/>
          <w:color w:val="2F2F2F"/>
          <w:sz w:val="24"/>
          <w:szCs w:val="24"/>
          <w:lang w:val="ru-RU"/>
        </w:rPr>
        <w:t xml:space="preserve">П и выделение </w:t>
      </w:r>
      <w:r w:rsidRPr="00D46DAD">
        <w:rPr>
          <w:rFonts w:ascii="Times New Roman" w:eastAsia="Times New Roman" w:hAnsi="Times New Roman" w:cs="Times New Roman"/>
          <w:bCs/>
          <w:color w:val="2F2F2F"/>
          <w:sz w:val="24"/>
          <w:szCs w:val="24"/>
          <w:lang w:val="ru-RU"/>
        </w:rPr>
        <w:t xml:space="preserve">для этих целей </w:t>
      </w:r>
      <w:r w:rsidR="00D46DAD" w:rsidRPr="00D46DAD">
        <w:rPr>
          <w:rFonts w:ascii="Times New Roman" w:eastAsia="Times New Roman" w:hAnsi="Times New Roman" w:cs="Times New Roman"/>
          <w:bCs/>
          <w:color w:val="2F2F2F"/>
          <w:sz w:val="24"/>
          <w:szCs w:val="24"/>
          <w:lang w:val="ru-RU"/>
        </w:rPr>
        <w:t xml:space="preserve">финансовых ресурсов из </w:t>
      </w:r>
      <w:r>
        <w:rPr>
          <w:rFonts w:ascii="Times New Roman" w:eastAsia="Times New Roman" w:hAnsi="Times New Roman" w:cs="Times New Roman"/>
          <w:bCs/>
          <w:color w:val="2F2F2F"/>
          <w:sz w:val="24"/>
          <w:szCs w:val="24"/>
          <w:lang w:val="ru-RU"/>
        </w:rPr>
        <w:t>Н</w:t>
      </w:r>
      <w:r w:rsidR="00D46DAD" w:rsidRPr="00D46DAD">
        <w:rPr>
          <w:rFonts w:ascii="Times New Roman" w:eastAsia="Times New Roman" w:hAnsi="Times New Roman" w:cs="Times New Roman"/>
          <w:bCs/>
          <w:color w:val="2F2F2F"/>
          <w:sz w:val="24"/>
          <w:szCs w:val="24"/>
          <w:lang w:val="ru-RU"/>
        </w:rPr>
        <w:t>ФР</w:t>
      </w:r>
      <w:r>
        <w:rPr>
          <w:rFonts w:ascii="Times New Roman" w:eastAsia="Times New Roman" w:hAnsi="Times New Roman" w:cs="Times New Roman"/>
          <w:bCs/>
          <w:color w:val="2F2F2F"/>
          <w:sz w:val="24"/>
          <w:szCs w:val="24"/>
          <w:lang w:val="ru-RU"/>
        </w:rPr>
        <w:t>МР.</w:t>
      </w:r>
    </w:p>
    <w:p w14:paraId="138F2046" w14:textId="77777777" w:rsidR="00D46DAD" w:rsidRPr="00D46DAD" w:rsidRDefault="00D46DAD" w:rsidP="00D46DAD">
      <w:pPr>
        <w:shd w:val="clear" w:color="auto" w:fill="FFFFFF"/>
        <w:spacing w:before="240" w:after="0" w:line="240" w:lineRule="auto"/>
        <w:jc w:val="both"/>
        <w:rPr>
          <w:rFonts w:ascii="Times New Roman" w:eastAsia="Times New Roman" w:hAnsi="Times New Roman" w:cs="Times New Roman"/>
          <w:bCs/>
          <w:color w:val="2F2F2F"/>
          <w:sz w:val="24"/>
          <w:szCs w:val="24"/>
          <w:lang w:val="ru-RU"/>
        </w:rPr>
      </w:pPr>
      <w:r w:rsidRPr="00D46DAD">
        <w:rPr>
          <w:rFonts w:ascii="Times New Roman" w:eastAsia="Times New Roman" w:hAnsi="Times New Roman" w:cs="Times New Roman"/>
          <w:bCs/>
          <w:color w:val="2F2F2F"/>
          <w:sz w:val="24"/>
          <w:szCs w:val="24"/>
          <w:lang w:val="ru-RU"/>
        </w:rPr>
        <w:t xml:space="preserve">Проекты и мероприятия, включенные в План реализации программы развития Гагаузии, финансируются в основном из средств </w:t>
      </w:r>
      <w:r w:rsidR="0088380C">
        <w:rPr>
          <w:rFonts w:ascii="Times New Roman" w:eastAsia="Times New Roman" w:hAnsi="Times New Roman" w:cs="Times New Roman"/>
          <w:bCs/>
          <w:color w:val="2F2F2F"/>
          <w:sz w:val="24"/>
          <w:szCs w:val="24"/>
          <w:lang w:val="ru-RU"/>
        </w:rPr>
        <w:t>Н</w:t>
      </w:r>
      <w:r w:rsidR="0088380C" w:rsidRPr="00D46DAD">
        <w:rPr>
          <w:rFonts w:ascii="Times New Roman" w:eastAsia="Times New Roman" w:hAnsi="Times New Roman" w:cs="Times New Roman"/>
          <w:bCs/>
          <w:color w:val="2F2F2F"/>
          <w:sz w:val="24"/>
          <w:szCs w:val="24"/>
          <w:lang w:val="ru-RU"/>
        </w:rPr>
        <w:t>ФР</w:t>
      </w:r>
      <w:r w:rsidR="0088380C">
        <w:rPr>
          <w:rFonts w:ascii="Times New Roman" w:eastAsia="Times New Roman" w:hAnsi="Times New Roman" w:cs="Times New Roman"/>
          <w:bCs/>
          <w:color w:val="2F2F2F"/>
          <w:sz w:val="24"/>
          <w:szCs w:val="24"/>
          <w:lang w:val="ru-RU"/>
        </w:rPr>
        <w:t>МР</w:t>
      </w:r>
      <w:r w:rsidRPr="00D46DAD">
        <w:rPr>
          <w:rFonts w:ascii="Times New Roman" w:eastAsia="Times New Roman" w:hAnsi="Times New Roman" w:cs="Times New Roman"/>
          <w:bCs/>
          <w:color w:val="2F2F2F"/>
          <w:sz w:val="24"/>
          <w:szCs w:val="24"/>
          <w:lang w:val="ru-RU"/>
        </w:rPr>
        <w:t xml:space="preserve">, а также из внешних источников в соответствии с национальными нормативными актами и механизмами внешнего сотрудничества. Инвестиционные проекты, финансируемые из </w:t>
      </w:r>
      <w:r w:rsidR="0088380C">
        <w:rPr>
          <w:rFonts w:ascii="Times New Roman" w:eastAsia="Times New Roman" w:hAnsi="Times New Roman" w:cs="Times New Roman"/>
          <w:bCs/>
          <w:color w:val="2F2F2F"/>
          <w:sz w:val="24"/>
          <w:szCs w:val="24"/>
          <w:lang w:val="ru-RU"/>
        </w:rPr>
        <w:t>Н</w:t>
      </w:r>
      <w:r w:rsidR="0088380C" w:rsidRPr="00D46DAD">
        <w:rPr>
          <w:rFonts w:ascii="Times New Roman" w:eastAsia="Times New Roman" w:hAnsi="Times New Roman" w:cs="Times New Roman"/>
          <w:bCs/>
          <w:color w:val="2F2F2F"/>
          <w:sz w:val="24"/>
          <w:szCs w:val="24"/>
          <w:lang w:val="ru-RU"/>
        </w:rPr>
        <w:t>ФР</w:t>
      </w:r>
      <w:r w:rsidR="0088380C">
        <w:rPr>
          <w:rFonts w:ascii="Times New Roman" w:eastAsia="Times New Roman" w:hAnsi="Times New Roman" w:cs="Times New Roman"/>
          <w:bCs/>
          <w:color w:val="2F2F2F"/>
          <w:sz w:val="24"/>
          <w:szCs w:val="24"/>
          <w:lang w:val="ru-RU"/>
        </w:rPr>
        <w:t>МР</w:t>
      </w:r>
      <w:r w:rsidRPr="00D46DAD">
        <w:rPr>
          <w:rFonts w:ascii="Times New Roman" w:eastAsia="Times New Roman" w:hAnsi="Times New Roman" w:cs="Times New Roman"/>
          <w:bCs/>
          <w:color w:val="2F2F2F"/>
          <w:sz w:val="24"/>
          <w:szCs w:val="24"/>
          <w:lang w:val="ru-RU"/>
        </w:rPr>
        <w:t xml:space="preserve">, были отобраны в рамках конкурсных отборов и по </w:t>
      </w:r>
      <w:r w:rsidR="0088380C" w:rsidRPr="00D46DAD">
        <w:rPr>
          <w:rFonts w:ascii="Times New Roman" w:eastAsia="Times New Roman" w:hAnsi="Times New Roman" w:cs="Times New Roman"/>
          <w:bCs/>
          <w:color w:val="2F2F2F"/>
          <w:sz w:val="24"/>
          <w:szCs w:val="24"/>
          <w:lang w:val="ru-RU"/>
        </w:rPr>
        <w:t xml:space="preserve">списку, </w:t>
      </w:r>
      <w:r w:rsidR="0088380C">
        <w:rPr>
          <w:rFonts w:ascii="Times New Roman" w:eastAsia="Times New Roman" w:hAnsi="Times New Roman" w:cs="Times New Roman"/>
          <w:bCs/>
          <w:color w:val="2F2F2F"/>
          <w:sz w:val="24"/>
          <w:szCs w:val="24"/>
          <w:lang w:val="ru-RU"/>
        </w:rPr>
        <w:t xml:space="preserve">проводимых </w:t>
      </w:r>
      <w:r w:rsidR="0088380C" w:rsidRPr="00D46DAD">
        <w:rPr>
          <w:rFonts w:ascii="Times New Roman" w:eastAsia="Times New Roman" w:hAnsi="Times New Roman" w:cs="Times New Roman"/>
          <w:bCs/>
          <w:color w:val="2F2F2F"/>
          <w:sz w:val="24"/>
          <w:szCs w:val="24"/>
          <w:lang w:val="ru-RU"/>
        </w:rPr>
        <w:t>МИРР</w:t>
      </w:r>
      <w:r w:rsidRPr="00D46DAD">
        <w:rPr>
          <w:rFonts w:ascii="Times New Roman" w:eastAsia="Times New Roman" w:hAnsi="Times New Roman" w:cs="Times New Roman"/>
          <w:bCs/>
          <w:color w:val="2F2F2F"/>
          <w:sz w:val="24"/>
          <w:szCs w:val="24"/>
          <w:lang w:val="ru-RU"/>
        </w:rPr>
        <w:t>.</w:t>
      </w:r>
    </w:p>
    <w:p w14:paraId="74D5E356" w14:textId="77777777" w:rsidR="00D46DAD" w:rsidRPr="00D46DAD" w:rsidRDefault="00D46DAD" w:rsidP="00D46DAD">
      <w:pPr>
        <w:shd w:val="clear" w:color="auto" w:fill="FFFFFF"/>
        <w:spacing w:before="240" w:after="0" w:line="240" w:lineRule="auto"/>
        <w:jc w:val="both"/>
        <w:rPr>
          <w:rFonts w:ascii="Times New Roman" w:eastAsia="Times New Roman" w:hAnsi="Times New Roman" w:cs="Times New Roman"/>
          <w:bCs/>
          <w:color w:val="2F2F2F"/>
          <w:sz w:val="24"/>
          <w:szCs w:val="24"/>
          <w:lang w:val="ru-RU"/>
        </w:rPr>
      </w:pPr>
      <w:r w:rsidRPr="00D46DAD">
        <w:rPr>
          <w:rFonts w:ascii="Times New Roman" w:eastAsia="Times New Roman" w:hAnsi="Times New Roman" w:cs="Times New Roman"/>
          <w:bCs/>
          <w:color w:val="2F2F2F"/>
          <w:sz w:val="24"/>
          <w:szCs w:val="24"/>
          <w:lang w:val="ru-RU"/>
        </w:rPr>
        <w:t xml:space="preserve">Таким образом, ответственность за реализацию </w:t>
      </w:r>
      <w:r w:rsidR="0088380C">
        <w:rPr>
          <w:rFonts w:ascii="Times New Roman" w:eastAsia="Times New Roman" w:hAnsi="Times New Roman" w:cs="Times New Roman"/>
          <w:bCs/>
          <w:color w:val="2F2F2F"/>
          <w:sz w:val="24"/>
          <w:szCs w:val="24"/>
          <w:lang w:val="ru-RU"/>
        </w:rPr>
        <w:t>РОП АТО Гагаузия</w:t>
      </w:r>
      <w:r w:rsidRPr="00D46DAD">
        <w:rPr>
          <w:rFonts w:ascii="Times New Roman" w:eastAsia="Times New Roman" w:hAnsi="Times New Roman" w:cs="Times New Roman"/>
          <w:bCs/>
          <w:color w:val="2F2F2F"/>
          <w:sz w:val="24"/>
          <w:szCs w:val="24"/>
          <w:lang w:val="ru-RU"/>
        </w:rPr>
        <w:t xml:space="preserve"> лежит как на </w:t>
      </w:r>
      <w:r w:rsidR="0088380C">
        <w:rPr>
          <w:rFonts w:ascii="Times New Roman" w:eastAsia="Times New Roman" w:hAnsi="Times New Roman" w:cs="Times New Roman"/>
          <w:bCs/>
          <w:color w:val="2F2F2F"/>
          <w:sz w:val="24"/>
          <w:szCs w:val="24"/>
          <w:lang w:val="ru-RU"/>
        </w:rPr>
        <w:t>АРР</w:t>
      </w:r>
      <w:r w:rsidRPr="00D46DAD">
        <w:rPr>
          <w:rFonts w:ascii="Times New Roman" w:eastAsia="Times New Roman" w:hAnsi="Times New Roman" w:cs="Times New Roman"/>
          <w:bCs/>
          <w:color w:val="2F2F2F"/>
          <w:sz w:val="24"/>
          <w:szCs w:val="24"/>
          <w:lang w:val="ru-RU"/>
        </w:rPr>
        <w:t xml:space="preserve"> в </w:t>
      </w:r>
      <w:r w:rsidR="0088380C">
        <w:rPr>
          <w:rFonts w:ascii="Times New Roman" w:eastAsia="Times New Roman" w:hAnsi="Times New Roman" w:cs="Times New Roman"/>
          <w:bCs/>
          <w:color w:val="2F2F2F"/>
          <w:sz w:val="24"/>
          <w:szCs w:val="24"/>
          <w:lang w:val="ru-RU"/>
        </w:rPr>
        <w:t xml:space="preserve">соответствии с обязательствами, </w:t>
      </w:r>
      <w:r w:rsidRPr="00D46DAD">
        <w:rPr>
          <w:rFonts w:ascii="Times New Roman" w:eastAsia="Times New Roman" w:hAnsi="Times New Roman" w:cs="Times New Roman"/>
          <w:bCs/>
          <w:color w:val="2F2F2F"/>
          <w:sz w:val="24"/>
          <w:szCs w:val="24"/>
          <w:lang w:val="ru-RU"/>
        </w:rPr>
        <w:t xml:space="preserve">перенесенными в </w:t>
      </w:r>
      <w:r w:rsidR="00E31A6B">
        <w:rPr>
          <w:rFonts w:ascii="Times New Roman" w:eastAsia="Times New Roman" w:hAnsi="Times New Roman" w:cs="Times New Roman"/>
          <w:bCs/>
          <w:color w:val="2F2F2F"/>
          <w:sz w:val="24"/>
          <w:szCs w:val="24"/>
          <w:lang w:val="ru-RU"/>
        </w:rPr>
        <w:t>ежегодный План деятельности АРР</w:t>
      </w:r>
      <w:r w:rsidRPr="00D46DAD">
        <w:rPr>
          <w:rFonts w:ascii="Times New Roman" w:eastAsia="Times New Roman" w:hAnsi="Times New Roman" w:cs="Times New Roman"/>
          <w:bCs/>
          <w:color w:val="2F2F2F"/>
          <w:sz w:val="24"/>
          <w:szCs w:val="24"/>
          <w:lang w:val="ru-RU"/>
        </w:rPr>
        <w:t>, так и на государственных органах, учр</w:t>
      </w:r>
      <w:r w:rsidR="0088380C">
        <w:rPr>
          <w:rFonts w:ascii="Times New Roman" w:eastAsia="Times New Roman" w:hAnsi="Times New Roman" w:cs="Times New Roman"/>
          <w:bCs/>
          <w:color w:val="2F2F2F"/>
          <w:sz w:val="24"/>
          <w:szCs w:val="24"/>
          <w:lang w:val="ru-RU"/>
        </w:rPr>
        <w:t xml:space="preserve">еждениях, организациях и других </w:t>
      </w:r>
      <w:r w:rsidRPr="00D46DAD">
        <w:rPr>
          <w:rFonts w:ascii="Times New Roman" w:eastAsia="Times New Roman" w:hAnsi="Times New Roman" w:cs="Times New Roman"/>
          <w:bCs/>
          <w:color w:val="2F2F2F"/>
          <w:sz w:val="24"/>
          <w:szCs w:val="24"/>
          <w:lang w:val="ru-RU"/>
        </w:rPr>
        <w:t xml:space="preserve">институциональных структурах, установленных в </w:t>
      </w:r>
      <w:r w:rsidR="0088380C">
        <w:rPr>
          <w:rFonts w:ascii="Times New Roman" w:eastAsia="Times New Roman" w:hAnsi="Times New Roman" w:cs="Times New Roman"/>
          <w:bCs/>
          <w:color w:val="2F2F2F"/>
          <w:sz w:val="24"/>
          <w:szCs w:val="24"/>
          <w:lang w:val="ru-RU"/>
        </w:rPr>
        <w:t>РОП АТО Гагаузия</w:t>
      </w:r>
      <w:r w:rsidR="0088380C" w:rsidRPr="00D46DAD">
        <w:rPr>
          <w:rFonts w:ascii="Times New Roman" w:eastAsia="Times New Roman" w:hAnsi="Times New Roman" w:cs="Times New Roman"/>
          <w:bCs/>
          <w:color w:val="2F2F2F"/>
          <w:sz w:val="24"/>
          <w:szCs w:val="24"/>
          <w:lang w:val="ru-RU"/>
        </w:rPr>
        <w:t xml:space="preserve"> </w:t>
      </w:r>
      <w:r w:rsidRPr="00D46DAD">
        <w:rPr>
          <w:rFonts w:ascii="Times New Roman" w:eastAsia="Times New Roman" w:hAnsi="Times New Roman" w:cs="Times New Roman"/>
          <w:bCs/>
          <w:color w:val="2F2F2F"/>
          <w:sz w:val="24"/>
          <w:szCs w:val="24"/>
          <w:lang w:val="ru-RU"/>
        </w:rPr>
        <w:t xml:space="preserve">в качестве ответственных за реализацию проектов, мероприятий и действий, предусмотренных в Плане реализации </w:t>
      </w:r>
      <w:r w:rsidR="0088380C">
        <w:rPr>
          <w:rFonts w:ascii="Times New Roman" w:eastAsia="Times New Roman" w:hAnsi="Times New Roman" w:cs="Times New Roman"/>
          <w:bCs/>
          <w:color w:val="2F2F2F"/>
          <w:sz w:val="24"/>
          <w:szCs w:val="24"/>
          <w:lang w:val="ru-RU"/>
        </w:rPr>
        <w:t>РОП.</w:t>
      </w:r>
    </w:p>
    <w:p w14:paraId="4C7F4623" w14:textId="77777777" w:rsidR="008D1CF1" w:rsidRDefault="008D1CF1" w:rsidP="008D1CF1">
      <w:pPr>
        <w:shd w:val="clear" w:color="auto" w:fill="FFFFFF"/>
        <w:spacing w:before="240" w:after="0" w:line="360" w:lineRule="auto"/>
        <w:rPr>
          <w:rFonts w:ascii="Times New Roman" w:eastAsia="Times New Roman" w:hAnsi="Times New Roman" w:cs="Times New Roman"/>
          <w:b/>
          <w:bCs/>
          <w:color w:val="2F2F2F"/>
          <w:sz w:val="24"/>
          <w:szCs w:val="24"/>
          <w:lang w:val="ru-RU"/>
        </w:rPr>
      </w:pPr>
      <w:r>
        <w:rPr>
          <w:rFonts w:ascii="Times New Roman" w:eastAsia="Times New Roman" w:hAnsi="Times New Roman" w:cs="Times New Roman"/>
          <w:b/>
          <w:bCs/>
          <w:color w:val="2F2F2F"/>
          <w:sz w:val="24"/>
          <w:szCs w:val="24"/>
        </w:rPr>
        <w:t>IX</w:t>
      </w:r>
      <w:r w:rsidRPr="008558B6">
        <w:rPr>
          <w:rFonts w:ascii="Times New Roman" w:eastAsia="Times New Roman" w:hAnsi="Times New Roman" w:cs="Times New Roman"/>
          <w:b/>
          <w:bCs/>
          <w:color w:val="2F2F2F"/>
          <w:sz w:val="24"/>
          <w:szCs w:val="24"/>
          <w:lang w:val="ru-RU"/>
        </w:rPr>
        <w:t>. ОРГАНИЗАЦИЯ ПРОЦЕССА МОНИТОРИНГА И ОТЧЕТНОСТИ</w:t>
      </w:r>
    </w:p>
    <w:p w14:paraId="49B29C22" w14:textId="77777777" w:rsidR="00E31A6B" w:rsidRPr="00E31A6B" w:rsidRDefault="00E31A6B" w:rsidP="00E64644">
      <w:pPr>
        <w:shd w:val="clear" w:color="auto" w:fill="FFFFFF"/>
        <w:spacing w:before="240" w:after="0" w:line="240" w:lineRule="auto"/>
        <w:jc w:val="both"/>
        <w:rPr>
          <w:rFonts w:ascii="Times New Roman" w:eastAsia="Times New Roman" w:hAnsi="Times New Roman" w:cs="Times New Roman"/>
          <w:b/>
          <w:bCs/>
          <w:color w:val="2F2F2F"/>
          <w:sz w:val="24"/>
          <w:szCs w:val="24"/>
          <w:lang w:val="ru-RU"/>
        </w:rPr>
      </w:pPr>
      <w:r w:rsidRPr="00E31A6B">
        <w:rPr>
          <w:rFonts w:ascii="Times New Roman" w:eastAsia="Times New Roman" w:hAnsi="Times New Roman" w:cs="Times New Roman"/>
          <w:bCs/>
          <w:color w:val="2F2F2F"/>
          <w:sz w:val="24"/>
          <w:szCs w:val="24"/>
          <w:lang w:val="ru-RU"/>
        </w:rPr>
        <w:t xml:space="preserve">Мониторинг реализации </w:t>
      </w:r>
      <w:r>
        <w:rPr>
          <w:rFonts w:ascii="Times New Roman" w:eastAsia="Times New Roman" w:hAnsi="Times New Roman" w:cs="Times New Roman"/>
          <w:bCs/>
          <w:color w:val="2F2F2F"/>
          <w:sz w:val="24"/>
          <w:szCs w:val="24"/>
          <w:lang w:val="ru-RU"/>
        </w:rPr>
        <w:t>РОП АТО Гагаузия</w:t>
      </w:r>
      <w:r w:rsidRPr="00E31A6B">
        <w:rPr>
          <w:rFonts w:ascii="Times New Roman" w:eastAsia="Times New Roman" w:hAnsi="Times New Roman" w:cs="Times New Roman"/>
          <w:bCs/>
          <w:color w:val="2F2F2F"/>
          <w:sz w:val="24"/>
          <w:szCs w:val="24"/>
          <w:lang w:val="ru-RU"/>
        </w:rPr>
        <w:t xml:space="preserve"> осуществляется в соответствии с положениями национального законодательства, действующей нормативно-правовой базы и утвержденными методическими документами с целью систематического сбора, анализа и отчетности о прогрессе, достигнутом в реализации политики регионального развития</w:t>
      </w:r>
      <w:r w:rsidRPr="00E31A6B">
        <w:rPr>
          <w:rFonts w:ascii="Times New Roman" w:eastAsia="Times New Roman" w:hAnsi="Times New Roman" w:cs="Times New Roman"/>
          <w:b/>
          <w:bCs/>
          <w:color w:val="2F2F2F"/>
          <w:sz w:val="24"/>
          <w:szCs w:val="24"/>
          <w:lang w:val="ru-RU"/>
        </w:rPr>
        <w:t>.</w:t>
      </w:r>
    </w:p>
    <w:p w14:paraId="641CA203" w14:textId="77777777" w:rsidR="00A03A37" w:rsidRPr="00A03A37" w:rsidRDefault="00E31A6B" w:rsidP="00E64644">
      <w:pPr>
        <w:shd w:val="clear" w:color="auto" w:fill="FFFFFF"/>
        <w:spacing w:before="240" w:after="0" w:line="240" w:lineRule="auto"/>
        <w:jc w:val="both"/>
        <w:rPr>
          <w:rFonts w:ascii="Times New Roman" w:eastAsia="Times New Roman" w:hAnsi="Times New Roman" w:cs="Times New Roman"/>
          <w:bCs/>
          <w:color w:val="2F2F2F"/>
          <w:sz w:val="24"/>
          <w:szCs w:val="24"/>
          <w:lang w:val="ru-RU"/>
        </w:rPr>
      </w:pPr>
      <w:r w:rsidRPr="00A03A37">
        <w:rPr>
          <w:rFonts w:ascii="Times New Roman" w:eastAsia="Times New Roman" w:hAnsi="Times New Roman" w:cs="Times New Roman"/>
          <w:bCs/>
          <w:color w:val="2F2F2F"/>
          <w:sz w:val="24"/>
          <w:szCs w:val="24"/>
          <w:lang w:val="ru-RU"/>
        </w:rPr>
        <w:t xml:space="preserve">Мониторинг и отчетность по реализации РОП АТО Гагаузия осуществляются в соответствии со следующим графиком: - Полугодовой отчет о реализации </w:t>
      </w:r>
      <w:r w:rsidR="00A03A37">
        <w:rPr>
          <w:rFonts w:ascii="Times New Roman" w:eastAsia="Times New Roman" w:hAnsi="Times New Roman" w:cs="Times New Roman"/>
          <w:bCs/>
          <w:color w:val="2F2F2F"/>
          <w:sz w:val="24"/>
          <w:szCs w:val="24"/>
          <w:lang w:val="ru-RU"/>
        </w:rPr>
        <w:t>РОП АТО Гагаузия</w:t>
      </w:r>
      <w:r w:rsidR="00A03A37" w:rsidRPr="00E31A6B">
        <w:rPr>
          <w:rFonts w:ascii="Times New Roman" w:eastAsia="Times New Roman" w:hAnsi="Times New Roman" w:cs="Times New Roman"/>
          <w:bCs/>
          <w:color w:val="2F2F2F"/>
          <w:sz w:val="24"/>
          <w:szCs w:val="24"/>
          <w:lang w:val="ru-RU"/>
        </w:rPr>
        <w:t xml:space="preserve"> </w:t>
      </w:r>
      <w:r w:rsidR="00A03A37">
        <w:rPr>
          <w:rFonts w:ascii="Times New Roman" w:eastAsia="Times New Roman" w:hAnsi="Times New Roman" w:cs="Times New Roman"/>
          <w:bCs/>
          <w:color w:val="2F2F2F"/>
          <w:sz w:val="24"/>
          <w:szCs w:val="24"/>
          <w:lang w:val="ru-RU"/>
        </w:rPr>
        <w:t xml:space="preserve">–утверждается РСР АТО Гагаузия и </w:t>
      </w:r>
      <w:r w:rsidR="00A03A37" w:rsidRPr="00A03A37">
        <w:rPr>
          <w:rFonts w:ascii="Times New Roman" w:eastAsia="Times New Roman" w:hAnsi="Times New Roman" w:cs="Times New Roman"/>
          <w:bCs/>
          <w:color w:val="2F2F2F"/>
          <w:sz w:val="24"/>
          <w:szCs w:val="24"/>
          <w:lang w:val="ru-RU"/>
        </w:rPr>
        <w:t>представляется</w:t>
      </w:r>
      <w:r w:rsidRPr="00A03A37">
        <w:rPr>
          <w:rFonts w:ascii="Times New Roman" w:eastAsia="Times New Roman" w:hAnsi="Times New Roman" w:cs="Times New Roman"/>
          <w:bCs/>
          <w:color w:val="2F2F2F"/>
          <w:sz w:val="24"/>
          <w:szCs w:val="24"/>
          <w:lang w:val="ru-RU"/>
        </w:rPr>
        <w:t xml:space="preserve"> в </w:t>
      </w:r>
      <w:r w:rsidR="00A03A37">
        <w:rPr>
          <w:rFonts w:ascii="Times New Roman" w:eastAsia="Times New Roman" w:hAnsi="Times New Roman" w:cs="Times New Roman"/>
          <w:bCs/>
          <w:color w:val="2F2F2F"/>
          <w:sz w:val="24"/>
          <w:szCs w:val="24"/>
          <w:lang w:val="ru-RU"/>
        </w:rPr>
        <w:t xml:space="preserve">МИРР </w:t>
      </w:r>
      <w:r w:rsidRPr="00A03A37">
        <w:rPr>
          <w:rFonts w:ascii="Times New Roman" w:eastAsia="Times New Roman" w:hAnsi="Times New Roman" w:cs="Times New Roman"/>
          <w:bCs/>
          <w:color w:val="2F2F2F"/>
          <w:sz w:val="24"/>
          <w:szCs w:val="24"/>
          <w:lang w:val="ru-RU"/>
        </w:rPr>
        <w:t>до 31 июля текущего года; - Годовой отчет о реализации Плана регионального развития Гагаузии - представляется до 1 марта следующего года.</w:t>
      </w:r>
      <w:r w:rsidR="00A03A37" w:rsidRPr="00A03A37">
        <w:rPr>
          <w:rFonts w:ascii="Times New Roman" w:eastAsia="Times New Roman" w:hAnsi="Times New Roman" w:cs="Times New Roman"/>
          <w:bCs/>
          <w:color w:val="2F2F2F"/>
          <w:sz w:val="24"/>
          <w:szCs w:val="24"/>
          <w:lang w:val="ru-RU"/>
        </w:rPr>
        <w:t xml:space="preserve"> Показатели мониторинга определяются в нача</w:t>
      </w:r>
      <w:r w:rsidR="00A03A37">
        <w:rPr>
          <w:rFonts w:ascii="Times New Roman" w:eastAsia="Times New Roman" w:hAnsi="Times New Roman" w:cs="Times New Roman"/>
          <w:bCs/>
          <w:color w:val="2F2F2F"/>
          <w:sz w:val="24"/>
          <w:szCs w:val="24"/>
          <w:lang w:val="ru-RU"/>
        </w:rPr>
        <w:t xml:space="preserve">ле каждого программного периода и </w:t>
      </w:r>
      <w:r w:rsidR="00A03A37" w:rsidRPr="00A03A37">
        <w:rPr>
          <w:rFonts w:ascii="Times New Roman" w:eastAsia="Times New Roman" w:hAnsi="Times New Roman" w:cs="Times New Roman"/>
          <w:bCs/>
          <w:color w:val="2F2F2F"/>
          <w:sz w:val="24"/>
          <w:szCs w:val="24"/>
          <w:lang w:val="ru-RU"/>
        </w:rPr>
        <w:t xml:space="preserve">будут представлены, в том числе, на правительственной платформе </w:t>
      </w:r>
      <w:hyperlink r:id="rId50" w:history="1">
        <w:r w:rsidR="00A03A37" w:rsidRPr="00A371A8">
          <w:rPr>
            <w:rStyle w:val="af0"/>
            <w:rFonts w:ascii="Times New Roman" w:eastAsia="Times New Roman" w:hAnsi="Times New Roman" w:cs="Times New Roman"/>
            <w:bCs/>
            <w:sz w:val="24"/>
            <w:szCs w:val="24"/>
            <w:lang w:val="ru-RU"/>
          </w:rPr>
          <w:t>www.project.gov.md</w:t>
        </w:r>
      </w:hyperlink>
      <w:r w:rsidR="00A03A37">
        <w:rPr>
          <w:rFonts w:ascii="Times New Roman" w:eastAsia="Times New Roman" w:hAnsi="Times New Roman" w:cs="Times New Roman"/>
          <w:bCs/>
          <w:color w:val="2F2F2F"/>
          <w:sz w:val="24"/>
          <w:szCs w:val="24"/>
          <w:lang w:val="ru-RU"/>
        </w:rPr>
        <w:t xml:space="preserve"> </w:t>
      </w:r>
      <w:r w:rsidR="00A03A37" w:rsidRPr="00A03A37">
        <w:rPr>
          <w:rFonts w:ascii="Times New Roman" w:eastAsia="Times New Roman" w:hAnsi="Times New Roman" w:cs="Times New Roman"/>
          <w:bCs/>
          <w:color w:val="2F2F2F"/>
          <w:sz w:val="24"/>
          <w:szCs w:val="24"/>
          <w:lang w:val="ru-RU"/>
        </w:rPr>
        <w:t>.</w:t>
      </w:r>
    </w:p>
    <w:p w14:paraId="398028E1" w14:textId="77777777" w:rsidR="00E31A6B" w:rsidRPr="00A03A37" w:rsidRDefault="00E31A6B" w:rsidP="00E64644">
      <w:pPr>
        <w:shd w:val="clear" w:color="auto" w:fill="FFFFFF"/>
        <w:spacing w:before="240" w:after="0" w:line="240" w:lineRule="auto"/>
        <w:jc w:val="both"/>
        <w:rPr>
          <w:rFonts w:ascii="Times New Roman" w:eastAsia="Times New Roman" w:hAnsi="Times New Roman" w:cs="Times New Roman"/>
          <w:bCs/>
          <w:color w:val="2F2F2F"/>
          <w:sz w:val="24"/>
          <w:szCs w:val="24"/>
          <w:lang w:val="ru-RU"/>
        </w:rPr>
      </w:pPr>
      <w:r w:rsidRPr="00A03A37">
        <w:rPr>
          <w:rFonts w:ascii="Times New Roman" w:eastAsia="Times New Roman" w:hAnsi="Times New Roman" w:cs="Times New Roman"/>
          <w:bCs/>
          <w:color w:val="2F2F2F"/>
          <w:sz w:val="24"/>
          <w:szCs w:val="24"/>
          <w:lang w:val="ru-RU"/>
        </w:rPr>
        <w:t xml:space="preserve">Мониторинг реализации </w:t>
      </w:r>
      <w:r w:rsidR="00A03A37" w:rsidRPr="00A03A37">
        <w:rPr>
          <w:rFonts w:ascii="Times New Roman" w:eastAsia="Times New Roman" w:hAnsi="Times New Roman" w:cs="Times New Roman"/>
          <w:bCs/>
          <w:color w:val="2F2F2F"/>
          <w:sz w:val="24"/>
          <w:szCs w:val="24"/>
          <w:lang w:val="ru-RU"/>
        </w:rPr>
        <w:t xml:space="preserve">РОП АТО Гагаузия осуществляется </w:t>
      </w:r>
      <w:r w:rsidR="00A03A37">
        <w:rPr>
          <w:rFonts w:ascii="Times New Roman" w:eastAsia="Times New Roman" w:hAnsi="Times New Roman" w:cs="Times New Roman"/>
          <w:bCs/>
          <w:color w:val="2F2F2F"/>
          <w:sz w:val="24"/>
          <w:szCs w:val="24"/>
          <w:lang w:val="ru-RU"/>
        </w:rPr>
        <w:t xml:space="preserve">отделом мониторинга и оценки </w:t>
      </w:r>
      <w:r w:rsidRPr="00A03A37">
        <w:rPr>
          <w:rFonts w:ascii="Times New Roman" w:eastAsia="Times New Roman" w:hAnsi="Times New Roman" w:cs="Times New Roman"/>
          <w:bCs/>
          <w:color w:val="2F2F2F"/>
          <w:sz w:val="24"/>
          <w:szCs w:val="24"/>
          <w:lang w:val="ru-RU"/>
        </w:rPr>
        <w:t xml:space="preserve">в рамках </w:t>
      </w:r>
      <w:r w:rsidR="00A03A37">
        <w:rPr>
          <w:rFonts w:ascii="Times New Roman" w:eastAsia="Times New Roman" w:hAnsi="Times New Roman" w:cs="Times New Roman"/>
          <w:bCs/>
          <w:color w:val="2F2F2F"/>
          <w:sz w:val="24"/>
          <w:szCs w:val="24"/>
          <w:lang w:val="ru-RU"/>
        </w:rPr>
        <w:t>АРР АТО Гагаузия</w:t>
      </w:r>
      <w:r w:rsidRPr="00A03A37">
        <w:rPr>
          <w:rFonts w:ascii="Times New Roman" w:eastAsia="Times New Roman" w:hAnsi="Times New Roman" w:cs="Times New Roman"/>
          <w:bCs/>
          <w:color w:val="2F2F2F"/>
          <w:sz w:val="24"/>
          <w:szCs w:val="24"/>
          <w:lang w:val="ru-RU"/>
        </w:rPr>
        <w:t>, и проводится на двух уровнях: стратегическом и оперативном.</w:t>
      </w:r>
    </w:p>
    <w:p w14:paraId="04AD06C6" w14:textId="77777777" w:rsidR="00E31A6B" w:rsidRPr="00A03A37" w:rsidRDefault="00E31A6B" w:rsidP="00E64644">
      <w:pPr>
        <w:shd w:val="clear" w:color="auto" w:fill="FFFFFF"/>
        <w:spacing w:before="240" w:after="0" w:line="240" w:lineRule="auto"/>
        <w:jc w:val="both"/>
        <w:rPr>
          <w:rFonts w:ascii="Times New Roman" w:eastAsia="Times New Roman" w:hAnsi="Times New Roman" w:cs="Times New Roman"/>
          <w:bCs/>
          <w:color w:val="2F2F2F"/>
          <w:sz w:val="24"/>
          <w:szCs w:val="24"/>
          <w:lang w:val="ru-RU"/>
        </w:rPr>
      </w:pPr>
      <w:r w:rsidRPr="00A03A37">
        <w:rPr>
          <w:rFonts w:ascii="Times New Roman" w:eastAsia="Times New Roman" w:hAnsi="Times New Roman" w:cs="Times New Roman"/>
          <w:bCs/>
          <w:color w:val="2F2F2F"/>
          <w:sz w:val="24"/>
          <w:szCs w:val="24"/>
          <w:lang w:val="ru-RU"/>
        </w:rPr>
        <w:t xml:space="preserve">1. Мониторинг политики регионального развития – в соответствии с Инструкцией </w:t>
      </w:r>
      <w:r w:rsidR="00A03A37">
        <w:rPr>
          <w:rFonts w:ascii="Times New Roman" w:eastAsia="Times New Roman" w:hAnsi="Times New Roman" w:cs="Times New Roman"/>
          <w:bCs/>
          <w:color w:val="2F2F2F"/>
          <w:sz w:val="24"/>
          <w:szCs w:val="24"/>
          <w:lang w:val="ru-RU"/>
        </w:rPr>
        <w:t>по мониторингу и оценке политик</w:t>
      </w:r>
      <w:r w:rsidRPr="00A03A37">
        <w:rPr>
          <w:rFonts w:ascii="Times New Roman" w:eastAsia="Times New Roman" w:hAnsi="Times New Roman" w:cs="Times New Roman"/>
          <w:bCs/>
          <w:color w:val="2F2F2F"/>
          <w:sz w:val="24"/>
          <w:szCs w:val="24"/>
          <w:lang w:val="ru-RU"/>
        </w:rPr>
        <w:t xml:space="preserve"> регионального развития, обеспечивающей сбор показателей эффективности на стратегическом уровне;</w:t>
      </w:r>
    </w:p>
    <w:p w14:paraId="7CE994E5" w14:textId="77777777" w:rsidR="00A03A37" w:rsidRPr="00A03A37" w:rsidRDefault="00E31A6B" w:rsidP="00E64644">
      <w:pPr>
        <w:shd w:val="clear" w:color="auto" w:fill="FFFFFF"/>
        <w:spacing w:before="240" w:after="0" w:line="240" w:lineRule="auto"/>
        <w:jc w:val="both"/>
        <w:rPr>
          <w:rFonts w:ascii="Times New Roman" w:eastAsia="Times New Roman" w:hAnsi="Times New Roman" w:cs="Times New Roman"/>
          <w:bCs/>
          <w:color w:val="2F2F2F"/>
          <w:sz w:val="24"/>
          <w:szCs w:val="24"/>
          <w:lang w:val="ru-RU"/>
        </w:rPr>
      </w:pPr>
      <w:r w:rsidRPr="00A03A37">
        <w:rPr>
          <w:rFonts w:ascii="Times New Roman" w:eastAsia="Times New Roman" w:hAnsi="Times New Roman" w:cs="Times New Roman"/>
          <w:bCs/>
          <w:color w:val="2F2F2F"/>
          <w:sz w:val="24"/>
          <w:szCs w:val="24"/>
          <w:lang w:val="ru-RU"/>
        </w:rPr>
        <w:t>2. Мониторинг проектов – регулируется Инструкцией по мониторингу и оценке реализации проектов регионального развития, направленной на оценку прогресса проектов, реализуемых за счет национального и внешнего финансирования.</w:t>
      </w:r>
    </w:p>
    <w:p w14:paraId="28021386" w14:textId="77777777" w:rsidR="00E31A6B" w:rsidRPr="00A03A37" w:rsidRDefault="00E31A6B" w:rsidP="00E64644">
      <w:pPr>
        <w:shd w:val="clear" w:color="auto" w:fill="FFFFFF"/>
        <w:spacing w:before="240" w:after="0" w:line="240" w:lineRule="auto"/>
        <w:jc w:val="both"/>
        <w:rPr>
          <w:rFonts w:ascii="Times New Roman" w:eastAsia="Times New Roman" w:hAnsi="Times New Roman" w:cs="Times New Roman"/>
          <w:bCs/>
          <w:color w:val="2F2F2F"/>
          <w:sz w:val="24"/>
          <w:szCs w:val="24"/>
          <w:lang w:val="ru-RU"/>
        </w:rPr>
      </w:pPr>
      <w:r w:rsidRPr="00A03A37">
        <w:rPr>
          <w:rFonts w:ascii="Times New Roman" w:eastAsia="Times New Roman" w:hAnsi="Times New Roman" w:cs="Times New Roman"/>
          <w:bCs/>
          <w:color w:val="2F2F2F"/>
          <w:sz w:val="24"/>
          <w:szCs w:val="24"/>
          <w:lang w:val="ru-RU"/>
        </w:rPr>
        <w:t>Отчетность и периодичность осуществляются в зависимости от специфики проектов в соответствии с указаниями</w:t>
      </w:r>
      <w:r w:rsidR="00A03A37" w:rsidRPr="00A03A37">
        <w:rPr>
          <w:rFonts w:ascii="Times New Roman" w:eastAsia="Times New Roman" w:hAnsi="Times New Roman" w:cs="Times New Roman"/>
          <w:bCs/>
          <w:color w:val="2F2F2F"/>
          <w:sz w:val="24"/>
          <w:szCs w:val="24"/>
          <w:lang w:val="ru-RU"/>
        </w:rPr>
        <w:t xml:space="preserve"> Государственной канцелярии или </w:t>
      </w:r>
      <w:r w:rsidRPr="00A03A37">
        <w:rPr>
          <w:rFonts w:ascii="Times New Roman" w:eastAsia="Times New Roman" w:hAnsi="Times New Roman" w:cs="Times New Roman"/>
          <w:bCs/>
          <w:color w:val="2F2F2F"/>
          <w:sz w:val="24"/>
          <w:szCs w:val="24"/>
          <w:lang w:val="ru-RU"/>
        </w:rPr>
        <w:t>Министерства инфраструктуры и регионального развития.</w:t>
      </w:r>
    </w:p>
    <w:p w14:paraId="72B3B8BE" w14:textId="77777777" w:rsidR="00E31A6B" w:rsidRPr="00A03A37" w:rsidRDefault="00E31A6B" w:rsidP="00E64644">
      <w:pPr>
        <w:shd w:val="clear" w:color="auto" w:fill="FFFFFF"/>
        <w:spacing w:before="240" w:after="0" w:line="240" w:lineRule="auto"/>
        <w:jc w:val="both"/>
        <w:rPr>
          <w:rFonts w:ascii="Times New Roman" w:eastAsia="Times New Roman" w:hAnsi="Times New Roman" w:cs="Times New Roman"/>
          <w:bCs/>
          <w:color w:val="2F2F2F"/>
          <w:sz w:val="24"/>
          <w:szCs w:val="24"/>
          <w:lang w:val="ru-RU"/>
        </w:rPr>
      </w:pPr>
      <w:r w:rsidRPr="00A03A37">
        <w:rPr>
          <w:rFonts w:ascii="Times New Roman" w:eastAsia="Times New Roman" w:hAnsi="Times New Roman" w:cs="Times New Roman"/>
          <w:bCs/>
          <w:color w:val="2F2F2F"/>
          <w:sz w:val="24"/>
          <w:szCs w:val="24"/>
          <w:lang w:val="ru-RU"/>
        </w:rPr>
        <w:t>Процесс включает сбор данных, проверку, анализ, выявление рисков и формулирование рекомендаций.</w:t>
      </w:r>
    </w:p>
    <w:p w14:paraId="73C352A6" w14:textId="77777777" w:rsidR="00E31A6B" w:rsidRDefault="00A03A37" w:rsidP="00E64644">
      <w:pPr>
        <w:shd w:val="clear" w:color="auto" w:fill="FFFFFF"/>
        <w:spacing w:before="240" w:after="0" w:line="240" w:lineRule="auto"/>
        <w:jc w:val="both"/>
        <w:rPr>
          <w:rFonts w:ascii="Times New Roman" w:eastAsia="Times New Roman" w:hAnsi="Times New Roman" w:cs="Times New Roman"/>
          <w:bCs/>
          <w:color w:val="2F2F2F"/>
          <w:sz w:val="24"/>
          <w:szCs w:val="24"/>
          <w:lang w:val="ru-RU"/>
        </w:rPr>
      </w:pPr>
      <w:r w:rsidRPr="00A03A37">
        <w:rPr>
          <w:rFonts w:ascii="Times New Roman" w:eastAsia="Times New Roman" w:hAnsi="Times New Roman" w:cs="Times New Roman"/>
          <w:bCs/>
          <w:color w:val="2F2F2F"/>
          <w:sz w:val="24"/>
          <w:szCs w:val="24"/>
          <w:lang w:val="ru-RU"/>
        </w:rPr>
        <w:t>Заключительная оценка (</w:t>
      </w:r>
      <w:r w:rsidRPr="00A03A37">
        <w:t>ex</w:t>
      </w:r>
      <w:r w:rsidRPr="00A03A37">
        <w:rPr>
          <w:lang w:val="ru-RU"/>
        </w:rPr>
        <w:t>-</w:t>
      </w:r>
      <w:r w:rsidRPr="00A03A37">
        <w:t>post</w:t>
      </w:r>
      <w:r w:rsidRPr="00A03A37">
        <w:rPr>
          <w:lang w:val="ru-RU"/>
        </w:rPr>
        <w:t xml:space="preserve">) </w:t>
      </w:r>
      <w:r w:rsidRPr="00A03A37">
        <w:rPr>
          <w:rFonts w:ascii="Times New Roman" w:eastAsia="Times New Roman" w:hAnsi="Times New Roman" w:cs="Times New Roman"/>
          <w:bCs/>
          <w:color w:val="2F2F2F"/>
          <w:sz w:val="24"/>
          <w:szCs w:val="24"/>
          <w:lang w:val="ru-RU"/>
        </w:rPr>
        <w:t xml:space="preserve">реализации РОП </w:t>
      </w:r>
      <w:r w:rsidR="00E31A6B" w:rsidRPr="00A03A37">
        <w:rPr>
          <w:rFonts w:ascii="Times New Roman" w:eastAsia="Times New Roman" w:hAnsi="Times New Roman" w:cs="Times New Roman"/>
          <w:bCs/>
          <w:color w:val="2F2F2F"/>
          <w:sz w:val="24"/>
          <w:szCs w:val="24"/>
          <w:lang w:val="ru-RU"/>
        </w:rPr>
        <w:t>проводится по окончании программного периода и включает комплексный анализ результатов, полученных на уровне проекта и программы, в соответствии с применимыми методическими положениями.</w:t>
      </w:r>
    </w:p>
    <w:p w14:paraId="27468D70" w14:textId="77777777" w:rsidR="00544318" w:rsidRDefault="00544318" w:rsidP="00544318">
      <w:pPr>
        <w:spacing w:after="0" w:line="240" w:lineRule="auto"/>
        <w:jc w:val="both"/>
        <w:rPr>
          <w:rFonts w:ascii="Times New Roman" w:eastAsia="Times New Roman" w:hAnsi="Times New Roman" w:cs="Times New Roman"/>
          <w:color w:val="161716"/>
          <w:sz w:val="24"/>
          <w:szCs w:val="24"/>
          <w:lang w:val="ru-RU"/>
        </w:rPr>
      </w:pPr>
      <w:r>
        <w:rPr>
          <w:rFonts w:ascii="Times New Roman" w:eastAsia="Times New Roman" w:hAnsi="Times New Roman" w:cs="Times New Roman"/>
          <w:color w:val="161716"/>
          <w:sz w:val="24"/>
          <w:szCs w:val="24"/>
          <w:lang w:val="ru-RU"/>
        </w:rPr>
        <w:t xml:space="preserve">Оценка реализации Региональной Операционной Программы </w:t>
      </w:r>
      <w:r>
        <w:rPr>
          <w:rFonts w:ascii="Times New Roman" w:eastAsia="Times New Roman" w:hAnsi="Times New Roman" w:cs="Times New Roman"/>
          <w:b/>
          <w:bCs/>
          <w:color w:val="000000"/>
          <w:sz w:val="24"/>
          <w:szCs w:val="24"/>
          <w:lang w:val="ru-RU"/>
        </w:rPr>
        <w:t>проводится для определения релевантности, эффективности, действенности, воздействия и устойчивости вмешательств, включенных в План внедрения РОП.</w:t>
      </w:r>
    </w:p>
    <w:p w14:paraId="58ACC127" w14:textId="77777777" w:rsidR="00544318" w:rsidRPr="00A03A37" w:rsidRDefault="00544318" w:rsidP="00544318">
      <w:pPr>
        <w:shd w:val="clear" w:color="auto" w:fill="FFFFFF"/>
        <w:spacing w:before="240" w:after="0" w:line="240" w:lineRule="auto"/>
        <w:jc w:val="both"/>
        <w:rPr>
          <w:rFonts w:ascii="Times New Roman" w:eastAsia="Times New Roman" w:hAnsi="Times New Roman" w:cs="Times New Roman"/>
          <w:bCs/>
          <w:color w:val="2F2F2F"/>
          <w:sz w:val="24"/>
          <w:szCs w:val="24"/>
          <w:lang w:val="ru-RU"/>
        </w:rPr>
      </w:pPr>
      <w:r>
        <w:rPr>
          <w:rFonts w:ascii="Times New Roman" w:eastAsia="Times New Roman" w:hAnsi="Times New Roman" w:cs="Times New Roman"/>
          <w:color w:val="161716"/>
          <w:sz w:val="24"/>
          <w:szCs w:val="24"/>
          <w:lang w:val="ru-RU"/>
        </w:rPr>
        <w:t xml:space="preserve">Оценка реализации </w:t>
      </w:r>
      <w:r>
        <w:rPr>
          <w:rFonts w:ascii="Times New Roman" w:eastAsia="Times New Roman" w:hAnsi="Times New Roman" w:cs="Times New Roman"/>
          <w:sz w:val="24"/>
          <w:szCs w:val="24"/>
          <w:lang w:val="ru-RU"/>
        </w:rPr>
        <w:t>РОП является незаменимым этапом, обеспечивающим необходимые предпосылки для оценки</w:t>
      </w:r>
      <w:r>
        <w:rPr>
          <w:rFonts w:ascii="Times New Roman" w:eastAsia="Times New Roman" w:hAnsi="Times New Roman" w:cs="Times New Roman"/>
          <w:color w:val="161716"/>
          <w:sz w:val="24"/>
          <w:szCs w:val="24"/>
          <w:lang w:val="ru-RU"/>
        </w:rPr>
        <w:t xml:space="preserve"> воздействия политики регионального развития (определенной в долгосрочной перспективе) на региональном уровне, централизации показателей эффективности, выявления проблем и недостатков в реализации политики, а также обобщения передовой практики и извлеченных уроков, которые будут приняты во внимание в следующем программном периоде.</w:t>
      </w:r>
    </w:p>
    <w:p w14:paraId="767AC93C" w14:textId="77777777" w:rsidR="00E31A6B" w:rsidRPr="00A03A37" w:rsidRDefault="00E31A6B" w:rsidP="00E64644">
      <w:pPr>
        <w:shd w:val="clear" w:color="auto" w:fill="FFFFFF"/>
        <w:spacing w:before="240" w:after="0" w:line="240" w:lineRule="auto"/>
        <w:jc w:val="both"/>
        <w:rPr>
          <w:rFonts w:ascii="Times New Roman" w:eastAsia="Times New Roman" w:hAnsi="Times New Roman" w:cs="Times New Roman"/>
          <w:bCs/>
          <w:color w:val="2F2F2F"/>
          <w:sz w:val="24"/>
          <w:szCs w:val="24"/>
          <w:lang w:val="ru-RU"/>
        </w:rPr>
      </w:pPr>
      <w:r w:rsidRPr="00A03A37">
        <w:rPr>
          <w:rFonts w:ascii="Times New Roman" w:eastAsia="Times New Roman" w:hAnsi="Times New Roman" w:cs="Times New Roman"/>
          <w:bCs/>
          <w:color w:val="2F2F2F"/>
          <w:sz w:val="24"/>
          <w:szCs w:val="24"/>
          <w:lang w:val="ru-RU"/>
        </w:rPr>
        <w:t xml:space="preserve">Процесс оценки может проводиться: - внутри организации, подразделением мониторинга и оценки в рамках </w:t>
      </w:r>
      <w:r w:rsidR="00A03A37">
        <w:rPr>
          <w:rFonts w:ascii="Times New Roman" w:eastAsia="Times New Roman" w:hAnsi="Times New Roman" w:cs="Times New Roman"/>
          <w:bCs/>
          <w:color w:val="2F2F2F"/>
          <w:sz w:val="24"/>
          <w:szCs w:val="24"/>
          <w:lang w:val="ru-RU"/>
        </w:rPr>
        <w:t>АРР АТО Гагаузия</w:t>
      </w:r>
      <w:r w:rsidRPr="00A03A37">
        <w:rPr>
          <w:rFonts w:ascii="Times New Roman" w:eastAsia="Times New Roman" w:hAnsi="Times New Roman" w:cs="Times New Roman"/>
          <w:bCs/>
          <w:color w:val="2F2F2F"/>
          <w:sz w:val="24"/>
          <w:szCs w:val="24"/>
          <w:lang w:val="ru-RU"/>
        </w:rPr>
        <w:t>, в сотрудничестве с другими соответствующими подразделениями; - внешними экспертами или независимыми организациями, в зависимости от сложности и масштаба программы.</w:t>
      </w:r>
    </w:p>
    <w:p w14:paraId="5F86FB5B" w14:textId="77777777" w:rsidR="00E31A6B" w:rsidRPr="00A03A37" w:rsidRDefault="00E31A6B" w:rsidP="00E64644">
      <w:pPr>
        <w:shd w:val="clear" w:color="auto" w:fill="FFFFFF"/>
        <w:spacing w:before="240" w:after="0" w:line="240" w:lineRule="auto"/>
        <w:jc w:val="both"/>
        <w:rPr>
          <w:rFonts w:ascii="Times New Roman" w:eastAsia="Times New Roman" w:hAnsi="Times New Roman" w:cs="Times New Roman"/>
          <w:bCs/>
          <w:color w:val="2F2F2F"/>
          <w:sz w:val="24"/>
          <w:szCs w:val="24"/>
          <w:lang w:val="ru-RU"/>
        </w:rPr>
      </w:pPr>
      <w:r w:rsidRPr="00A03A37">
        <w:rPr>
          <w:rFonts w:ascii="Times New Roman" w:eastAsia="Times New Roman" w:hAnsi="Times New Roman" w:cs="Times New Roman"/>
          <w:bCs/>
          <w:color w:val="2F2F2F"/>
          <w:sz w:val="24"/>
          <w:szCs w:val="24"/>
          <w:lang w:val="ru-RU"/>
        </w:rPr>
        <w:t>Отчет об оценке</w:t>
      </w:r>
      <w:r w:rsidR="00A03A37">
        <w:rPr>
          <w:rFonts w:ascii="Times New Roman" w:eastAsia="Times New Roman" w:hAnsi="Times New Roman" w:cs="Times New Roman"/>
          <w:bCs/>
          <w:color w:val="2F2F2F"/>
          <w:sz w:val="24"/>
          <w:szCs w:val="24"/>
          <w:lang w:val="ru-RU"/>
        </w:rPr>
        <w:t xml:space="preserve"> </w:t>
      </w:r>
      <w:r w:rsidR="00A03A37" w:rsidRPr="00A03A37">
        <w:rPr>
          <w:rFonts w:ascii="Times New Roman" w:eastAsia="Times New Roman" w:hAnsi="Times New Roman" w:cs="Times New Roman"/>
          <w:bCs/>
          <w:color w:val="2F2F2F"/>
          <w:sz w:val="24"/>
          <w:szCs w:val="24"/>
          <w:lang w:val="ru-RU"/>
        </w:rPr>
        <w:t>(</w:t>
      </w:r>
      <w:r w:rsidR="00A03A37" w:rsidRPr="00A03A37">
        <w:t>ex</w:t>
      </w:r>
      <w:r w:rsidR="00A03A37" w:rsidRPr="00A03A37">
        <w:rPr>
          <w:lang w:val="ru-RU"/>
        </w:rPr>
        <w:t>-</w:t>
      </w:r>
      <w:r w:rsidR="00A03A37" w:rsidRPr="00A03A37">
        <w:t>post</w:t>
      </w:r>
      <w:r w:rsidR="00A03A37" w:rsidRPr="00A03A37">
        <w:rPr>
          <w:lang w:val="ru-RU"/>
        </w:rPr>
        <w:t xml:space="preserve">) </w:t>
      </w:r>
      <w:r w:rsidR="00A03A37" w:rsidRPr="00A03A37">
        <w:rPr>
          <w:rFonts w:ascii="Times New Roman" w:eastAsia="Times New Roman" w:hAnsi="Times New Roman" w:cs="Times New Roman"/>
          <w:bCs/>
          <w:color w:val="2F2F2F"/>
          <w:sz w:val="24"/>
          <w:szCs w:val="24"/>
          <w:lang w:val="ru-RU"/>
        </w:rPr>
        <w:t>утверждается</w:t>
      </w:r>
      <w:r w:rsidRPr="00A03A37">
        <w:rPr>
          <w:rFonts w:ascii="Times New Roman" w:eastAsia="Times New Roman" w:hAnsi="Times New Roman" w:cs="Times New Roman"/>
          <w:bCs/>
          <w:color w:val="2F2F2F"/>
          <w:sz w:val="24"/>
          <w:szCs w:val="24"/>
          <w:lang w:val="ru-RU"/>
        </w:rPr>
        <w:t xml:space="preserve"> директором </w:t>
      </w:r>
      <w:r w:rsidR="00E64644">
        <w:rPr>
          <w:rFonts w:ascii="Times New Roman" w:eastAsia="Times New Roman" w:hAnsi="Times New Roman" w:cs="Times New Roman"/>
          <w:bCs/>
          <w:color w:val="2F2F2F"/>
          <w:sz w:val="24"/>
          <w:szCs w:val="24"/>
          <w:lang w:val="ru-RU"/>
        </w:rPr>
        <w:t>АРР АТО Гагаузия</w:t>
      </w:r>
      <w:r w:rsidRPr="00A03A37">
        <w:rPr>
          <w:rFonts w:ascii="Times New Roman" w:eastAsia="Times New Roman" w:hAnsi="Times New Roman" w:cs="Times New Roman"/>
          <w:bCs/>
          <w:color w:val="2F2F2F"/>
          <w:sz w:val="24"/>
          <w:szCs w:val="24"/>
          <w:lang w:val="ru-RU"/>
        </w:rPr>
        <w:t xml:space="preserve">, одобряется </w:t>
      </w:r>
      <w:r w:rsidR="00E64644">
        <w:rPr>
          <w:rFonts w:ascii="Times New Roman" w:eastAsia="Times New Roman" w:hAnsi="Times New Roman" w:cs="Times New Roman"/>
          <w:bCs/>
          <w:color w:val="2F2F2F"/>
          <w:sz w:val="24"/>
          <w:szCs w:val="24"/>
          <w:lang w:val="ru-RU"/>
        </w:rPr>
        <w:t>РСР АТО Гагаузия</w:t>
      </w:r>
      <w:r w:rsidRPr="00A03A37">
        <w:rPr>
          <w:rFonts w:ascii="Times New Roman" w:eastAsia="Times New Roman" w:hAnsi="Times New Roman" w:cs="Times New Roman"/>
          <w:bCs/>
          <w:color w:val="2F2F2F"/>
          <w:sz w:val="24"/>
          <w:szCs w:val="24"/>
          <w:lang w:val="ru-RU"/>
        </w:rPr>
        <w:t xml:space="preserve"> и публикуется на официальном сайте.</w:t>
      </w:r>
    </w:p>
    <w:p w14:paraId="5865B5F0" w14:textId="77777777" w:rsidR="00E31A6B" w:rsidRPr="00E64644" w:rsidRDefault="00E31A6B" w:rsidP="00E64644">
      <w:pPr>
        <w:shd w:val="clear" w:color="auto" w:fill="FFFFFF"/>
        <w:spacing w:before="240" w:after="0" w:line="240" w:lineRule="auto"/>
        <w:jc w:val="both"/>
        <w:rPr>
          <w:rFonts w:ascii="Times New Roman" w:eastAsia="Times New Roman" w:hAnsi="Times New Roman" w:cs="Times New Roman"/>
          <w:bCs/>
          <w:color w:val="2F2F2F"/>
          <w:sz w:val="24"/>
          <w:szCs w:val="24"/>
          <w:lang w:val="ru-RU"/>
        </w:rPr>
      </w:pPr>
      <w:r w:rsidRPr="00E64644">
        <w:rPr>
          <w:rFonts w:ascii="Times New Roman" w:eastAsia="Times New Roman" w:hAnsi="Times New Roman" w:cs="Times New Roman"/>
          <w:bCs/>
          <w:color w:val="2F2F2F"/>
          <w:sz w:val="24"/>
          <w:szCs w:val="24"/>
          <w:lang w:val="ru-RU"/>
        </w:rPr>
        <w:t xml:space="preserve">Для обеспечения прозрачности </w:t>
      </w:r>
      <w:r w:rsidR="00E64644" w:rsidRPr="00E64644">
        <w:rPr>
          <w:rFonts w:ascii="Times New Roman" w:eastAsia="Times New Roman" w:hAnsi="Times New Roman" w:cs="Times New Roman"/>
          <w:bCs/>
          <w:color w:val="2F2F2F"/>
          <w:sz w:val="24"/>
          <w:szCs w:val="24"/>
          <w:lang w:val="ru-RU"/>
        </w:rPr>
        <w:t>АРР АТО Гагаузия</w:t>
      </w:r>
      <w:r w:rsidRPr="00E64644">
        <w:rPr>
          <w:rFonts w:ascii="Times New Roman" w:eastAsia="Times New Roman" w:hAnsi="Times New Roman" w:cs="Times New Roman"/>
          <w:bCs/>
          <w:color w:val="2F2F2F"/>
          <w:sz w:val="24"/>
          <w:szCs w:val="24"/>
          <w:lang w:val="ru-RU"/>
        </w:rPr>
        <w:t xml:space="preserve"> </w:t>
      </w:r>
      <w:r w:rsidR="00E64644" w:rsidRPr="00E64644">
        <w:rPr>
          <w:rFonts w:ascii="Times New Roman" w:eastAsia="Times New Roman" w:hAnsi="Times New Roman" w:cs="Times New Roman"/>
          <w:bCs/>
          <w:color w:val="2F2F2F"/>
          <w:sz w:val="24"/>
          <w:szCs w:val="24"/>
          <w:lang w:val="ru-RU"/>
        </w:rPr>
        <w:t>публикует на</w:t>
      </w:r>
      <w:r w:rsidRPr="00E64644">
        <w:rPr>
          <w:rFonts w:ascii="Times New Roman" w:eastAsia="Times New Roman" w:hAnsi="Times New Roman" w:cs="Times New Roman"/>
          <w:bCs/>
          <w:color w:val="2F2F2F"/>
          <w:sz w:val="24"/>
          <w:szCs w:val="24"/>
          <w:lang w:val="ru-RU"/>
        </w:rPr>
        <w:t xml:space="preserve"> своем веб-сайте отчеты о реализации </w:t>
      </w:r>
      <w:r w:rsidR="00E64644" w:rsidRPr="00E64644">
        <w:rPr>
          <w:rFonts w:ascii="Times New Roman" w:eastAsia="Times New Roman" w:hAnsi="Times New Roman" w:cs="Times New Roman"/>
          <w:bCs/>
          <w:color w:val="2F2F2F"/>
          <w:sz w:val="24"/>
          <w:szCs w:val="24"/>
          <w:lang w:val="ru-RU"/>
        </w:rPr>
        <w:t>РОП</w:t>
      </w:r>
      <w:r w:rsidRPr="00E64644">
        <w:rPr>
          <w:rFonts w:ascii="Times New Roman" w:eastAsia="Times New Roman" w:hAnsi="Times New Roman" w:cs="Times New Roman"/>
          <w:bCs/>
          <w:color w:val="2F2F2F"/>
          <w:sz w:val="24"/>
          <w:szCs w:val="24"/>
          <w:lang w:val="ru-RU"/>
        </w:rPr>
        <w:t>, включая полугодовые и годовые отчеты. Этот процесс облегчает доступ заинтересованных сторон к соответствующей информации и способствует укреплению доверия к использованию государственных средств.</w:t>
      </w:r>
    </w:p>
    <w:p w14:paraId="510196E5" w14:textId="77777777" w:rsidR="00E31A6B" w:rsidRPr="00E31A6B" w:rsidRDefault="00E31A6B" w:rsidP="00E64644">
      <w:pPr>
        <w:shd w:val="clear" w:color="auto" w:fill="FFFFFF"/>
        <w:spacing w:before="240" w:after="0" w:line="240" w:lineRule="auto"/>
        <w:rPr>
          <w:rFonts w:ascii="Times New Roman" w:eastAsia="Times New Roman" w:hAnsi="Times New Roman" w:cs="Times New Roman"/>
          <w:b/>
          <w:bCs/>
          <w:color w:val="2F2F2F"/>
          <w:sz w:val="24"/>
          <w:szCs w:val="24"/>
          <w:lang w:val="ru-RU"/>
        </w:rPr>
      </w:pPr>
    </w:p>
    <w:p w14:paraId="4506BFCF" w14:textId="77777777" w:rsidR="008D1CF1" w:rsidRDefault="008D1CF1" w:rsidP="008D1CF1">
      <w:pPr>
        <w:shd w:val="clear" w:color="auto" w:fill="FFFFFF"/>
        <w:spacing w:before="240" w:after="0" w:line="360" w:lineRule="auto"/>
        <w:rPr>
          <w:rFonts w:ascii="Times New Roman" w:eastAsia="Times New Roman" w:hAnsi="Times New Roman" w:cs="Times New Roman"/>
          <w:b/>
          <w:bCs/>
          <w:color w:val="2F2F2F"/>
          <w:sz w:val="24"/>
          <w:szCs w:val="24"/>
          <w:lang w:val="ru-RU"/>
        </w:rPr>
      </w:pPr>
      <w:r>
        <w:rPr>
          <w:rFonts w:ascii="Times New Roman" w:eastAsia="Times New Roman" w:hAnsi="Times New Roman" w:cs="Times New Roman"/>
          <w:b/>
          <w:bCs/>
          <w:color w:val="2F2F2F"/>
          <w:sz w:val="24"/>
          <w:szCs w:val="24"/>
        </w:rPr>
        <w:t>X</w:t>
      </w:r>
      <w:r w:rsidRPr="008558B6">
        <w:rPr>
          <w:rFonts w:ascii="Times New Roman" w:eastAsia="Times New Roman" w:hAnsi="Times New Roman" w:cs="Times New Roman"/>
          <w:b/>
          <w:bCs/>
          <w:color w:val="2F2F2F"/>
          <w:sz w:val="24"/>
          <w:szCs w:val="24"/>
          <w:lang w:val="ru-RU"/>
        </w:rPr>
        <w:t xml:space="preserve">. </w:t>
      </w:r>
      <w:r>
        <w:rPr>
          <w:rFonts w:ascii="Times New Roman" w:eastAsia="Times New Roman" w:hAnsi="Times New Roman" w:cs="Times New Roman"/>
          <w:b/>
          <w:bCs/>
          <w:color w:val="2F2F2F"/>
          <w:sz w:val="24"/>
          <w:szCs w:val="24"/>
          <w:lang w:val="ru-RU"/>
        </w:rPr>
        <w:t>ПЛАН РЕАЛИЗАЦИИ</w:t>
      </w:r>
      <w:r>
        <w:rPr>
          <w:rFonts w:ascii="Times New Roman" w:eastAsia="Times New Roman" w:hAnsi="Times New Roman" w:cs="Times New Roman"/>
          <w:b/>
          <w:bCs/>
          <w:color w:val="2F2F2F"/>
          <w:sz w:val="24"/>
          <w:szCs w:val="24"/>
          <w:lang w:val="ro-MD"/>
        </w:rPr>
        <w:t xml:space="preserve"> </w:t>
      </w:r>
      <w:r>
        <w:rPr>
          <w:rFonts w:ascii="Times New Roman" w:eastAsia="Times New Roman" w:hAnsi="Times New Roman" w:cs="Times New Roman"/>
          <w:b/>
          <w:bCs/>
          <w:color w:val="2F2F2F"/>
          <w:sz w:val="24"/>
          <w:szCs w:val="24"/>
          <w:lang w:val="ru-RU"/>
        </w:rPr>
        <w:t>РОП</w:t>
      </w:r>
      <w:r w:rsidRPr="008558B6">
        <w:rPr>
          <w:rFonts w:ascii="Times New Roman" w:eastAsia="Times New Roman" w:hAnsi="Times New Roman" w:cs="Times New Roman"/>
          <w:b/>
          <w:bCs/>
          <w:color w:val="2F2F2F"/>
          <w:sz w:val="24"/>
          <w:szCs w:val="24"/>
          <w:lang w:val="ru-RU"/>
        </w:rPr>
        <w:t xml:space="preserve"> </w:t>
      </w:r>
      <w:r>
        <w:rPr>
          <w:rFonts w:ascii="Times New Roman" w:eastAsia="Times New Roman" w:hAnsi="Times New Roman" w:cs="Times New Roman"/>
          <w:b/>
          <w:bCs/>
          <w:color w:val="2F2F2F"/>
          <w:sz w:val="24"/>
          <w:szCs w:val="24"/>
        </w:rPr>
        <w:t>ATO</w:t>
      </w:r>
      <w:r w:rsidRPr="008558B6">
        <w:rPr>
          <w:rFonts w:ascii="Times New Roman" w:eastAsia="Times New Roman" w:hAnsi="Times New Roman" w:cs="Times New Roman"/>
          <w:b/>
          <w:bCs/>
          <w:color w:val="2F2F2F"/>
          <w:sz w:val="24"/>
          <w:szCs w:val="24"/>
          <w:lang w:val="ru-RU"/>
        </w:rPr>
        <w:t xml:space="preserve"> ГАГАУЗИЯ НА 2026-2028 ГОДЫ</w:t>
      </w:r>
    </w:p>
    <w:p w14:paraId="2EF94244" w14:textId="77777777" w:rsidR="008D1CF1" w:rsidRPr="00E652BA" w:rsidRDefault="008D1CF1" w:rsidP="008D1CF1">
      <w:pPr>
        <w:shd w:val="clear" w:color="auto" w:fill="FFFFFF"/>
        <w:spacing w:before="240" w:after="0" w:line="360" w:lineRule="auto"/>
        <w:rPr>
          <w:rFonts w:ascii="Times New Roman" w:eastAsia="Times New Roman" w:hAnsi="Times New Roman" w:cs="Times New Roman"/>
          <w:b/>
          <w:bCs/>
          <w:color w:val="2F2F2F"/>
          <w:sz w:val="24"/>
          <w:szCs w:val="24"/>
          <w:lang w:val="ru-RU"/>
        </w:rPr>
      </w:pPr>
      <w:r>
        <w:rPr>
          <w:rFonts w:ascii="Times New Roman" w:eastAsia="Times New Roman" w:hAnsi="Times New Roman" w:cs="Times New Roman"/>
          <w:b/>
          <w:bCs/>
          <w:color w:val="2F2F2F"/>
          <w:sz w:val="24"/>
          <w:szCs w:val="24"/>
          <w:lang w:val="ru-RU"/>
        </w:rPr>
        <w:t xml:space="preserve">     </w:t>
      </w:r>
    </w:p>
    <w:p w14:paraId="2B6FEAEB" w14:textId="77777777" w:rsidR="008D1CF1" w:rsidRDefault="008D1CF1" w:rsidP="008D1CF1">
      <w:pPr>
        <w:shd w:val="clear" w:color="auto" w:fill="FFFFFF"/>
        <w:spacing w:after="0" w:line="360" w:lineRule="auto"/>
        <w:rPr>
          <w:rFonts w:ascii="Times New Roman" w:eastAsia="Times New Roman" w:hAnsi="Times New Roman" w:cs="Times New Roman"/>
          <w:b/>
          <w:bCs/>
          <w:color w:val="000000"/>
          <w:sz w:val="24"/>
          <w:szCs w:val="24"/>
          <w:lang w:val="ru-RU"/>
        </w:rPr>
      </w:pPr>
    </w:p>
    <w:p w14:paraId="7F940665" w14:textId="77777777" w:rsidR="008D1CF1" w:rsidRPr="00935CE2" w:rsidRDefault="008D1CF1" w:rsidP="008D1CF1">
      <w:pPr>
        <w:shd w:val="clear" w:color="auto" w:fill="FFFFFF"/>
        <w:spacing w:after="0" w:line="360" w:lineRule="auto"/>
        <w:rPr>
          <w:rFonts w:ascii="Times New Roman" w:eastAsia="Times New Roman" w:hAnsi="Times New Roman" w:cs="Times New Roman"/>
          <w:sz w:val="24"/>
          <w:szCs w:val="24"/>
          <w:lang w:val="ru-RU"/>
        </w:rPr>
      </w:pPr>
    </w:p>
    <w:p w14:paraId="6CC64667" w14:textId="77777777" w:rsidR="008D1CF1" w:rsidRPr="00F70993" w:rsidRDefault="008D1CF1" w:rsidP="00A47A44">
      <w:pPr>
        <w:shd w:val="clear" w:color="auto" w:fill="FFFFFF"/>
        <w:spacing w:after="0" w:line="240" w:lineRule="auto"/>
        <w:jc w:val="both"/>
        <w:rPr>
          <w:rFonts w:ascii="Times New Roman" w:eastAsia="Times New Roman" w:hAnsi="Times New Roman" w:cs="Times New Roman"/>
          <w:sz w:val="24"/>
          <w:szCs w:val="24"/>
          <w:lang w:val="ru-RU"/>
        </w:rPr>
      </w:pPr>
    </w:p>
    <w:sectPr w:rsidR="008D1CF1" w:rsidRPr="00F70993" w:rsidSect="00F70993">
      <w:footerReference w:type="default" r:id="rId51"/>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0BC65" w14:textId="77777777" w:rsidR="00497744" w:rsidRDefault="00497744" w:rsidP="00292B85">
      <w:pPr>
        <w:spacing w:after="0" w:line="240" w:lineRule="auto"/>
      </w:pPr>
      <w:r>
        <w:separator/>
      </w:r>
    </w:p>
  </w:endnote>
  <w:endnote w:type="continuationSeparator" w:id="0">
    <w:p w14:paraId="39820FA1" w14:textId="77777777" w:rsidR="00497744" w:rsidRDefault="00497744" w:rsidP="00292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5651692"/>
      <w:docPartObj>
        <w:docPartGallery w:val="Page Numbers (Bottom of Page)"/>
        <w:docPartUnique/>
      </w:docPartObj>
    </w:sdtPr>
    <w:sdtEndPr/>
    <w:sdtContent>
      <w:p w14:paraId="3F0D381F" w14:textId="77777777" w:rsidR="00F70993" w:rsidRDefault="00F70993">
        <w:pPr>
          <w:pStyle w:val="ab"/>
          <w:jc w:val="right"/>
        </w:pPr>
        <w:r>
          <w:fldChar w:fldCharType="begin"/>
        </w:r>
        <w:r>
          <w:instrText>PAGE   \* MERGEFORMAT</w:instrText>
        </w:r>
        <w:r>
          <w:fldChar w:fldCharType="separate"/>
        </w:r>
        <w:r w:rsidRPr="00843ACD">
          <w:rPr>
            <w:noProof/>
            <w:lang w:val="ru-RU"/>
          </w:rPr>
          <w:t>1</w:t>
        </w:r>
        <w:r>
          <w:fldChar w:fldCharType="end"/>
        </w:r>
      </w:p>
    </w:sdtContent>
  </w:sdt>
  <w:p w14:paraId="792EC45E" w14:textId="77777777" w:rsidR="00F70993" w:rsidRDefault="00F7099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1CC84" w14:textId="77777777" w:rsidR="00497744" w:rsidRDefault="00497744" w:rsidP="00292B85">
      <w:pPr>
        <w:spacing w:after="0" w:line="240" w:lineRule="auto"/>
      </w:pPr>
      <w:r>
        <w:separator/>
      </w:r>
    </w:p>
  </w:footnote>
  <w:footnote w:type="continuationSeparator" w:id="0">
    <w:p w14:paraId="6A746E2D" w14:textId="77777777" w:rsidR="00497744" w:rsidRDefault="00497744" w:rsidP="00292B85">
      <w:pPr>
        <w:spacing w:after="0" w:line="240" w:lineRule="auto"/>
      </w:pPr>
      <w:r>
        <w:continuationSeparator/>
      </w:r>
    </w:p>
  </w:footnote>
  <w:footnote w:id="1">
    <w:p w14:paraId="160B6C6B" w14:textId="77777777" w:rsidR="00F70993" w:rsidRPr="0093474A" w:rsidRDefault="00F70993" w:rsidP="00B244E7">
      <w:pPr>
        <w:pStyle w:val="ad"/>
        <w:jc w:val="both"/>
      </w:pPr>
      <w:r>
        <w:rPr>
          <w:rStyle w:val="af"/>
        </w:rPr>
        <w:footnoteRef/>
      </w:r>
      <w:r>
        <w:t xml:space="preserve"> </w:t>
      </w:r>
      <w:r w:rsidRPr="008452A1">
        <w:rPr>
          <w:rFonts w:ascii="Times New Roman" w:hAnsi="Times New Roman" w:cs="Times New Roman"/>
          <w:i/>
          <w:iCs/>
          <w:sz w:val="16"/>
          <w:szCs w:val="16"/>
        </w:rPr>
        <w:t xml:space="preserve">Источник: Biroul Național de Statistică al Republicii Moldova. Statistica teritorială 2025 [resursă electronică]. – Disponibil: </w:t>
      </w:r>
      <w:hyperlink r:id="rId1" w:tgtFrame="_blank" w:history="1">
        <w:r w:rsidRPr="008452A1">
          <w:rPr>
            <w:rStyle w:val="af0"/>
            <w:rFonts w:ascii="Times New Roman" w:hAnsi="Times New Roman" w:cs="Times New Roman"/>
            <w:i/>
            <w:iCs/>
            <w:sz w:val="16"/>
            <w:szCs w:val="16"/>
          </w:rPr>
          <w:t>statistica.gov.md</w:t>
        </w:r>
      </w:hyperlink>
    </w:p>
  </w:footnote>
  <w:footnote w:id="2">
    <w:p w14:paraId="4F4B0EAD" w14:textId="77777777" w:rsidR="00F70993" w:rsidRPr="00ED1CE8" w:rsidRDefault="00F70993" w:rsidP="003F5D83">
      <w:pPr>
        <w:pStyle w:val="ad"/>
        <w:jc w:val="both"/>
        <w:rPr>
          <w:rFonts w:ascii="Times New Roman" w:hAnsi="Times New Roman" w:cs="Times New Roman"/>
          <w:i/>
          <w:iCs/>
          <w:sz w:val="16"/>
          <w:szCs w:val="16"/>
          <w:lang w:val="ru-RU"/>
        </w:rPr>
      </w:pPr>
      <w:r w:rsidRPr="00ED1CE8">
        <w:rPr>
          <w:rStyle w:val="af"/>
          <w:rFonts w:ascii="Times New Roman" w:hAnsi="Times New Roman" w:cs="Times New Roman"/>
          <w:sz w:val="16"/>
          <w:szCs w:val="16"/>
        </w:rPr>
        <w:footnoteRef/>
      </w:r>
      <w:r w:rsidRPr="00844989">
        <w:rPr>
          <w:rFonts w:ascii="Times New Roman" w:hAnsi="Times New Roman" w:cs="Times New Roman"/>
          <w:sz w:val="16"/>
          <w:szCs w:val="16"/>
        </w:rPr>
        <w:t xml:space="preserve"> </w:t>
      </w:r>
      <w:r w:rsidRPr="00ED1CE8">
        <w:rPr>
          <w:rFonts w:ascii="Times New Roman" w:hAnsi="Times New Roman" w:cs="Times New Roman"/>
          <w:i/>
          <w:iCs/>
          <w:sz w:val="16"/>
          <w:szCs w:val="16"/>
          <w:lang w:val="ru-RU"/>
        </w:rPr>
        <w:t>Источник</w:t>
      </w:r>
      <w:r w:rsidRPr="00844989">
        <w:rPr>
          <w:rFonts w:ascii="Times New Roman" w:hAnsi="Times New Roman" w:cs="Times New Roman"/>
          <w:i/>
          <w:iCs/>
          <w:sz w:val="16"/>
          <w:szCs w:val="16"/>
        </w:rPr>
        <w:t xml:space="preserve">: </w:t>
      </w:r>
      <w:r w:rsidRPr="00ED1CE8">
        <w:rPr>
          <w:rFonts w:ascii="Times New Roman" w:hAnsi="Times New Roman" w:cs="Times New Roman"/>
          <w:i/>
          <w:iCs/>
          <w:sz w:val="16"/>
          <w:szCs w:val="16"/>
          <w:lang w:val="ru-RU"/>
        </w:rPr>
        <w:t>Главное</w:t>
      </w:r>
      <w:r w:rsidRPr="00844989">
        <w:rPr>
          <w:rFonts w:ascii="Times New Roman" w:hAnsi="Times New Roman" w:cs="Times New Roman"/>
          <w:i/>
          <w:iCs/>
          <w:sz w:val="16"/>
          <w:szCs w:val="16"/>
        </w:rPr>
        <w:t xml:space="preserve"> </w:t>
      </w:r>
      <w:r w:rsidRPr="00ED1CE8">
        <w:rPr>
          <w:rFonts w:ascii="Times New Roman" w:hAnsi="Times New Roman" w:cs="Times New Roman"/>
          <w:i/>
          <w:iCs/>
          <w:sz w:val="16"/>
          <w:szCs w:val="16"/>
          <w:lang w:val="ru-RU"/>
        </w:rPr>
        <w:t>управление</w:t>
      </w:r>
      <w:r w:rsidRPr="00844989">
        <w:rPr>
          <w:rFonts w:ascii="Times New Roman" w:hAnsi="Times New Roman" w:cs="Times New Roman"/>
          <w:i/>
          <w:iCs/>
          <w:sz w:val="16"/>
          <w:szCs w:val="16"/>
        </w:rPr>
        <w:t xml:space="preserve"> </w:t>
      </w:r>
      <w:r w:rsidRPr="00ED1CE8">
        <w:rPr>
          <w:rFonts w:ascii="Times New Roman" w:hAnsi="Times New Roman" w:cs="Times New Roman"/>
          <w:i/>
          <w:iCs/>
          <w:sz w:val="16"/>
          <w:szCs w:val="16"/>
          <w:lang w:val="ru-RU"/>
        </w:rPr>
        <w:t>экономического</w:t>
      </w:r>
      <w:r w:rsidRPr="00844989">
        <w:rPr>
          <w:rFonts w:ascii="Times New Roman" w:hAnsi="Times New Roman" w:cs="Times New Roman"/>
          <w:i/>
          <w:iCs/>
          <w:sz w:val="16"/>
          <w:szCs w:val="16"/>
        </w:rPr>
        <w:t xml:space="preserve"> </w:t>
      </w:r>
      <w:r w:rsidRPr="00ED1CE8">
        <w:rPr>
          <w:rFonts w:ascii="Times New Roman" w:hAnsi="Times New Roman" w:cs="Times New Roman"/>
          <w:i/>
          <w:iCs/>
          <w:sz w:val="16"/>
          <w:szCs w:val="16"/>
          <w:lang w:val="ru-RU"/>
        </w:rPr>
        <w:t>развития</w:t>
      </w:r>
      <w:r w:rsidRPr="00844989">
        <w:rPr>
          <w:rFonts w:ascii="Times New Roman" w:hAnsi="Times New Roman" w:cs="Times New Roman"/>
          <w:i/>
          <w:iCs/>
          <w:sz w:val="16"/>
          <w:szCs w:val="16"/>
        </w:rPr>
        <w:t xml:space="preserve"> </w:t>
      </w:r>
      <w:r w:rsidRPr="00ED1CE8">
        <w:rPr>
          <w:rFonts w:ascii="Times New Roman" w:hAnsi="Times New Roman" w:cs="Times New Roman"/>
          <w:i/>
          <w:iCs/>
          <w:sz w:val="16"/>
          <w:szCs w:val="16"/>
          <w:lang w:val="ru-RU"/>
        </w:rPr>
        <w:t>и</w:t>
      </w:r>
      <w:r w:rsidRPr="00844989">
        <w:rPr>
          <w:rFonts w:ascii="Times New Roman" w:hAnsi="Times New Roman" w:cs="Times New Roman"/>
          <w:i/>
          <w:iCs/>
          <w:sz w:val="16"/>
          <w:szCs w:val="16"/>
        </w:rPr>
        <w:t xml:space="preserve"> </w:t>
      </w:r>
      <w:r w:rsidRPr="00ED1CE8">
        <w:rPr>
          <w:rFonts w:ascii="Times New Roman" w:hAnsi="Times New Roman" w:cs="Times New Roman"/>
          <w:i/>
          <w:iCs/>
          <w:sz w:val="16"/>
          <w:szCs w:val="16"/>
          <w:lang w:val="ru-RU"/>
        </w:rPr>
        <w:t>туризма</w:t>
      </w:r>
      <w:r w:rsidRPr="00844989">
        <w:rPr>
          <w:rFonts w:ascii="Times New Roman" w:hAnsi="Times New Roman" w:cs="Times New Roman"/>
          <w:i/>
          <w:iCs/>
          <w:sz w:val="16"/>
          <w:szCs w:val="16"/>
        </w:rPr>
        <w:t xml:space="preserve"> </w:t>
      </w:r>
      <w:r w:rsidRPr="00ED1CE8">
        <w:rPr>
          <w:rFonts w:ascii="Times New Roman" w:hAnsi="Times New Roman" w:cs="Times New Roman"/>
          <w:i/>
          <w:iCs/>
          <w:sz w:val="16"/>
          <w:szCs w:val="16"/>
          <w:lang w:val="ru-RU"/>
        </w:rPr>
        <w:t>АТО</w:t>
      </w:r>
      <w:r w:rsidRPr="00844989">
        <w:rPr>
          <w:rFonts w:ascii="Times New Roman" w:hAnsi="Times New Roman" w:cs="Times New Roman"/>
          <w:i/>
          <w:iCs/>
          <w:sz w:val="16"/>
          <w:szCs w:val="16"/>
        </w:rPr>
        <w:t xml:space="preserve"> </w:t>
      </w:r>
      <w:r w:rsidRPr="00ED1CE8">
        <w:rPr>
          <w:rFonts w:ascii="Times New Roman" w:hAnsi="Times New Roman" w:cs="Times New Roman"/>
          <w:i/>
          <w:iCs/>
          <w:sz w:val="16"/>
          <w:szCs w:val="16"/>
          <w:lang w:val="ru-RU"/>
        </w:rPr>
        <w:t>Гагаузия</w:t>
      </w:r>
      <w:r w:rsidRPr="00844989">
        <w:rPr>
          <w:rFonts w:ascii="Times New Roman" w:hAnsi="Times New Roman" w:cs="Times New Roman"/>
          <w:i/>
          <w:iCs/>
          <w:sz w:val="16"/>
          <w:szCs w:val="16"/>
        </w:rPr>
        <w:t xml:space="preserve">. </w:t>
      </w:r>
      <w:r w:rsidRPr="00ED1CE8">
        <w:rPr>
          <w:rFonts w:ascii="Times New Roman" w:hAnsi="Times New Roman" w:cs="Times New Roman"/>
          <w:i/>
          <w:iCs/>
          <w:sz w:val="16"/>
          <w:szCs w:val="16"/>
          <w:lang w:val="ru-RU"/>
        </w:rPr>
        <w:t>Итоги социально-экономического развития Гагаузии за 2024 год [</w:t>
      </w:r>
      <w:r w:rsidRPr="00ED1CE8">
        <w:rPr>
          <w:rFonts w:ascii="Times New Roman" w:hAnsi="Times New Roman" w:cs="Times New Roman"/>
          <w:i/>
          <w:iCs/>
          <w:sz w:val="16"/>
          <w:szCs w:val="16"/>
        </w:rPr>
        <w:t>resurs</w:t>
      </w:r>
      <w:r w:rsidRPr="00ED1CE8">
        <w:rPr>
          <w:rFonts w:ascii="Times New Roman" w:hAnsi="Times New Roman" w:cs="Times New Roman"/>
          <w:i/>
          <w:iCs/>
          <w:sz w:val="16"/>
          <w:szCs w:val="16"/>
          <w:lang w:val="ru-RU"/>
        </w:rPr>
        <w:t xml:space="preserve">ă </w:t>
      </w:r>
      <w:r w:rsidRPr="00ED1CE8">
        <w:rPr>
          <w:rFonts w:ascii="Times New Roman" w:hAnsi="Times New Roman" w:cs="Times New Roman"/>
          <w:i/>
          <w:iCs/>
          <w:sz w:val="16"/>
          <w:szCs w:val="16"/>
        </w:rPr>
        <w:t>electronic</w:t>
      </w:r>
      <w:r w:rsidRPr="00ED1CE8">
        <w:rPr>
          <w:rFonts w:ascii="Times New Roman" w:hAnsi="Times New Roman" w:cs="Times New Roman"/>
          <w:i/>
          <w:iCs/>
          <w:sz w:val="16"/>
          <w:szCs w:val="16"/>
          <w:lang w:val="ru-RU"/>
        </w:rPr>
        <w:t xml:space="preserve">ă]. – </w:t>
      </w:r>
      <w:r w:rsidRPr="00ED1CE8">
        <w:rPr>
          <w:rFonts w:ascii="Times New Roman" w:hAnsi="Times New Roman" w:cs="Times New Roman"/>
          <w:i/>
          <w:iCs/>
          <w:sz w:val="16"/>
          <w:szCs w:val="16"/>
        </w:rPr>
        <w:t>Disponibil</w:t>
      </w:r>
      <w:r w:rsidRPr="00ED1CE8">
        <w:rPr>
          <w:rFonts w:ascii="Times New Roman" w:hAnsi="Times New Roman" w:cs="Times New Roman"/>
          <w:i/>
          <w:iCs/>
          <w:sz w:val="16"/>
          <w:szCs w:val="16"/>
          <w:lang w:val="ru-RU"/>
        </w:rPr>
        <w:t xml:space="preserve">: </w:t>
      </w:r>
      <w:hyperlink r:id="rId2" w:tgtFrame="_blank" w:history="1">
        <w:r w:rsidRPr="00ED1CE8">
          <w:rPr>
            <w:rStyle w:val="af0"/>
            <w:rFonts w:ascii="Times New Roman" w:hAnsi="Times New Roman" w:cs="Times New Roman"/>
            <w:i/>
            <w:iCs/>
            <w:sz w:val="16"/>
            <w:szCs w:val="16"/>
            <w:lang w:val="ru-RU"/>
          </w:rPr>
          <w:t>Итоги социально-экономического развития Гагаузии за 2024 год</w:t>
        </w:r>
      </w:hyperlink>
    </w:p>
  </w:footnote>
  <w:footnote w:id="3">
    <w:p w14:paraId="0D7ED978" w14:textId="77777777" w:rsidR="00F70993" w:rsidRPr="00910673" w:rsidRDefault="00F70993" w:rsidP="003F5D83">
      <w:pPr>
        <w:pStyle w:val="ad"/>
        <w:jc w:val="both"/>
        <w:rPr>
          <w:rFonts w:ascii="Times New Roman" w:hAnsi="Times New Roman" w:cs="Times New Roman"/>
          <w:i/>
          <w:iCs/>
          <w:lang w:val="ru-RU"/>
        </w:rPr>
      </w:pPr>
      <w:r>
        <w:rPr>
          <w:rStyle w:val="af"/>
        </w:rPr>
        <w:footnoteRef/>
      </w:r>
      <w:r w:rsidRPr="00910673">
        <w:rPr>
          <w:lang w:val="ru-RU"/>
        </w:rPr>
        <w:t xml:space="preserve"> </w:t>
      </w:r>
      <w:r w:rsidRPr="006D3B1A">
        <w:rPr>
          <w:rFonts w:ascii="Times New Roman" w:hAnsi="Times New Roman" w:cs="Times New Roman"/>
          <w:i/>
          <w:iCs/>
          <w:sz w:val="16"/>
          <w:szCs w:val="16"/>
          <w:lang w:val="ru-RU"/>
        </w:rPr>
        <w:t xml:space="preserve">Организация Объединённых Наций. Цель устойчивого развития 6: Обеспечение наличия и рационального использования водных ресурсов и санитарии для всех. Режим доступа: </w:t>
      </w:r>
      <w:hyperlink r:id="rId3" w:tgtFrame="_new" w:history="1">
        <w:r w:rsidRPr="006D3B1A">
          <w:rPr>
            <w:rStyle w:val="af0"/>
            <w:rFonts w:ascii="Times New Roman" w:hAnsi="Times New Roman" w:cs="Times New Roman"/>
            <w:i/>
            <w:iCs/>
            <w:sz w:val="16"/>
            <w:szCs w:val="16"/>
          </w:rPr>
          <w:t>https</w:t>
        </w:r>
        <w:r w:rsidRPr="006D3B1A">
          <w:rPr>
            <w:rStyle w:val="af0"/>
            <w:rFonts w:ascii="Times New Roman" w:hAnsi="Times New Roman" w:cs="Times New Roman"/>
            <w:i/>
            <w:iCs/>
            <w:sz w:val="16"/>
            <w:szCs w:val="16"/>
            <w:lang w:val="ru-RU"/>
          </w:rPr>
          <w:t>://</w:t>
        </w:r>
        <w:r w:rsidRPr="006D3B1A">
          <w:rPr>
            <w:rStyle w:val="af0"/>
            <w:rFonts w:ascii="Times New Roman" w:hAnsi="Times New Roman" w:cs="Times New Roman"/>
            <w:i/>
            <w:iCs/>
            <w:sz w:val="16"/>
            <w:szCs w:val="16"/>
          </w:rPr>
          <w:t>sdgs</w:t>
        </w:r>
        <w:r w:rsidRPr="006D3B1A">
          <w:rPr>
            <w:rStyle w:val="af0"/>
            <w:rFonts w:ascii="Times New Roman" w:hAnsi="Times New Roman" w:cs="Times New Roman"/>
            <w:i/>
            <w:iCs/>
            <w:sz w:val="16"/>
            <w:szCs w:val="16"/>
            <w:lang w:val="ru-RU"/>
          </w:rPr>
          <w:t>.</w:t>
        </w:r>
        <w:r w:rsidRPr="006D3B1A">
          <w:rPr>
            <w:rStyle w:val="af0"/>
            <w:rFonts w:ascii="Times New Roman" w:hAnsi="Times New Roman" w:cs="Times New Roman"/>
            <w:i/>
            <w:iCs/>
            <w:sz w:val="16"/>
            <w:szCs w:val="16"/>
          </w:rPr>
          <w:t>un</w:t>
        </w:r>
        <w:r w:rsidRPr="006D3B1A">
          <w:rPr>
            <w:rStyle w:val="af0"/>
            <w:rFonts w:ascii="Times New Roman" w:hAnsi="Times New Roman" w:cs="Times New Roman"/>
            <w:i/>
            <w:iCs/>
            <w:sz w:val="16"/>
            <w:szCs w:val="16"/>
            <w:lang w:val="ru-RU"/>
          </w:rPr>
          <w:t>.</w:t>
        </w:r>
        <w:r w:rsidRPr="006D3B1A">
          <w:rPr>
            <w:rStyle w:val="af0"/>
            <w:rFonts w:ascii="Times New Roman" w:hAnsi="Times New Roman" w:cs="Times New Roman"/>
            <w:i/>
            <w:iCs/>
            <w:sz w:val="16"/>
            <w:szCs w:val="16"/>
          </w:rPr>
          <w:t>org</w:t>
        </w:r>
        <w:r w:rsidRPr="006D3B1A">
          <w:rPr>
            <w:rStyle w:val="af0"/>
            <w:rFonts w:ascii="Times New Roman" w:hAnsi="Times New Roman" w:cs="Times New Roman"/>
            <w:i/>
            <w:iCs/>
            <w:sz w:val="16"/>
            <w:szCs w:val="16"/>
            <w:lang w:val="ru-RU"/>
          </w:rPr>
          <w:t>/</w:t>
        </w:r>
        <w:r w:rsidRPr="006D3B1A">
          <w:rPr>
            <w:rStyle w:val="af0"/>
            <w:rFonts w:ascii="Times New Roman" w:hAnsi="Times New Roman" w:cs="Times New Roman"/>
            <w:i/>
            <w:iCs/>
            <w:sz w:val="16"/>
            <w:szCs w:val="16"/>
          </w:rPr>
          <w:t>goals</w:t>
        </w:r>
        <w:r w:rsidRPr="006D3B1A">
          <w:rPr>
            <w:rStyle w:val="af0"/>
            <w:rFonts w:ascii="Times New Roman" w:hAnsi="Times New Roman" w:cs="Times New Roman"/>
            <w:i/>
            <w:iCs/>
            <w:sz w:val="16"/>
            <w:szCs w:val="16"/>
            <w:lang w:val="ru-RU"/>
          </w:rPr>
          <w:t>/</w:t>
        </w:r>
        <w:r w:rsidRPr="006D3B1A">
          <w:rPr>
            <w:rStyle w:val="af0"/>
            <w:rFonts w:ascii="Times New Roman" w:hAnsi="Times New Roman" w:cs="Times New Roman"/>
            <w:i/>
            <w:iCs/>
            <w:sz w:val="16"/>
            <w:szCs w:val="16"/>
          </w:rPr>
          <w:t>goal</w:t>
        </w:r>
        <w:r w:rsidRPr="006D3B1A">
          <w:rPr>
            <w:rStyle w:val="af0"/>
            <w:rFonts w:ascii="Times New Roman" w:hAnsi="Times New Roman" w:cs="Times New Roman"/>
            <w:i/>
            <w:iCs/>
            <w:sz w:val="16"/>
            <w:szCs w:val="16"/>
            <w:lang w:val="ru-RU"/>
          </w:rPr>
          <w:t>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1459"/>
    <w:multiLevelType w:val="multilevel"/>
    <w:tmpl w:val="07BD145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D3010E7"/>
    <w:multiLevelType w:val="multilevel"/>
    <w:tmpl w:val="2376B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81178F"/>
    <w:multiLevelType w:val="multilevel"/>
    <w:tmpl w:val="0E9A7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56B3C"/>
    <w:multiLevelType w:val="multilevel"/>
    <w:tmpl w:val="5FBC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1C69D9"/>
    <w:multiLevelType w:val="multilevel"/>
    <w:tmpl w:val="211C69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24C96701"/>
    <w:multiLevelType w:val="multilevel"/>
    <w:tmpl w:val="ED80CC24"/>
    <w:lvl w:ilvl="0">
      <w:start w:val="1"/>
      <w:numFmt w:val="upperRoman"/>
      <w:lvlText w:val="%1."/>
      <w:lvlJc w:val="left"/>
      <w:pPr>
        <w:ind w:left="1080" w:hanging="720"/>
      </w:pPr>
      <w:rPr>
        <w:rFonts w:hint="default"/>
        <w:color w:val="2F2F2F"/>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6792560"/>
    <w:multiLevelType w:val="multilevel"/>
    <w:tmpl w:val="2118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7A27CB"/>
    <w:multiLevelType w:val="multilevel"/>
    <w:tmpl w:val="9F225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4E240A"/>
    <w:multiLevelType w:val="multilevel"/>
    <w:tmpl w:val="2A4E240A"/>
    <w:lvl w:ilvl="0">
      <w:start w:val="2"/>
      <w:numFmt w:val="upperRoman"/>
      <w:lvlText w:val="%1."/>
      <w:lvlJc w:val="right"/>
      <w:pPr>
        <w:tabs>
          <w:tab w:val="left" w:pos="3196"/>
        </w:tabs>
        <w:ind w:left="3196" w:hanging="360"/>
      </w:pPr>
    </w:lvl>
    <w:lvl w:ilvl="1">
      <w:start w:val="1"/>
      <w:numFmt w:val="decimal"/>
      <w:isLgl/>
      <w:lvlText w:val="%1.%2"/>
      <w:lvlJc w:val="left"/>
      <w:pPr>
        <w:ind w:left="3196" w:hanging="360"/>
      </w:pPr>
      <w:rPr>
        <w:rFonts w:hint="default"/>
        <w:b/>
      </w:rPr>
    </w:lvl>
    <w:lvl w:ilvl="2">
      <w:start w:val="1"/>
      <w:numFmt w:val="decimal"/>
      <w:isLgl/>
      <w:lvlText w:val="%1.%2.%3"/>
      <w:lvlJc w:val="left"/>
      <w:pPr>
        <w:ind w:left="3556" w:hanging="720"/>
      </w:pPr>
      <w:rPr>
        <w:rFonts w:hint="default"/>
        <w:b/>
      </w:rPr>
    </w:lvl>
    <w:lvl w:ilvl="3">
      <w:start w:val="1"/>
      <w:numFmt w:val="decimal"/>
      <w:isLgl/>
      <w:lvlText w:val="%1.%2.%3.%4"/>
      <w:lvlJc w:val="left"/>
      <w:pPr>
        <w:ind w:left="3556" w:hanging="720"/>
      </w:pPr>
      <w:rPr>
        <w:rFonts w:hint="default"/>
        <w:b/>
      </w:rPr>
    </w:lvl>
    <w:lvl w:ilvl="4">
      <w:start w:val="1"/>
      <w:numFmt w:val="decimal"/>
      <w:isLgl/>
      <w:lvlText w:val="%1.%2.%3.%4.%5"/>
      <w:lvlJc w:val="left"/>
      <w:pPr>
        <w:ind w:left="3916" w:hanging="1080"/>
      </w:pPr>
      <w:rPr>
        <w:rFonts w:hint="default"/>
        <w:b/>
      </w:rPr>
    </w:lvl>
    <w:lvl w:ilvl="5">
      <w:start w:val="1"/>
      <w:numFmt w:val="decimal"/>
      <w:isLgl/>
      <w:lvlText w:val="%1.%2.%3.%4.%5.%6"/>
      <w:lvlJc w:val="left"/>
      <w:pPr>
        <w:ind w:left="3916" w:hanging="1080"/>
      </w:pPr>
      <w:rPr>
        <w:rFonts w:hint="default"/>
        <w:b/>
      </w:rPr>
    </w:lvl>
    <w:lvl w:ilvl="6">
      <w:start w:val="1"/>
      <w:numFmt w:val="decimal"/>
      <w:isLgl/>
      <w:lvlText w:val="%1.%2.%3.%4.%5.%6.%7"/>
      <w:lvlJc w:val="left"/>
      <w:pPr>
        <w:ind w:left="4276" w:hanging="1440"/>
      </w:pPr>
      <w:rPr>
        <w:rFonts w:hint="default"/>
        <w:b/>
      </w:rPr>
    </w:lvl>
    <w:lvl w:ilvl="7">
      <w:start w:val="1"/>
      <w:numFmt w:val="decimal"/>
      <w:isLgl/>
      <w:lvlText w:val="%1.%2.%3.%4.%5.%6.%7.%8"/>
      <w:lvlJc w:val="left"/>
      <w:pPr>
        <w:ind w:left="4276" w:hanging="1440"/>
      </w:pPr>
      <w:rPr>
        <w:rFonts w:hint="default"/>
        <w:b/>
      </w:rPr>
    </w:lvl>
    <w:lvl w:ilvl="8">
      <w:start w:val="1"/>
      <w:numFmt w:val="decimal"/>
      <w:isLgl/>
      <w:lvlText w:val="%1.%2.%3.%4.%5.%6.%7.%8.%9"/>
      <w:lvlJc w:val="left"/>
      <w:pPr>
        <w:ind w:left="4636" w:hanging="1800"/>
      </w:pPr>
      <w:rPr>
        <w:rFonts w:hint="default"/>
        <w:b/>
      </w:rPr>
    </w:lvl>
  </w:abstractNum>
  <w:abstractNum w:abstractNumId="9" w15:restartNumberingAfterBreak="0">
    <w:nsid w:val="31A96748"/>
    <w:multiLevelType w:val="multilevel"/>
    <w:tmpl w:val="125E1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353DDF"/>
    <w:multiLevelType w:val="multilevel"/>
    <w:tmpl w:val="A11EA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602445"/>
    <w:multiLevelType w:val="multilevel"/>
    <w:tmpl w:val="4260244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4280692A"/>
    <w:multiLevelType w:val="multilevel"/>
    <w:tmpl w:val="428069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45A87100"/>
    <w:multiLevelType w:val="multilevel"/>
    <w:tmpl w:val="45A8710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4C145575"/>
    <w:multiLevelType w:val="multilevel"/>
    <w:tmpl w:val="5FCE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A35F04"/>
    <w:multiLevelType w:val="multilevel"/>
    <w:tmpl w:val="4FA35F0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1D63801"/>
    <w:multiLevelType w:val="multilevel"/>
    <w:tmpl w:val="602631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E27B71"/>
    <w:multiLevelType w:val="multilevel"/>
    <w:tmpl w:val="FBE06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EB6C27"/>
    <w:multiLevelType w:val="multilevel"/>
    <w:tmpl w:val="CF8A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D67146"/>
    <w:multiLevelType w:val="hybridMultilevel"/>
    <w:tmpl w:val="A83450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B101C4B"/>
    <w:multiLevelType w:val="multilevel"/>
    <w:tmpl w:val="6B101C4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6D4C55D9"/>
    <w:multiLevelType w:val="multilevel"/>
    <w:tmpl w:val="742E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E96FCE"/>
    <w:multiLevelType w:val="multilevel"/>
    <w:tmpl w:val="0DA6D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FD252A"/>
    <w:multiLevelType w:val="multilevel"/>
    <w:tmpl w:val="FE0A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066C49"/>
    <w:multiLevelType w:val="multilevel"/>
    <w:tmpl w:val="074A1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5430E1"/>
    <w:multiLevelType w:val="multilevel"/>
    <w:tmpl w:val="BBD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B76D78"/>
    <w:multiLevelType w:val="multilevel"/>
    <w:tmpl w:val="7BB76D7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7F90123C"/>
    <w:multiLevelType w:val="multilevel"/>
    <w:tmpl w:val="8A706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4"/>
  </w:num>
  <w:num w:numId="3">
    <w:abstractNumId w:val="0"/>
  </w:num>
  <w:num w:numId="4">
    <w:abstractNumId w:val="11"/>
  </w:num>
  <w:num w:numId="5">
    <w:abstractNumId w:val="12"/>
  </w:num>
  <w:num w:numId="6">
    <w:abstractNumId w:val="26"/>
  </w:num>
  <w:num w:numId="7">
    <w:abstractNumId w:val="20"/>
  </w:num>
  <w:num w:numId="8">
    <w:abstractNumId w:val="5"/>
  </w:num>
  <w:num w:numId="9">
    <w:abstractNumId w:val="18"/>
  </w:num>
  <w:num w:numId="10">
    <w:abstractNumId w:val="27"/>
  </w:num>
  <w:num w:numId="11">
    <w:abstractNumId w:val="9"/>
  </w:num>
  <w:num w:numId="12">
    <w:abstractNumId w:val="17"/>
  </w:num>
  <w:num w:numId="13">
    <w:abstractNumId w:val="3"/>
  </w:num>
  <w:num w:numId="14">
    <w:abstractNumId w:val="21"/>
  </w:num>
  <w:num w:numId="15">
    <w:abstractNumId w:val="25"/>
  </w:num>
  <w:num w:numId="16">
    <w:abstractNumId w:val="14"/>
  </w:num>
  <w:num w:numId="17">
    <w:abstractNumId w:val="22"/>
  </w:num>
  <w:num w:numId="18">
    <w:abstractNumId w:val="23"/>
  </w:num>
  <w:num w:numId="19">
    <w:abstractNumId w:val="1"/>
  </w:num>
  <w:num w:numId="20">
    <w:abstractNumId w:val="8"/>
  </w:num>
  <w:num w:numId="21">
    <w:abstractNumId w:val="15"/>
  </w:num>
  <w:num w:numId="22">
    <w:abstractNumId w:val="19"/>
  </w:num>
  <w:num w:numId="23">
    <w:abstractNumId w:val="2"/>
  </w:num>
  <w:num w:numId="24">
    <w:abstractNumId w:val="10"/>
  </w:num>
  <w:num w:numId="25">
    <w:abstractNumId w:val="6"/>
  </w:num>
  <w:num w:numId="26">
    <w:abstractNumId w:val="16"/>
  </w:num>
  <w:num w:numId="27">
    <w:abstractNumId w:val="7"/>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44"/>
    <w:rsid w:val="00052870"/>
    <w:rsid w:val="00073FA1"/>
    <w:rsid w:val="0009536B"/>
    <w:rsid w:val="00095633"/>
    <w:rsid w:val="000C5E4A"/>
    <w:rsid w:val="0011677C"/>
    <w:rsid w:val="00121584"/>
    <w:rsid w:val="0013792B"/>
    <w:rsid w:val="00195F0C"/>
    <w:rsid w:val="001D6373"/>
    <w:rsid w:val="001F0E6B"/>
    <w:rsid w:val="002353B9"/>
    <w:rsid w:val="00250E32"/>
    <w:rsid w:val="002565F2"/>
    <w:rsid w:val="002614CD"/>
    <w:rsid w:val="00292B85"/>
    <w:rsid w:val="002C454B"/>
    <w:rsid w:val="002D17EE"/>
    <w:rsid w:val="002D3623"/>
    <w:rsid w:val="003811BE"/>
    <w:rsid w:val="003F5D83"/>
    <w:rsid w:val="003F6DA9"/>
    <w:rsid w:val="00431033"/>
    <w:rsid w:val="00435333"/>
    <w:rsid w:val="00462122"/>
    <w:rsid w:val="004771C5"/>
    <w:rsid w:val="0048572C"/>
    <w:rsid w:val="00497744"/>
    <w:rsid w:val="004A08E1"/>
    <w:rsid w:val="004E2FE2"/>
    <w:rsid w:val="00521AC7"/>
    <w:rsid w:val="0052592F"/>
    <w:rsid w:val="00544318"/>
    <w:rsid w:val="00564734"/>
    <w:rsid w:val="005B35A8"/>
    <w:rsid w:val="005C0DB9"/>
    <w:rsid w:val="005C4BE6"/>
    <w:rsid w:val="006472C4"/>
    <w:rsid w:val="0066590E"/>
    <w:rsid w:val="006B6751"/>
    <w:rsid w:val="0071452E"/>
    <w:rsid w:val="00743711"/>
    <w:rsid w:val="007451C2"/>
    <w:rsid w:val="007625BF"/>
    <w:rsid w:val="00780484"/>
    <w:rsid w:val="0078529C"/>
    <w:rsid w:val="007957E8"/>
    <w:rsid w:val="007A2879"/>
    <w:rsid w:val="007C6946"/>
    <w:rsid w:val="0080580E"/>
    <w:rsid w:val="00835506"/>
    <w:rsid w:val="00843ACD"/>
    <w:rsid w:val="00844989"/>
    <w:rsid w:val="008558B6"/>
    <w:rsid w:val="0088380C"/>
    <w:rsid w:val="00885A80"/>
    <w:rsid w:val="008D1CF1"/>
    <w:rsid w:val="00935CE2"/>
    <w:rsid w:val="009D7FB7"/>
    <w:rsid w:val="009E70CD"/>
    <w:rsid w:val="00A03A37"/>
    <w:rsid w:val="00A12517"/>
    <w:rsid w:val="00A47A44"/>
    <w:rsid w:val="00A47FBF"/>
    <w:rsid w:val="00A857A4"/>
    <w:rsid w:val="00AB63F9"/>
    <w:rsid w:val="00AB68D4"/>
    <w:rsid w:val="00B12694"/>
    <w:rsid w:val="00B244E7"/>
    <w:rsid w:val="00B4537E"/>
    <w:rsid w:val="00B9086D"/>
    <w:rsid w:val="00BD6565"/>
    <w:rsid w:val="00C03842"/>
    <w:rsid w:val="00C10DDC"/>
    <w:rsid w:val="00C132EB"/>
    <w:rsid w:val="00C14069"/>
    <w:rsid w:val="00C23FF1"/>
    <w:rsid w:val="00C43C7A"/>
    <w:rsid w:val="00C56F9C"/>
    <w:rsid w:val="00C77DDC"/>
    <w:rsid w:val="00C90FE2"/>
    <w:rsid w:val="00CA5D1C"/>
    <w:rsid w:val="00D46DAD"/>
    <w:rsid w:val="00DE627D"/>
    <w:rsid w:val="00DE7084"/>
    <w:rsid w:val="00DF3C08"/>
    <w:rsid w:val="00E12005"/>
    <w:rsid w:val="00E272D0"/>
    <w:rsid w:val="00E31A6B"/>
    <w:rsid w:val="00E64644"/>
    <w:rsid w:val="00E652BA"/>
    <w:rsid w:val="00EC0801"/>
    <w:rsid w:val="00F21932"/>
    <w:rsid w:val="00F55F48"/>
    <w:rsid w:val="00F70993"/>
    <w:rsid w:val="00F8082B"/>
    <w:rsid w:val="00F82288"/>
    <w:rsid w:val="00F85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F336E"/>
  <w15:chartTrackingRefBased/>
  <w15:docId w15:val="{9FDA3E24-7F1D-40FD-B56D-91D681F76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5F0C"/>
    <w:rPr>
      <w:lang w:val="en-US"/>
    </w:rPr>
  </w:style>
  <w:style w:type="paragraph" w:styleId="1">
    <w:name w:val="heading 1"/>
    <w:basedOn w:val="a"/>
    <w:next w:val="a"/>
    <w:link w:val="10"/>
    <w:uiPriority w:val="9"/>
    <w:qFormat/>
    <w:rsid w:val="003F5D8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9E70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C10D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qFormat/>
    <w:rsid w:val="00A47A44"/>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uiPriority w:val="9"/>
    <w:semiHidden/>
    <w:unhideWhenUsed/>
    <w:qFormat/>
    <w:rsid w:val="003F5D83"/>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3F5D8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F5D8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F5D8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F5D8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5D83"/>
    <w:rPr>
      <w:rFonts w:asciiTheme="majorHAnsi" w:eastAsiaTheme="majorEastAsia" w:hAnsiTheme="majorHAnsi" w:cstheme="majorBidi"/>
      <w:color w:val="2E74B5" w:themeColor="accent1" w:themeShade="BF"/>
      <w:sz w:val="40"/>
      <w:szCs w:val="40"/>
      <w:lang w:val="en-US"/>
    </w:rPr>
  </w:style>
  <w:style w:type="character" w:customStyle="1" w:styleId="20">
    <w:name w:val="Заголовок 2 Знак"/>
    <w:basedOn w:val="a0"/>
    <w:link w:val="2"/>
    <w:uiPriority w:val="9"/>
    <w:semiHidden/>
    <w:rsid w:val="009E70CD"/>
    <w:rPr>
      <w:rFonts w:asciiTheme="majorHAnsi" w:eastAsiaTheme="majorEastAsia" w:hAnsiTheme="majorHAnsi" w:cstheme="majorBidi"/>
      <w:color w:val="2E74B5" w:themeColor="accent1" w:themeShade="BF"/>
      <w:sz w:val="26"/>
      <w:szCs w:val="26"/>
      <w:lang w:val="en-US"/>
    </w:rPr>
  </w:style>
  <w:style w:type="character" w:customStyle="1" w:styleId="30">
    <w:name w:val="Заголовок 3 Знак"/>
    <w:basedOn w:val="a0"/>
    <w:link w:val="3"/>
    <w:uiPriority w:val="9"/>
    <w:semiHidden/>
    <w:rsid w:val="00C10DDC"/>
    <w:rPr>
      <w:rFonts w:asciiTheme="majorHAnsi" w:eastAsiaTheme="majorEastAsia" w:hAnsiTheme="majorHAnsi" w:cstheme="majorBidi"/>
      <w:color w:val="1F4D78" w:themeColor="accent1" w:themeShade="7F"/>
      <w:sz w:val="24"/>
      <w:szCs w:val="24"/>
      <w:lang w:val="en-US"/>
    </w:rPr>
  </w:style>
  <w:style w:type="character" w:customStyle="1" w:styleId="40">
    <w:name w:val="Заголовок 4 Знак"/>
    <w:basedOn w:val="a0"/>
    <w:link w:val="4"/>
    <w:uiPriority w:val="9"/>
    <w:rsid w:val="00A47A44"/>
    <w:rPr>
      <w:rFonts w:ascii="Times New Roman" w:eastAsia="Times New Roman" w:hAnsi="Times New Roman" w:cs="Times New Roman"/>
      <w:b/>
      <w:bCs/>
      <w:sz w:val="24"/>
      <w:szCs w:val="24"/>
      <w:lang w:val="en-US"/>
    </w:rPr>
  </w:style>
  <w:style w:type="character" w:customStyle="1" w:styleId="50">
    <w:name w:val="Заголовок 5 Знак"/>
    <w:basedOn w:val="a0"/>
    <w:link w:val="5"/>
    <w:uiPriority w:val="9"/>
    <w:semiHidden/>
    <w:rsid w:val="003F5D83"/>
    <w:rPr>
      <w:rFonts w:eastAsiaTheme="majorEastAsia" w:cstheme="majorBidi"/>
      <w:color w:val="2E74B5" w:themeColor="accent1" w:themeShade="BF"/>
      <w:lang w:val="en-US"/>
    </w:rPr>
  </w:style>
  <w:style w:type="table" w:customStyle="1" w:styleId="TableNormal1">
    <w:name w:val="Table Normal1"/>
    <w:uiPriority w:val="2"/>
    <w:semiHidden/>
    <w:unhideWhenUsed/>
    <w:qFormat/>
    <w:rsid w:val="00A47A44"/>
    <w:pPr>
      <w:widowControl w:val="0"/>
      <w:spacing w:after="0" w:line="240" w:lineRule="auto"/>
    </w:pPr>
    <w:rPr>
      <w:sz w:val="20"/>
      <w:szCs w:val="20"/>
      <w:lang w:eastAsia="ru-RU"/>
    </w:rPr>
    <w:tblPr>
      <w:tblCellMar>
        <w:top w:w="0" w:type="dxa"/>
        <w:left w:w="0" w:type="dxa"/>
        <w:bottom w:w="0" w:type="dxa"/>
        <w:right w:w="0" w:type="dxa"/>
      </w:tblCellMar>
    </w:tblPr>
  </w:style>
  <w:style w:type="paragraph" w:customStyle="1" w:styleId="TableParagraph">
    <w:name w:val="Table Paragraph"/>
    <w:basedOn w:val="a"/>
    <w:uiPriority w:val="1"/>
    <w:qFormat/>
    <w:rsid w:val="00A47A44"/>
    <w:pPr>
      <w:widowControl w:val="0"/>
      <w:spacing w:after="0" w:line="240" w:lineRule="auto"/>
    </w:pPr>
  </w:style>
  <w:style w:type="paragraph" w:styleId="a3">
    <w:name w:val="List Paragraph"/>
    <w:basedOn w:val="a"/>
    <w:qFormat/>
    <w:rsid w:val="00A47A44"/>
    <w:pPr>
      <w:ind w:left="720"/>
      <w:contextualSpacing/>
    </w:pPr>
  </w:style>
  <w:style w:type="table" w:styleId="a4">
    <w:name w:val="Table Grid"/>
    <w:basedOn w:val="a1"/>
    <w:uiPriority w:val="39"/>
    <w:rsid w:val="00A47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1452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1452E"/>
    <w:rPr>
      <w:rFonts w:ascii="Segoe UI" w:hAnsi="Segoe UI" w:cs="Segoe UI"/>
      <w:sz w:val="18"/>
      <w:szCs w:val="18"/>
      <w:lang w:val="en-US"/>
    </w:rPr>
  </w:style>
  <w:style w:type="paragraph" w:styleId="a7">
    <w:name w:val="Normal (Web)"/>
    <w:basedOn w:val="a"/>
    <w:uiPriority w:val="99"/>
    <w:unhideWhenUsed/>
    <w:rsid w:val="00DE627D"/>
    <w:pPr>
      <w:spacing w:after="0" w:line="240" w:lineRule="auto"/>
      <w:ind w:firstLine="567"/>
      <w:jc w:val="both"/>
    </w:pPr>
    <w:rPr>
      <w:rFonts w:ascii="Times New Roman" w:eastAsiaTheme="minorEastAsia" w:hAnsi="Times New Roman" w:cs="Times New Roman"/>
      <w:sz w:val="24"/>
      <w:szCs w:val="24"/>
      <w:lang w:val="ru-RU" w:eastAsia="ru-RU"/>
    </w:rPr>
  </w:style>
  <w:style w:type="character" w:styleId="a8">
    <w:name w:val="Strong"/>
    <w:basedOn w:val="a0"/>
    <w:uiPriority w:val="22"/>
    <w:qFormat/>
    <w:rsid w:val="00C10DDC"/>
    <w:rPr>
      <w:b/>
      <w:bCs/>
    </w:rPr>
  </w:style>
  <w:style w:type="paragraph" w:styleId="a9">
    <w:name w:val="header"/>
    <w:basedOn w:val="a"/>
    <w:link w:val="aa"/>
    <w:uiPriority w:val="99"/>
    <w:unhideWhenUsed/>
    <w:rsid w:val="00292B8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92B85"/>
    <w:rPr>
      <w:lang w:val="en-US"/>
    </w:rPr>
  </w:style>
  <w:style w:type="paragraph" w:styleId="ab">
    <w:name w:val="footer"/>
    <w:basedOn w:val="a"/>
    <w:link w:val="ac"/>
    <w:uiPriority w:val="99"/>
    <w:unhideWhenUsed/>
    <w:rsid w:val="00292B8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92B85"/>
    <w:rPr>
      <w:lang w:val="en-US"/>
    </w:rPr>
  </w:style>
  <w:style w:type="paragraph" w:styleId="ad">
    <w:name w:val="footnote text"/>
    <w:basedOn w:val="a"/>
    <w:link w:val="ae"/>
    <w:uiPriority w:val="99"/>
    <w:semiHidden/>
    <w:unhideWhenUsed/>
    <w:rsid w:val="00B244E7"/>
    <w:pPr>
      <w:spacing w:after="0" w:line="240" w:lineRule="auto"/>
    </w:pPr>
    <w:rPr>
      <w:sz w:val="20"/>
      <w:szCs w:val="20"/>
    </w:rPr>
  </w:style>
  <w:style w:type="character" w:customStyle="1" w:styleId="ae">
    <w:name w:val="Текст сноски Знак"/>
    <w:basedOn w:val="a0"/>
    <w:link w:val="ad"/>
    <w:uiPriority w:val="99"/>
    <w:semiHidden/>
    <w:rsid w:val="00B244E7"/>
    <w:rPr>
      <w:sz w:val="20"/>
      <w:szCs w:val="20"/>
      <w:lang w:val="en-US"/>
    </w:rPr>
  </w:style>
  <w:style w:type="character" w:styleId="af">
    <w:name w:val="footnote reference"/>
    <w:basedOn w:val="a0"/>
    <w:uiPriority w:val="99"/>
    <w:semiHidden/>
    <w:unhideWhenUsed/>
    <w:rsid w:val="00B244E7"/>
    <w:rPr>
      <w:vertAlign w:val="superscript"/>
    </w:rPr>
  </w:style>
  <w:style w:type="character" w:styleId="af0">
    <w:name w:val="Hyperlink"/>
    <w:basedOn w:val="a0"/>
    <w:uiPriority w:val="99"/>
    <w:unhideWhenUsed/>
    <w:rsid w:val="00B244E7"/>
    <w:rPr>
      <w:color w:val="0563C1" w:themeColor="hyperlink"/>
      <w:u w:val="single"/>
    </w:rPr>
  </w:style>
  <w:style w:type="character" w:customStyle="1" w:styleId="60">
    <w:name w:val="Заголовок 6 Знак"/>
    <w:basedOn w:val="a0"/>
    <w:link w:val="6"/>
    <w:uiPriority w:val="9"/>
    <w:semiHidden/>
    <w:rsid w:val="003F5D83"/>
    <w:rPr>
      <w:rFonts w:eastAsiaTheme="majorEastAsia" w:cstheme="majorBidi"/>
      <w:i/>
      <w:iCs/>
      <w:color w:val="595959" w:themeColor="text1" w:themeTint="A6"/>
      <w:lang w:val="en-US"/>
    </w:rPr>
  </w:style>
  <w:style w:type="character" w:customStyle="1" w:styleId="70">
    <w:name w:val="Заголовок 7 Знак"/>
    <w:basedOn w:val="a0"/>
    <w:link w:val="7"/>
    <w:uiPriority w:val="9"/>
    <w:semiHidden/>
    <w:rsid w:val="003F5D83"/>
    <w:rPr>
      <w:rFonts w:eastAsiaTheme="majorEastAsia" w:cstheme="majorBidi"/>
      <w:color w:val="595959" w:themeColor="text1" w:themeTint="A6"/>
      <w:lang w:val="en-US"/>
    </w:rPr>
  </w:style>
  <w:style w:type="character" w:customStyle="1" w:styleId="80">
    <w:name w:val="Заголовок 8 Знак"/>
    <w:basedOn w:val="a0"/>
    <w:link w:val="8"/>
    <w:uiPriority w:val="9"/>
    <w:semiHidden/>
    <w:rsid w:val="003F5D83"/>
    <w:rPr>
      <w:rFonts w:eastAsiaTheme="majorEastAsia" w:cstheme="majorBidi"/>
      <w:i/>
      <w:iCs/>
      <w:color w:val="272727" w:themeColor="text1" w:themeTint="D8"/>
      <w:lang w:val="en-US"/>
    </w:rPr>
  </w:style>
  <w:style w:type="character" w:customStyle="1" w:styleId="90">
    <w:name w:val="Заголовок 9 Знак"/>
    <w:basedOn w:val="a0"/>
    <w:link w:val="9"/>
    <w:uiPriority w:val="9"/>
    <w:semiHidden/>
    <w:rsid w:val="003F5D83"/>
    <w:rPr>
      <w:rFonts w:eastAsiaTheme="majorEastAsia" w:cstheme="majorBidi"/>
      <w:color w:val="272727" w:themeColor="text1" w:themeTint="D8"/>
      <w:lang w:val="en-US"/>
    </w:rPr>
  </w:style>
  <w:style w:type="paragraph" w:styleId="af1">
    <w:name w:val="Title"/>
    <w:basedOn w:val="a"/>
    <w:next w:val="a"/>
    <w:link w:val="af2"/>
    <w:uiPriority w:val="10"/>
    <w:qFormat/>
    <w:rsid w:val="003F5D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f2">
    <w:name w:val="Заголовок Знак"/>
    <w:basedOn w:val="a0"/>
    <w:link w:val="af1"/>
    <w:uiPriority w:val="10"/>
    <w:rsid w:val="003F5D83"/>
    <w:rPr>
      <w:rFonts w:asciiTheme="majorHAnsi" w:eastAsiaTheme="majorEastAsia" w:hAnsiTheme="majorHAnsi" w:cstheme="majorBidi"/>
      <w:spacing w:val="-10"/>
      <w:kern w:val="28"/>
      <w:sz w:val="56"/>
      <w:szCs w:val="56"/>
      <w:lang w:val="en-US"/>
    </w:rPr>
  </w:style>
  <w:style w:type="paragraph" w:styleId="af3">
    <w:name w:val="Subtitle"/>
    <w:basedOn w:val="a"/>
    <w:next w:val="a"/>
    <w:link w:val="af4"/>
    <w:uiPriority w:val="11"/>
    <w:qFormat/>
    <w:rsid w:val="003F5D83"/>
    <w:pPr>
      <w:numPr>
        <w:ilvl w:val="1"/>
      </w:numPr>
    </w:pPr>
    <w:rPr>
      <w:rFonts w:eastAsiaTheme="majorEastAsia" w:cstheme="majorBidi"/>
      <w:color w:val="595959" w:themeColor="text1" w:themeTint="A6"/>
      <w:spacing w:val="15"/>
      <w:sz w:val="28"/>
      <w:szCs w:val="28"/>
    </w:rPr>
  </w:style>
  <w:style w:type="character" w:customStyle="1" w:styleId="af4">
    <w:name w:val="Подзаголовок Знак"/>
    <w:basedOn w:val="a0"/>
    <w:link w:val="af3"/>
    <w:uiPriority w:val="11"/>
    <w:rsid w:val="003F5D83"/>
    <w:rPr>
      <w:rFonts w:eastAsiaTheme="majorEastAsia" w:cstheme="majorBidi"/>
      <w:color w:val="595959" w:themeColor="text1" w:themeTint="A6"/>
      <w:spacing w:val="15"/>
      <w:sz w:val="28"/>
      <w:szCs w:val="28"/>
      <w:lang w:val="en-US"/>
    </w:rPr>
  </w:style>
  <w:style w:type="paragraph" w:styleId="21">
    <w:name w:val="Quote"/>
    <w:basedOn w:val="a"/>
    <w:next w:val="a"/>
    <w:link w:val="22"/>
    <w:uiPriority w:val="29"/>
    <w:qFormat/>
    <w:rsid w:val="003F5D83"/>
    <w:pPr>
      <w:spacing w:before="160"/>
      <w:jc w:val="center"/>
    </w:pPr>
    <w:rPr>
      <w:i/>
      <w:iCs/>
      <w:color w:val="404040" w:themeColor="text1" w:themeTint="BF"/>
    </w:rPr>
  </w:style>
  <w:style w:type="character" w:customStyle="1" w:styleId="22">
    <w:name w:val="Цитата 2 Знак"/>
    <w:basedOn w:val="a0"/>
    <w:link w:val="21"/>
    <w:uiPriority w:val="29"/>
    <w:rsid w:val="003F5D83"/>
    <w:rPr>
      <w:i/>
      <w:iCs/>
      <w:color w:val="404040" w:themeColor="text1" w:themeTint="BF"/>
      <w:lang w:val="en-US"/>
    </w:rPr>
  </w:style>
  <w:style w:type="character" w:styleId="af5">
    <w:name w:val="Intense Emphasis"/>
    <w:basedOn w:val="a0"/>
    <w:uiPriority w:val="21"/>
    <w:qFormat/>
    <w:rsid w:val="003F5D83"/>
    <w:rPr>
      <w:i/>
      <w:iCs/>
      <w:color w:val="2E74B5" w:themeColor="accent1" w:themeShade="BF"/>
    </w:rPr>
  </w:style>
  <w:style w:type="paragraph" w:styleId="af6">
    <w:name w:val="Intense Quote"/>
    <w:basedOn w:val="a"/>
    <w:next w:val="a"/>
    <w:link w:val="af7"/>
    <w:uiPriority w:val="30"/>
    <w:qFormat/>
    <w:rsid w:val="003F5D8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f7">
    <w:name w:val="Выделенная цитата Знак"/>
    <w:basedOn w:val="a0"/>
    <w:link w:val="af6"/>
    <w:uiPriority w:val="30"/>
    <w:rsid w:val="003F5D83"/>
    <w:rPr>
      <w:i/>
      <w:iCs/>
      <w:color w:val="2E74B5" w:themeColor="accent1" w:themeShade="BF"/>
      <w:lang w:val="en-US"/>
    </w:rPr>
  </w:style>
  <w:style w:type="character" w:styleId="af8">
    <w:name w:val="Intense Reference"/>
    <w:basedOn w:val="a0"/>
    <w:uiPriority w:val="32"/>
    <w:qFormat/>
    <w:rsid w:val="003F5D83"/>
    <w:rPr>
      <w:b/>
      <w:bCs/>
      <w:smallCaps/>
      <w:color w:val="2E74B5" w:themeColor="accent1" w:themeShade="BF"/>
      <w:spacing w:val="5"/>
    </w:rPr>
  </w:style>
  <w:style w:type="character" w:customStyle="1" w:styleId="af9">
    <w:name w:val="Текст концевой сноски Знак"/>
    <w:basedOn w:val="a0"/>
    <w:link w:val="afa"/>
    <w:uiPriority w:val="99"/>
    <w:semiHidden/>
    <w:rsid w:val="003F5D83"/>
    <w:rPr>
      <w:sz w:val="20"/>
      <w:szCs w:val="20"/>
      <w:lang w:val="en-US"/>
    </w:rPr>
  </w:style>
  <w:style w:type="paragraph" w:styleId="afa">
    <w:name w:val="endnote text"/>
    <w:basedOn w:val="a"/>
    <w:link w:val="af9"/>
    <w:uiPriority w:val="99"/>
    <w:semiHidden/>
    <w:unhideWhenUsed/>
    <w:rsid w:val="003F5D83"/>
    <w:pPr>
      <w:spacing w:after="0" w:line="240" w:lineRule="auto"/>
    </w:pPr>
    <w:rPr>
      <w:sz w:val="20"/>
      <w:szCs w:val="20"/>
    </w:rPr>
  </w:style>
  <w:style w:type="character" w:customStyle="1" w:styleId="t286pc">
    <w:name w:val="t286pc"/>
    <w:basedOn w:val="a0"/>
    <w:rsid w:val="003F6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58858">
      <w:bodyDiv w:val="1"/>
      <w:marLeft w:val="0"/>
      <w:marRight w:val="0"/>
      <w:marTop w:val="0"/>
      <w:marBottom w:val="0"/>
      <w:divBdr>
        <w:top w:val="none" w:sz="0" w:space="0" w:color="auto"/>
        <w:left w:val="none" w:sz="0" w:space="0" w:color="auto"/>
        <w:bottom w:val="none" w:sz="0" w:space="0" w:color="auto"/>
        <w:right w:val="none" w:sz="0" w:space="0" w:color="auto"/>
      </w:divBdr>
    </w:div>
    <w:div w:id="181821906">
      <w:bodyDiv w:val="1"/>
      <w:marLeft w:val="0"/>
      <w:marRight w:val="0"/>
      <w:marTop w:val="0"/>
      <w:marBottom w:val="0"/>
      <w:divBdr>
        <w:top w:val="none" w:sz="0" w:space="0" w:color="auto"/>
        <w:left w:val="none" w:sz="0" w:space="0" w:color="auto"/>
        <w:bottom w:val="none" w:sz="0" w:space="0" w:color="auto"/>
        <w:right w:val="none" w:sz="0" w:space="0" w:color="auto"/>
      </w:divBdr>
    </w:div>
    <w:div w:id="518933748">
      <w:bodyDiv w:val="1"/>
      <w:marLeft w:val="0"/>
      <w:marRight w:val="0"/>
      <w:marTop w:val="0"/>
      <w:marBottom w:val="0"/>
      <w:divBdr>
        <w:top w:val="none" w:sz="0" w:space="0" w:color="auto"/>
        <w:left w:val="none" w:sz="0" w:space="0" w:color="auto"/>
        <w:bottom w:val="none" w:sz="0" w:space="0" w:color="auto"/>
        <w:right w:val="none" w:sz="0" w:space="0" w:color="auto"/>
      </w:divBdr>
    </w:div>
    <w:div w:id="578565684">
      <w:bodyDiv w:val="1"/>
      <w:marLeft w:val="0"/>
      <w:marRight w:val="0"/>
      <w:marTop w:val="0"/>
      <w:marBottom w:val="0"/>
      <w:divBdr>
        <w:top w:val="none" w:sz="0" w:space="0" w:color="auto"/>
        <w:left w:val="none" w:sz="0" w:space="0" w:color="auto"/>
        <w:bottom w:val="none" w:sz="0" w:space="0" w:color="auto"/>
        <w:right w:val="none" w:sz="0" w:space="0" w:color="auto"/>
      </w:divBdr>
    </w:div>
    <w:div w:id="605044188">
      <w:bodyDiv w:val="1"/>
      <w:marLeft w:val="0"/>
      <w:marRight w:val="0"/>
      <w:marTop w:val="0"/>
      <w:marBottom w:val="0"/>
      <w:divBdr>
        <w:top w:val="none" w:sz="0" w:space="0" w:color="auto"/>
        <w:left w:val="none" w:sz="0" w:space="0" w:color="auto"/>
        <w:bottom w:val="none" w:sz="0" w:space="0" w:color="auto"/>
        <w:right w:val="none" w:sz="0" w:space="0" w:color="auto"/>
      </w:divBdr>
    </w:div>
    <w:div w:id="718162756">
      <w:bodyDiv w:val="1"/>
      <w:marLeft w:val="0"/>
      <w:marRight w:val="0"/>
      <w:marTop w:val="0"/>
      <w:marBottom w:val="0"/>
      <w:divBdr>
        <w:top w:val="none" w:sz="0" w:space="0" w:color="auto"/>
        <w:left w:val="none" w:sz="0" w:space="0" w:color="auto"/>
        <w:bottom w:val="none" w:sz="0" w:space="0" w:color="auto"/>
        <w:right w:val="none" w:sz="0" w:space="0" w:color="auto"/>
      </w:divBdr>
    </w:div>
    <w:div w:id="919099378">
      <w:bodyDiv w:val="1"/>
      <w:marLeft w:val="0"/>
      <w:marRight w:val="0"/>
      <w:marTop w:val="0"/>
      <w:marBottom w:val="0"/>
      <w:divBdr>
        <w:top w:val="none" w:sz="0" w:space="0" w:color="auto"/>
        <w:left w:val="none" w:sz="0" w:space="0" w:color="auto"/>
        <w:bottom w:val="none" w:sz="0" w:space="0" w:color="auto"/>
        <w:right w:val="none" w:sz="0" w:space="0" w:color="auto"/>
      </w:divBdr>
    </w:div>
    <w:div w:id="1109007874">
      <w:bodyDiv w:val="1"/>
      <w:marLeft w:val="0"/>
      <w:marRight w:val="0"/>
      <w:marTop w:val="0"/>
      <w:marBottom w:val="0"/>
      <w:divBdr>
        <w:top w:val="none" w:sz="0" w:space="0" w:color="auto"/>
        <w:left w:val="none" w:sz="0" w:space="0" w:color="auto"/>
        <w:bottom w:val="none" w:sz="0" w:space="0" w:color="auto"/>
        <w:right w:val="none" w:sz="0" w:space="0" w:color="auto"/>
      </w:divBdr>
    </w:div>
    <w:div w:id="1287128645">
      <w:bodyDiv w:val="1"/>
      <w:marLeft w:val="0"/>
      <w:marRight w:val="0"/>
      <w:marTop w:val="0"/>
      <w:marBottom w:val="0"/>
      <w:divBdr>
        <w:top w:val="none" w:sz="0" w:space="0" w:color="auto"/>
        <w:left w:val="none" w:sz="0" w:space="0" w:color="auto"/>
        <w:bottom w:val="none" w:sz="0" w:space="0" w:color="auto"/>
        <w:right w:val="none" w:sz="0" w:space="0" w:color="auto"/>
      </w:divBdr>
      <w:divsChild>
        <w:div w:id="76172110">
          <w:marLeft w:val="0"/>
          <w:marRight w:val="0"/>
          <w:marTop w:val="180"/>
          <w:marBottom w:val="240"/>
          <w:divBdr>
            <w:top w:val="none" w:sz="0" w:space="0" w:color="auto"/>
            <w:left w:val="none" w:sz="0" w:space="0" w:color="auto"/>
            <w:bottom w:val="none" w:sz="0" w:space="0" w:color="auto"/>
            <w:right w:val="none" w:sz="0" w:space="0" w:color="auto"/>
          </w:divBdr>
        </w:div>
        <w:div w:id="68621935">
          <w:marLeft w:val="0"/>
          <w:marRight w:val="0"/>
          <w:marTop w:val="180"/>
          <w:marBottom w:val="240"/>
          <w:divBdr>
            <w:top w:val="none" w:sz="0" w:space="0" w:color="auto"/>
            <w:left w:val="none" w:sz="0" w:space="0" w:color="auto"/>
            <w:bottom w:val="none" w:sz="0" w:space="0" w:color="auto"/>
            <w:right w:val="none" w:sz="0" w:space="0" w:color="auto"/>
          </w:divBdr>
        </w:div>
        <w:div w:id="1773546189">
          <w:marLeft w:val="0"/>
          <w:marRight w:val="0"/>
          <w:marTop w:val="180"/>
          <w:marBottom w:val="240"/>
          <w:divBdr>
            <w:top w:val="none" w:sz="0" w:space="0" w:color="auto"/>
            <w:left w:val="none" w:sz="0" w:space="0" w:color="auto"/>
            <w:bottom w:val="none" w:sz="0" w:space="0" w:color="auto"/>
            <w:right w:val="none" w:sz="0" w:space="0" w:color="auto"/>
          </w:divBdr>
        </w:div>
        <w:div w:id="333145103">
          <w:marLeft w:val="0"/>
          <w:marRight w:val="0"/>
          <w:marTop w:val="180"/>
          <w:marBottom w:val="240"/>
          <w:divBdr>
            <w:top w:val="none" w:sz="0" w:space="0" w:color="auto"/>
            <w:left w:val="none" w:sz="0" w:space="0" w:color="auto"/>
            <w:bottom w:val="none" w:sz="0" w:space="0" w:color="auto"/>
            <w:right w:val="none" w:sz="0" w:space="0" w:color="auto"/>
          </w:divBdr>
        </w:div>
        <w:div w:id="343017057">
          <w:marLeft w:val="0"/>
          <w:marRight w:val="0"/>
          <w:marTop w:val="180"/>
          <w:marBottom w:val="240"/>
          <w:divBdr>
            <w:top w:val="none" w:sz="0" w:space="0" w:color="auto"/>
            <w:left w:val="none" w:sz="0" w:space="0" w:color="auto"/>
            <w:bottom w:val="none" w:sz="0" w:space="0" w:color="auto"/>
            <w:right w:val="none" w:sz="0" w:space="0" w:color="auto"/>
          </w:divBdr>
        </w:div>
      </w:divsChild>
    </w:div>
    <w:div w:id="1445270138">
      <w:bodyDiv w:val="1"/>
      <w:marLeft w:val="0"/>
      <w:marRight w:val="0"/>
      <w:marTop w:val="0"/>
      <w:marBottom w:val="0"/>
      <w:divBdr>
        <w:top w:val="none" w:sz="0" w:space="0" w:color="auto"/>
        <w:left w:val="none" w:sz="0" w:space="0" w:color="auto"/>
        <w:bottom w:val="none" w:sz="0" w:space="0" w:color="auto"/>
        <w:right w:val="none" w:sz="0" w:space="0" w:color="auto"/>
      </w:divBdr>
      <w:divsChild>
        <w:div w:id="343947197">
          <w:marLeft w:val="0"/>
          <w:marRight w:val="0"/>
          <w:marTop w:val="0"/>
          <w:marBottom w:val="0"/>
          <w:divBdr>
            <w:top w:val="none" w:sz="0" w:space="0" w:color="auto"/>
            <w:left w:val="none" w:sz="0" w:space="0" w:color="auto"/>
            <w:bottom w:val="none" w:sz="0" w:space="0" w:color="auto"/>
            <w:right w:val="none" w:sz="0" w:space="0" w:color="auto"/>
          </w:divBdr>
          <w:divsChild>
            <w:div w:id="57851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56271">
      <w:bodyDiv w:val="1"/>
      <w:marLeft w:val="0"/>
      <w:marRight w:val="0"/>
      <w:marTop w:val="0"/>
      <w:marBottom w:val="0"/>
      <w:divBdr>
        <w:top w:val="none" w:sz="0" w:space="0" w:color="auto"/>
        <w:left w:val="none" w:sz="0" w:space="0" w:color="auto"/>
        <w:bottom w:val="none" w:sz="0" w:space="0" w:color="auto"/>
        <w:right w:val="none" w:sz="0" w:space="0" w:color="auto"/>
      </w:divBdr>
    </w:div>
    <w:div w:id="1947034257">
      <w:bodyDiv w:val="1"/>
      <w:marLeft w:val="0"/>
      <w:marRight w:val="0"/>
      <w:marTop w:val="0"/>
      <w:marBottom w:val="0"/>
      <w:divBdr>
        <w:top w:val="none" w:sz="0" w:space="0" w:color="auto"/>
        <w:left w:val="none" w:sz="0" w:space="0" w:color="auto"/>
        <w:bottom w:val="none" w:sz="0" w:space="0" w:color="auto"/>
        <w:right w:val="none" w:sz="0" w:space="0" w:color="auto"/>
      </w:divBdr>
    </w:div>
    <w:div w:id="1948392194">
      <w:bodyDiv w:val="1"/>
      <w:marLeft w:val="0"/>
      <w:marRight w:val="0"/>
      <w:marTop w:val="0"/>
      <w:marBottom w:val="0"/>
      <w:divBdr>
        <w:top w:val="none" w:sz="0" w:space="0" w:color="auto"/>
        <w:left w:val="none" w:sz="0" w:space="0" w:color="auto"/>
        <w:bottom w:val="none" w:sz="0" w:space="0" w:color="auto"/>
        <w:right w:val="none" w:sz="0" w:space="0" w:color="auto"/>
      </w:divBdr>
    </w:div>
    <w:div w:id="206124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3.xml"/><Relationship Id="rId26" Type="http://schemas.openxmlformats.org/officeDocument/2006/relationships/chart" Target="charts/chart6.xml"/><Relationship Id="rId39" Type="http://schemas.openxmlformats.org/officeDocument/2006/relationships/hyperlink" Target="https://statbank.statistica.md/PxWeb/pxweb/ro/60%20Statistica%20regionala/60%20Statistica%20regionala__01%20MED/MED020500reg.px/table/tableViewLayout2/?rxid=5360837a-13b5-4912-a2e0-12892e96d2ab" TargetMode="External"/><Relationship Id="rId21" Type="http://schemas.openxmlformats.org/officeDocument/2006/relationships/hyperlink" Target="https://statistica.gov.md/ro/demografia-intreprinderilor-in-republica-moldova-in-anul-2023-9557_62184.html?utm_source=chatgpt.com" TargetMode="External"/><Relationship Id="rId34" Type="http://schemas.openxmlformats.org/officeDocument/2006/relationships/hyperlink" Target="https://econutag.md/itogi-soczialno-ekonomicheskogo-razvitiya-gagauzii-za-2024-god/?utm_source=chatgpt.com" TargetMode="External"/><Relationship Id="rId42" Type="http://schemas.openxmlformats.org/officeDocument/2006/relationships/hyperlink" Target="https://statistica.gov.md/ro/activitatea-sistemelor-publice-de-alimentare-cu-apa-si-de-9780_61786.html?utm_source=chatgpt.com" TargetMode="External"/><Relationship Id="rId47" Type="http://schemas.openxmlformats.org/officeDocument/2006/relationships/hyperlink" Target="https://statbank.statistica.md/PxWeb/pxweb/ro/20%20Populatia%20si%20procesele%20demografice/20%20Populatia%20si%20procesele%20demografice__POP010__POPro/POP010400rclreg.px/?utm_source=chatgpt.com" TargetMode="External"/><Relationship Id="rId50" Type="http://schemas.openxmlformats.org/officeDocument/2006/relationships/hyperlink" Target="http://www.project.gov.md"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tatbank.statistica.md/PxWeb/pxweb/ro/60%20Statistica%20regionala/60%20Statistica%20regionala__13%20CNT/CNT270100reg.px/table/tableViewLayout2/" TargetMode="External"/><Relationship Id="rId29" Type="http://schemas.openxmlformats.org/officeDocument/2006/relationships/hyperlink" Target="https://statbank.statistica.md/PxWeb/pxweb/ro/60%20Statistica%20regionala/60%20Statistica%20regionala__02%20POP/POP021300reg.px/" TargetMode="External"/><Relationship Id="rId11" Type="http://schemas.openxmlformats.org/officeDocument/2006/relationships/hyperlink" Target="https://statbank.statistica.md/PxWeb/pxweb/ro/20%20Populatia%20si%20procesele%20demografice/20%20Populatia%20si%20procesele%20demografice__POP010__POPro/POP010400rclreg.px/?utm_source=chatgpt.com" TargetMode="External"/><Relationship Id="rId24" Type="http://schemas.openxmlformats.org/officeDocument/2006/relationships/chart" Target="charts/chart5.xml"/><Relationship Id="rId32" Type="http://schemas.openxmlformats.org/officeDocument/2006/relationships/hyperlink" Target="https://statbank.statistica.md/PxWeb/pxweb/ro/60%20Statistica%20regionala/60%20Statistica%20regionala__17%20ICF/IAI010200reg.px/" TargetMode="External"/><Relationship Id="rId37" Type="http://schemas.openxmlformats.org/officeDocument/2006/relationships/chart" Target="charts/chart9.xml"/><Relationship Id="rId40" Type="http://schemas.openxmlformats.org/officeDocument/2006/relationships/hyperlink" Target="https://statbank.statistica.md/PxWeb/pxweb/ro/60%20Statistica%20regionala/60%20Statistica%20regionala__01%20MED/MED020600reg.px/table/tableViewLayout2/?rxid=5360837a-13b5-4912-a2e0-12892e96d2ab" TargetMode="External"/><Relationship Id="rId45" Type="http://schemas.openxmlformats.org/officeDocument/2006/relationships/hyperlink" Target="https://statistica.gov.md/ro/infrastructura-strazilor-din-localitatile-urbane-in-anul-2024-9572_61762.html?utm_source=chatgpt.com"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3.jpeg"/><Relationship Id="rId19" Type="http://schemas.openxmlformats.org/officeDocument/2006/relationships/hyperlink" Target="https://statistica.gov.md/ro/statistica-teritoriala-editiile-2013-2021-9673_59649.html?utm_source=chatgpt.com" TargetMode="External"/><Relationship Id="rId31" Type="http://schemas.openxmlformats.org/officeDocument/2006/relationships/hyperlink" Target="https://statistica.gov.md/ru/statistic_indicator_details/60" TargetMode="External"/><Relationship Id="rId44" Type="http://schemas.openxmlformats.org/officeDocument/2006/relationships/chart" Target="charts/chart11.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tatbank.statistica.md/PxWeb/pxweb/ro/60%20Statistica%20regionala/60%20Statistica%20regionala__13%20CNT/CNT270100reg.px/?rxid=b2ff27d7-0b96-43c9-934b-42e1a2a9a774&amp;utm_source=chatgpt.com" TargetMode="External"/><Relationship Id="rId22" Type="http://schemas.openxmlformats.org/officeDocument/2006/relationships/image" Target="media/image4.png"/><Relationship Id="rId27" Type="http://schemas.openxmlformats.org/officeDocument/2006/relationships/hyperlink" Target="https://statbank.statistica.md/pxweb/pxweb/ro/40%20Statistica%20economica/40%20Statistica%20economica__24%20ANT__ANT020/ANT020150reg.px/?rxid=9a62a0d7-86c4-45da-b7e4-fecc26003802&amp;utm_source=chatgpt.com" TargetMode="External"/><Relationship Id="rId30" Type="http://schemas.openxmlformats.org/officeDocument/2006/relationships/hyperlink" Target="https://statbank.statistica.md/PxWeb/pxweb/ro/30%20Statistica%20sociala/30%20Statistica%20sociala__03%20FM__SAL010__serii%20lunare/SAL014910reg.px/table/tableViewLayout2/" TargetMode="External"/><Relationship Id="rId35" Type="http://schemas.openxmlformats.org/officeDocument/2006/relationships/chart" Target="charts/chart8.xml"/><Relationship Id="rId43" Type="http://schemas.openxmlformats.org/officeDocument/2006/relationships/hyperlink" Target="https://statbank.statistica.md/PxWeb/pxweb/ro/10%20Mediul%20inconjurator/10%20Mediul%20inconjurator__MED040__Municipale/MED060300reg.px/" TargetMode="External"/><Relationship Id="rId48" Type="http://schemas.openxmlformats.org/officeDocument/2006/relationships/hyperlink" Target="https://statbank.statistica.md/PxWeb/pxweb/ro/60%20Statistica%20regionala/60%20Statistica%20regionala__02%20POP/POP07070reg.px/" TargetMode="Externa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hyperlink" Target="https://statbank.statistica.md/PxWeb/pxweb/ro/60%20Statistica%20regionala/60%20Statistica%20regionala__13%20CNT/CNT270200reg.px/" TargetMode="External"/><Relationship Id="rId25" Type="http://schemas.openxmlformats.org/officeDocument/2006/relationships/hyperlink" Target="https://statbank.statistica.md/PxWeb/pxweb/ro/40%20Statistica%20economica/40%20Statistica%20economica__21%20EXT__EXT010__serii%20anuale/EXT010100.px/table/tableViewLayout2/?rxid=2345d98a-890b-4459-bb1f-9b565f99b3b9" TargetMode="External"/><Relationship Id="rId33" Type="http://schemas.openxmlformats.org/officeDocument/2006/relationships/chart" Target="charts/chart7.xml"/><Relationship Id="rId38" Type="http://schemas.openxmlformats.org/officeDocument/2006/relationships/hyperlink" Target="https://statistica.gov.md/ro/activitatea-sistemelor-publice-de-alimentare-cu-apa-si-de-9780_61786.html?utm_source=chatgpt.com" TargetMode="External"/><Relationship Id="rId46" Type="http://schemas.openxmlformats.org/officeDocument/2006/relationships/hyperlink" Target="https://statbank.statistica.md/PxWeb/pxweb/ro/40%20Statistica%20economica/40%20Statistica%20economica__19%20TRA__TRA010/TRA010300reg.px/" TargetMode="External"/><Relationship Id="rId20" Type="http://schemas.openxmlformats.org/officeDocument/2006/relationships/chart" Target="charts/chart4.xml"/><Relationship Id="rId41"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tatbank.statistica.md/PxWeb/pxweb/ro/60%20Statistica%20regionala/60%20Statistica%20regionala__13%20CNT/CNT270300reg.px/" TargetMode="External"/><Relationship Id="rId23" Type="http://schemas.openxmlformats.org/officeDocument/2006/relationships/hyperlink" Target="https://econutag.md/itogi-soczialno-ekonomicheskogo-razvitiya-gagauzii-za-2024-god/?utm_source=chatgpt.com" TargetMode="External"/><Relationship Id="rId28" Type="http://schemas.openxmlformats.org/officeDocument/2006/relationships/hyperlink" Target="https://statbank.statistica.md/PxWeb/pxweb/ro/30%20Statistica%20sociala/30%20Statistica%20sociala__03%20FM__03%20MUN__MUN010/MUN111000reg.px/" TargetMode="External"/><Relationship Id="rId36" Type="http://schemas.openxmlformats.org/officeDocument/2006/relationships/hyperlink" Target="https://econutag.md/itogi-soczialno-ekonomicheskogo-razvitiya-gagauzii-za-2024-god/?utm_source=chatgpt.com" TargetMode="External"/><Relationship Id="rId49" Type="http://schemas.openxmlformats.org/officeDocument/2006/relationships/hyperlink" Target="https://statbank.statistica.md/PxWeb/pxweb/ro/20%20Populatia%20si%20procesele%20demografice/20%20Populatia%20si%20procesele%20demografice__POP070/POP07070reg.px/table/tableViewLayout2/?utm_source=chatgpt.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dgs.un.org/goals/goal6?utm_source=chatgpt.com" TargetMode="External"/><Relationship Id="rId2" Type="http://schemas.openxmlformats.org/officeDocument/2006/relationships/hyperlink" Target="https://econutag.md/itogi-soczialno-ekonomicheskogo-razvitiya-gagauzii-za-2024-god/?utm_source=chatgpt.com" TargetMode="External"/><Relationship Id="rId1" Type="http://schemas.openxmlformats.org/officeDocument/2006/relationships/hyperlink" Target="https://statistica.gov.md/files/files/publicatii_electronice/Statistica_teritoriala/Statistica_teritoriala_2025.pdf?utm_source=chatgpt.co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6ce363100e335bcb/Desktop/&#1040;&#1056;&#1056;/&#1050;&#1085;&#1080;&#1075;&#1072;2%20&#1084;&#1086;&#1103;.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Users\newno\Downloads\Date_comunicat_apeduct_canalizare_2024%20(1).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C:\Users\newno\Downloads\Date_comunicat_Infrastructura_edilitara_2024%20(1).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6ce363100e335bcb/Desktop/&#1040;&#1056;&#1056;/&#1050;&#1085;&#1080;&#1075;&#1072;2%20&#1084;&#1086;&#110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6ce363100e335bcb/Desktop/&#1040;&#1056;&#1056;/&#1050;&#1085;&#1080;&#1075;&#1072;2%20&#1084;&#1086;&#110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6ce363100e335bcb/Desktop/&#1040;&#1056;&#1056;/&#1050;&#1085;&#1080;&#1075;&#1072;2%20&#1084;&#1086;&#110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1050;&#1085;&#1080;&#1075;&#1072;1"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https://d.docs.live.net/6ce363100e335bcb/Desktop/&#1040;&#1056;&#1056;/&#1050;&#1085;&#1080;&#1075;&#1072;2%20&#1084;&#1086;&#1103;.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1050;&#1085;&#1080;&#1075;&#1072;1"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1050;&#1085;&#1080;&#1075;&#1072;1"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C:\Users\newno\Downloads\Date_comunicat_apeduct_canalizare_2024%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Лист1!$I$11</c:f>
              <c:strCache>
                <c:ptCount val="1"/>
                <c:pt idx="0">
                  <c:v>Удельный вес, %</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40C-4CE9-B0CC-C0DEF256287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40C-4CE9-B0CC-C0DEF2562870}"/>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40C-4CE9-B0CC-C0DEF2562870}"/>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940C-4CE9-B0CC-C0DEF2562870}"/>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940C-4CE9-B0CC-C0DEF2562870}"/>
              </c:ext>
            </c:extLst>
          </c:dPt>
          <c:dLbls>
            <c:dLbl>
              <c:idx val="0"/>
              <c:layout>
                <c:manualLayout>
                  <c:x val="3.4495080746034065E-2"/>
                  <c:y val="1.1927634574592139E-3"/>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940C-4CE9-B0CC-C0DEF2562870}"/>
                </c:ext>
              </c:extLst>
            </c:dLbl>
            <c:dLbl>
              <c:idx val="1"/>
              <c:layout>
                <c:manualLayout>
                  <c:x val="5.648675150187378E-2"/>
                  <c:y val="-4.5459613740101948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940C-4CE9-B0CC-C0DEF2562870}"/>
                </c:ext>
              </c:extLst>
            </c:dLbl>
            <c:dLbl>
              <c:idx val="2"/>
              <c:layout>
                <c:manualLayout>
                  <c:x val="-8.724591878015657E-3"/>
                  <c:y val="-7.3956220916673143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940C-4CE9-B0CC-C0DEF2562870}"/>
                </c:ext>
              </c:extLst>
            </c:dLbl>
            <c:dLbl>
              <c:idx val="3"/>
              <c:layout>
                <c:manualLayout>
                  <c:x val="-8.3006466946109914E-2"/>
                  <c:y val="4.7817598258609775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940C-4CE9-B0CC-C0DEF2562870}"/>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Лист1!$G$12:$G$16</c:f>
              <c:strCache>
                <c:ptCount val="5"/>
                <c:pt idx="0">
                  <c:v>РР Кишинев</c:v>
                </c:pt>
                <c:pt idx="1">
                  <c:v>РР Север</c:v>
                </c:pt>
                <c:pt idx="2">
                  <c:v>РР Центр</c:v>
                </c:pt>
                <c:pt idx="3">
                  <c:v>РР Юг</c:v>
                </c:pt>
                <c:pt idx="4">
                  <c:v>РР АТО Гагаузия</c:v>
                </c:pt>
              </c:strCache>
            </c:strRef>
          </c:cat>
          <c:val>
            <c:numRef>
              <c:f>Лист1!$I$12:$I$16</c:f>
              <c:numCache>
                <c:formatCode>General</c:formatCode>
                <c:ptCount val="5"/>
                <c:pt idx="0">
                  <c:v>27.78</c:v>
                </c:pt>
                <c:pt idx="1">
                  <c:v>26.37</c:v>
                </c:pt>
                <c:pt idx="2">
                  <c:v>27.84</c:v>
                </c:pt>
                <c:pt idx="3">
                  <c:v>13.26</c:v>
                </c:pt>
                <c:pt idx="4">
                  <c:v>4.74</c:v>
                </c:pt>
              </c:numCache>
            </c:numRef>
          </c:val>
          <c:extLst>
            <c:ext xmlns:c16="http://schemas.microsoft.com/office/drawing/2014/chart" uri="{C3380CC4-5D6E-409C-BE32-E72D297353CC}">
              <c16:uniqueId val="{0000000A-940C-4CE9-B0CC-C0DEF2562870}"/>
            </c:ext>
          </c:extLst>
        </c:ser>
        <c:dLbls>
          <c:showLegendKey val="0"/>
          <c:showVal val="0"/>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ru-MD"/>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4863517060367469E-2"/>
          <c:y val="3.5437675553713674E-2"/>
          <c:w val="0.87180314960629923"/>
          <c:h val="0.77128952408687168"/>
        </c:manualLayout>
      </c:layout>
      <c:barChart>
        <c:barDir val="col"/>
        <c:grouping val="clustered"/>
        <c:varyColors val="0"/>
        <c:ser>
          <c:idx val="0"/>
          <c:order val="0"/>
          <c:spPr>
            <a:solidFill>
              <a:schemeClr val="accent1"/>
            </a:solidFill>
            <a:ln>
              <a:noFill/>
            </a:ln>
            <a:effectLst/>
          </c:spPr>
          <c:invertIfNegative val="0"/>
          <c:dLbls>
            <c:dLbl>
              <c:idx val="0"/>
              <c:tx>
                <c:rich>
                  <a:bodyPr/>
                  <a:lstStyle/>
                  <a:p>
                    <a:fld id="{457022A0-8BAB-4612-8EF0-34BC26903C9D}" type="CELLRANGE">
                      <a:rPr lang="ru-MD"/>
                      <a:pPr/>
                      <a:t>[ДИАПАЗОН ЯЧЕЕК]</a:t>
                    </a:fld>
                    <a:endParaRPr lang="ru-MD"/>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BE46-4B7A-9116-F97ABA5A5522}"/>
                </c:ext>
              </c:extLst>
            </c:dLbl>
            <c:dLbl>
              <c:idx val="1"/>
              <c:tx>
                <c:rich>
                  <a:bodyPr/>
                  <a:lstStyle/>
                  <a:p>
                    <a:fld id="{87993B7F-0F65-4B68-B5F3-40E8AE13650C}" type="CELLRANGE">
                      <a:rPr lang="ru-MD"/>
                      <a:pPr/>
                      <a:t>[ДИАПАЗОН ЯЧЕЕК]</a:t>
                    </a:fld>
                    <a:endParaRPr lang="ru-MD"/>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BE46-4B7A-9116-F97ABA5A5522}"/>
                </c:ext>
              </c:extLst>
            </c:dLbl>
            <c:dLbl>
              <c:idx val="2"/>
              <c:tx>
                <c:rich>
                  <a:bodyPr/>
                  <a:lstStyle/>
                  <a:p>
                    <a:fld id="{97532502-3AFF-4D19-984C-63C95F66418E}" type="CELLRANGE">
                      <a:rPr lang="ru-MD"/>
                      <a:pPr/>
                      <a:t>[ДИАПАЗОН ЯЧЕЕК]</a:t>
                    </a:fld>
                    <a:endParaRPr lang="ru-MD"/>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BE46-4B7A-9116-F97ABA5A5522}"/>
                </c:ext>
              </c:extLst>
            </c:dLbl>
            <c:dLbl>
              <c:idx val="3"/>
              <c:tx>
                <c:rich>
                  <a:bodyPr/>
                  <a:lstStyle/>
                  <a:p>
                    <a:fld id="{2599C4F6-BE01-41C1-9540-A938F7D22043}" type="CELLRANGE">
                      <a:rPr lang="ru-MD"/>
                      <a:pPr/>
                      <a:t>[ДИАПАЗОН ЯЧЕЕК]</a:t>
                    </a:fld>
                    <a:endParaRPr lang="ru-MD"/>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BE46-4B7A-9116-F97ABA5A5522}"/>
                </c:ext>
              </c:extLst>
            </c:dLbl>
            <c:dLbl>
              <c:idx val="4"/>
              <c:tx>
                <c:rich>
                  <a:bodyPr/>
                  <a:lstStyle/>
                  <a:p>
                    <a:fld id="{7A2F8AAB-8B84-447E-9DD3-5AA3A55D9EFD}" type="CELLRANGE">
                      <a:rPr lang="ru-MD"/>
                      <a:pPr/>
                      <a:t>[ДИАПАЗОН ЯЧЕЕК]</a:t>
                    </a:fld>
                    <a:endParaRPr lang="ru-MD"/>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BE46-4B7A-9116-F97ABA5A5522}"/>
                </c:ext>
              </c:extLst>
            </c:dLbl>
            <c:dLbl>
              <c:idx val="5"/>
              <c:tx>
                <c:rich>
                  <a:bodyPr/>
                  <a:lstStyle/>
                  <a:p>
                    <a:fld id="{C024C7E3-68A6-4EE6-8F07-96B4865FF813}" type="CELLRANGE">
                      <a:rPr lang="ru-MD"/>
                      <a:pPr/>
                      <a:t>[ДИАПАЗОН ЯЧЕЕК]</a:t>
                    </a:fld>
                    <a:endParaRPr lang="ru-MD"/>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BE46-4B7A-9116-F97ABA5A5522}"/>
                </c:ext>
              </c:extLst>
            </c:dLbl>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'Figura 5'!$A$21:$A$26</c:f>
              <c:strCache>
                <c:ptCount val="6"/>
                <c:pt idx="0">
                  <c:v>Всего</c:v>
                </c:pt>
                <c:pt idx="1">
                  <c:v>РР Мун. Кишинев</c:v>
                </c:pt>
                <c:pt idx="2">
                  <c:v>РР АТО Гагаузия</c:v>
                </c:pt>
                <c:pt idx="3">
                  <c:v>РР Центр </c:v>
                </c:pt>
                <c:pt idx="4">
                  <c:v>РР Юг</c:v>
                </c:pt>
                <c:pt idx="5">
                  <c:v>РР Север</c:v>
                </c:pt>
              </c:strCache>
            </c:strRef>
          </c:cat>
          <c:val>
            <c:numRef>
              <c:f>'Figura 5'!$B$21:$B$26</c:f>
              <c:numCache>
                <c:formatCode>General</c:formatCode>
                <c:ptCount val="6"/>
                <c:pt idx="0">
                  <c:v>9.9</c:v>
                </c:pt>
                <c:pt idx="1">
                  <c:v>65.7</c:v>
                </c:pt>
                <c:pt idx="2">
                  <c:v>28.1</c:v>
                </c:pt>
                <c:pt idx="3">
                  <c:v>11.5</c:v>
                </c:pt>
                <c:pt idx="4">
                  <c:v>7.5</c:v>
                </c:pt>
                <c:pt idx="5">
                  <c:v>5.0999999999999996</c:v>
                </c:pt>
              </c:numCache>
            </c:numRef>
          </c:val>
          <c:extLst>
            <c:ext xmlns:c15="http://schemas.microsoft.com/office/drawing/2012/chart" uri="{02D57815-91ED-43cb-92C2-25804820EDAC}">
              <c15:datalabelsRange>
                <c15:f>'Figura 5'!$B$21:$B$26</c15:f>
                <c15:dlblRangeCache>
                  <c:ptCount val="6"/>
                  <c:pt idx="0">
                    <c:v>9,9</c:v>
                  </c:pt>
                  <c:pt idx="1">
                    <c:v>65,7</c:v>
                  </c:pt>
                  <c:pt idx="2">
                    <c:v>28,1</c:v>
                  </c:pt>
                  <c:pt idx="3">
                    <c:v>11,5</c:v>
                  </c:pt>
                  <c:pt idx="4">
                    <c:v>7,5</c:v>
                  </c:pt>
                  <c:pt idx="5">
                    <c:v>5,1</c:v>
                  </c:pt>
                </c15:dlblRangeCache>
              </c15:datalabelsRange>
            </c:ext>
            <c:ext xmlns:c16="http://schemas.microsoft.com/office/drawing/2014/chart" uri="{C3380CC4-5D6E-409C-BE32-E72D297353CC}">
              <c16:uniqueId val="{00000006-BE46-4B7A-9116-F97ABA5A5522}"/>
            </c:ext>
          </c:extLst>
        </c:ser>
        <c:dLbls>
          <c:dLblPos val="outEnd"/>
          <c:showLegendKey val="0"/>
          <c:showVal val="1"/>
          <c:showCatName val="0"/>
          <c:showSerName val="0"/>
          <c:showPercent val="0"/>
          <c:showBubbleSize val="0"/>
        </c:dLbls>
        <c:gapWidth val="219"/>
        <c:overlap val="-27"/>
        <c:axId val="392680264"/>
        <c:axId val="392679088"/>
      </c:barChart>
      <c:catAx>
        <c:axId val="392680264"/>
        <c:scaling>
          <c:orientation val="minMax"/>
        </c:scaling>
        <c:delete val="0"/>
        <c:axPos val="b"/>
        <c:numFmt formatCode="General" sourceLinked="1"/>
        <c:majorTickMark val="out"/>
        <c:minorTickMark val="none"/>
        <c:tickLblPos val="nextTo"/>
        <c:spPr>
          <a:noFill/>
          <a:ln w="9525" cap="flat" cmpd="sng" algn="ctr">
            <a:solidFill>
              <a:schemeClr val="bg1">
                <a:lumMod val="6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crossAx val="392679088"/>
        <c:crosses val="autoZero"/>
        <c:auto val="1"/>
        <c:lblAlgn val="ctr"/>
        <c:lblOffset val="100"/>
        <c:noMultiLvlLbl val="0"/>
      </c:catAx>
      <c:valAx>
        <c:axId val="392679088"/>
        <c:scaling>
          <c:orientation val="minMax"/>
          <c:max val="100"/>
        </c:scaling>
        <c:delete val="0"/>
        <c:axPos val="l"/>
        <c:numFmt formatCode="0%" sourceLinked="0"/>
        <c:majorTickMark val="out"/>
        <c:minorTickMark val="none"/>
        <c:tickLblPos val="nextTo"/>
        <c:spPr>
          <a:noFill/>
          <a:ln>
            <a:solidFill>
              <a:schemeClr val="bg1">
                <a:lumMod val="65000"/>
              </a:schemeClr>
            </a:solid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crossAx val="392680264"/>
        <c:crosses val="autoZero"/>
        <c:crossBetween val="between"/>
        <c:majorUnit val="20"/>
        <c:dispUnits>
          <c:builtInUnit val="hundreds"/>
        </c:dispUnits>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ru-MD"/>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fld id="{CDEEFFBD-4C60-4444-B177-609E26810031}" type="CELLRANGE">
                      <a:rPr lang="ru-MD"/>
                      <a:pPr/>
                      <a:t>[ДИАПАЗОН ЯЧЕЕК]</a:t>
                    </a:fld>
                    <a:endParaRPr lang="ru-MD"/>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33A6-4D81-AA76-E1DD1C8008BA}"/>
                </c:ext>
              </c:extLst>
            </c:dLbl>
            <c:dLbl>
              <c:idx val="1"/>
              <c:tx>
                <c:rich>
                  <a:bodyPr/>
                  <a:lstStyle/>
                  <a:p>
                    <a:fld id="{ECDC6357-B234-4F11-99DC-8B71818F8ACE}" type="CELLRANGE">
                      <a:rPr lang="ru-MD"/>
                      <a:pPr/>
                      <a:t>[ДИАПАЗОН ЯЧЕЕК]</a:t>
                    </a:fld>
                    <a:endParaRPr lang="ru-MD"/>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33A6-4D81-AA76-E1DD1C8008BA}"/>
                </c:ext>
              </c:extLst>
            </c:dLbl>
            <c:dLbl>
              <c:idx val="2"/>
              <c:tx>
                <c:rich>
                  <a:bodyPr/>
                  <a:lstStyle/>
                  <a:p>
                    <a:fld id="{0B2B2345-DB44-4696-A4A4-16CA3BCE3C5E}" type="CELLRANGE">
                      <a:rPr lang="ru-MD"/>
                      <a:pPr/>
                      <a:t>[ДИАПАЗОН ЯЧЕЕК]</a:t>
                    </a:fld>
                    <a:endParaRPr lang="ru-MD"/>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33A6-4D81-AA76-E1DD1C8008BA}"/>
                </c:ext>
              </c:extLst>
            </c:dLbl>
            <c:dLbl>
              <c:idx val="3"/>
              <c:tx>
                <c:rich>
                  <a:bodyPr/>
                  <a:lstStyle/>
                  <a:p>
                    <a:fld id="{502B0594-8AF2-4A08-B0C2-9D41CA9CA675}" type="CELLRANGE">
                      <a:rPr lang="ru-MD"/>
                      <a:pPr/>
                      <a:t>[ДИАПАЗОН ЯЧЕЕК]</a:t>
                    </a:fld>
                    <a:endParaRPr lang="ru-MD"/>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33A6-4D81-AA76-E1DD1C8008BA}"/>
                </c:ext>
              </c:extLst>
            </c:dLbl>
            <c:dLbl>
              <c:idx val="4"/>
              <c:tx>
                <c:rich>
                  <a:bodyPr/>
                  <a:lstStyle/>
                  <a:p>
                    <a:fld id="{DF26A835-6ADA-4B4B-AA5C-B5AD35E690D7}" type="CELLRANGE">
                      <a:rPr lang="ru-MD"/>
                      <a:pPr/>
                      <a:t>[ДИАПАЗОН ЯЧЕЕК]</a:t>
                    </a:fld>
                    <a:endParaRPr lang="ru-MD"/>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33A6-4D81-AA76-E1DD1C8008BA}"/>
                </c:ext>
              </c:extLst>
            </c:dLbl>
            <c:dLbl>
              <c:idx val="5"/>
              <c:tx>
                <c:rich>
                  <a:bodyPr/>
                  <a:lstStyle/>
                  <a:p>
                    <a:fld id="{6B2874AC-12B3-4D59-BD1E-40FBDA29E81F}" type="CELLRANGE">
                      <a:rPr lang="ru-MD"/>
                      <a:pPr/>
                      <a:t>[ДИАПАЗОН ЯЧЕЕК]</a:t>
                    </a:fld>
                    <a:endParaRPr lang="ru-MD"/>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33A6-4D81-AA76-E1DD1C8008BA}"/>
                </c:ext>
              </c:extLst>
            </c:dLbl>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'Figura 2'!$A$21:$A$26</c:f>
              <c:strCache>
                <c:ptCount val="6"/>
                <c:pt idx="0">
                  <c:v>Всего</c:v>
                </c:pt>
                <c:pt idx="1">
                  <c:v>РР АТО Гагаузия</c:v>
                </c:pt>
                <c:pt idx="2">
                  <c:v>РР Кишинев</c:v>
                </c:pt>
                <c:pt idx="3">
                  <c:v>РР Центр </c:v>
                </c:pt>
                <c:pt idx="4">
                  <c:v>РР Юг</c:v>
                </c:pt>
                <c:pt idx="5">
                  <c:v>РР Север</c:v>
                </c:pt>
              </c:strCache>
            </c:strRef>
          </c:cat>
          <c:val>
            <c:numRef>
              <c:f>'Figura 2'!$B$21:$B$26</c:f>
              <c:numCache>
                <c:formatCode>General</c:formatCode>
                <c:ptCount val="6"/>
                <c:pt idx="0">
                  <c:v>82.7</c:v>
                </c:pt>
                <c:pt idx="1">
                  <c:v>96.3</c:v>
                </c:pt>
                <c:pt idx="2" formatCode="0.0">
                  <c:v>91.1</c:v>
                </c:pt>
                <c:pt idx="3">
                  <c:v>80.3</c:v>
                </c:pt>
                <c:pt idx="4">
                  <c:v>77.2</c:v>
                </c:pt>
                <c:pt idx="5" formatCode="0.0">
                  <c:v>76.099999999999994</c:v>
                </c:pt>
              </c:numCache>
            </c:numRef>
          </c:val>
          <c:extLst>
            <c:ext xmlns:c15="http://schemas.microsoft.com/office/drawing/2012/chart" uri="{02D57815-91ED-43cb-92C2-25804820EDAC}">
              <c15:datalabelsRange>
                <c15:f>'Figura 2'!$B$21:$B$26</c15:f>
                <c15:dlblRangeCache>
                  <c:ptCount val="6"/>
                  <c:pt idx="0">
                    <c:v>82,7</c:v>
                  </c:pt>
                  <c:pt idx="1">
                    <c:v>96,3</c:v>
                  </c:pt>
                  <c:pt idx="2">
                    <c:v>91,1</c:v>
                  </c:pt>
                  <c:pt idx="3">
                    <c:v>80,3</c:v>
                  </c:pt>
                  <c:pt idx="4">
                    <c:v>77,2</c:v>
                  </c:pt>
                  <c:pt idx="5">
                    <c:v>76,1</c:v>
                  </c:pt>
                </c15:dlblRangeCache>
              </c15:datalabelsRange>
            </c:ext>
            <c:ext xmlns:c16="http://schemas.microsoft.com/office/drawing/2014/chart" uri="{C3380CC4-5D6E-409C-BE32-E72D297353CC}">
              <c16:uniqueId val="{00000006-33A6-4D81-AA76-E1DD1C8008BA}"/>
            </c:ext>
          </c:extLst>
        </c:ser>
        <c:dLbls>
          <c:showLegendKey val="0"/>
          <c:showVal val="0"/>
          <c:showCatName val="0"/>
          <c:showSerName val="0"/>
          <c:showPercent val="0"/>
          <c:showBubbleSize val="0"/>
        </c:dLbls>
        <c:gapWidth val="219"/>
        <c:overlap val="-27"/>
        <c:axId val="375262376"/>
        <c:axId val="374934952"/>
      </c:barChart>
      <c:catAx>
        <c:axId val="375262376"/>
        <c:scaling>
          <c:orientation val="minMax"/>
        </c:scaling>
        <c:delete val="0"/>
        <c:axPos val="b"/>
        <c:numFmt formatCode="General" sourceLinked="1"/>
        <c:majorTickMark val="none"/>
        <c:minorTickMark val="none"/>
        <c:tickLblPos val="nextTo"/>
        <c:spPr>
          <a:noFill/>
          <a:ln w="9525" cap="flat" cmpd="sng" algn="ctr">
            <a:solidFill>
              <a:schemeClr val="tx1">
                <a:lumMod val="65000"/>
                <a:lumOff val="3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crossAx val="374934952"/>
        <c:crosses val="autoZero"/>
        <c:auto val="1"/>
        <c:lblAlgn val="ctr"/>
        <c:lblOffset val="100"/>
        <c:noMultiLvlLbl val="0"/>
      </c:catAx>
      <c:valAx>
        <c:axId val="374934952"/>
        <c:scaling>
          <c:orientation val="minMax"/>
          <c:max val="100"/>
        </c:scaling>
        <c:delete val="0"/>
        <c:axPos val="l"/>
        <c:numFmt formatCode="0%" sourceLinked="0"/>
        <c:majorTickMark val="in"/>
        <c:minorTickMark val="none"/>
        <c:tickLblPos val="nextTo"/>
        <c:spPr>
          <a:noFill/>
          <a:ln>
            <a:solidFill>
              <a:schemeClr val="tx1">
                <a:lumMod val="65000"/>
                <a:lumOff val="35000"/>
              </a:schemeClr>
            </a:solid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crossAx val="375262376"/>
        <c:crosses val="autoZero"/>
        <c:crossBetween val="between"/>
        <c:majorUnit val="20"/>
        <c:dispUnits>
          <c:builtInUnit val="hundreds"/>
        </c:dispUnits>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ru-MD"/>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6483654132769774E-2"/>
          <c:y val="0.17815261044176706"/>
          <c:w val="0.95351634586723022"/>
          <c:h val="0.41681560889226194"/>
        </c:manualLayout>
      </c:layout>
      <c:lineChart>
        <c:grouping val="stacked"/>
        <c:varyColors val="0"/>
        <c:ser>
          <c:idx val="0"/>
          <c:order val="0"/>
          <c:tx>
            <c:strRef>
              <c:f>Лист3!$B$1</c:f>
              <c:strCache>
                <c:ptCount val="1"/>
                <c:pt idx="0">
                  <c:v>Плотность, чел./км²</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solidFill>
                <a:schemeClr val="accent1">
                  <a:lumMod val="20000"/>
                  <a:lumOff val="80000"/>
                </a:schemeClr>
              </a:solid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Лист3!$A$2:$A$6</c:f>
              <c:numCache>
                <c:formatCode>General</c:formatCode>
                <c:ptCount val="5"/>
                <c:pt idx="0">
                  <c:v>2021</c:v>
                </c:pt>
                <c:pt idx="1">
                  <c:v>2022</c:v>
                </c:pt>
                <c:pt idx="2">
                  <c:v>2023</c:v>
                </c:pt>
                <c:pt idx="3">
                  <c:v>2024</c:v>
                </c:pt>
                <c:pt idx="4">
                  <c:v>2025</c:v>
                </c:pt>
              </c:numCache>
            </c:numRef>
          </c:cat>
          <c:val>
            <c:numRef>
              <c:f>Лист3!$B$2:$B$6</c:f>
              <c:numCache>
                <c:formatCode>General</c:formatCode>
                <c:ptCount val="5"/>
                <c:pt idx="0">
                  <c:v>66.2</c:v>
                </c:pt>
                <c:pt idx="1">
                  <c:v>64.7</c:v>
                </c:pt>
                <c:pt idx="2">
                  <c:v>63.4</c:v>
                </c:pt>
                <c:pt idx="3">
                  <c:v>62.3</c:v>
                </c:pt>
                <c:pt idx="4">
                  <c:v>61.1</c:v>
                </c:pt>
              </c:numCache>
            </c:numRef>
          </c:val>
          <c:smooth val="0"/>
          <c:extLst>
            <c:ext xmlns:c16="http://schemas.microsoft.com/office/drawing/2014/chart" uri="{C3380CC4-5D6E-409C-BE32-E72D297353CC}">
              <c16:uniqueId val="{00000000-A943-47AF-ADB3-74C2503D8AF5}"/>
            </c:ext>
          </c:extLst>
        </c:ser>
        <c:dLbls>
          <c:showLegendKey val="0"/>
          <c:showVal val="0"/>
          <c:showCatName val="0"/>
          <c:showSerName val="0"/>
          <c:showPercent val="0"/>
          <c:showBubbleSize val="0"/>
        </c:dLbls>
        <c:marker val="1"/>
        <c:smooth val="0"/>
        <c:axId val="1336216064"/>
        <c:axId val="1336216544"/>
      </c:lineChart>
      <c:catAx>
        <c:axId val="1336216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crossAx val="1336216544"/>
        <c:crosses val="autoZero"/>
        <c:auto val="1"/>
        <c:lblAlgn val="ctr"/>
        <c:lblOffset val="100"/>
        <c:noMultiLvlLbl val="0"/>
      </c:catAx>
      <c:valAx>
        <c:axId val="1336216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crossAx val="13362160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ru-M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Лист11!$A$3</c:f>
              <c:strCache>
                <c:ptCount val="1"/>
                <c:pt idx="0">
                  <c:v>РР Кишинёв</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Лист11!$B$1:$F$1</c:f>
              <c:numCache>
                <c:formatCode>General</c:formatCode>
                <c:ptCount val="5"/>
                <c:pt idx="0">
                  <c:v>2020</c:v>
                </c:pt>
                <c:pt idx="1">
                  <c:v>2021</c:v>
                </c:pt>
                <c:pt idx="2">
                  <c:v>2022</c:v>
                </c:pt>
                <c:pt idx="3">
                  <c:v>2023</c:v>
                </c:pt>
                <c:pt idx="4">
                  <c:v>2024</c:v>
                </c:pt>
              </c:numCache>
            </c:numRef>
          </c:cat>
          <c:val>
            <c:numRef>
              <c:f>Лист11!$B$3:$F$3</c:f>
              <c:numCache>
                <c:formatCode>#,##0</c:formatCode>
                <c:ptCount val="5"/>
                <c:pt idx="0">
                  <c:v>36056</c:v>
                </c:pt>
                <c:pt idx="1">
                  <c:v>36915</c:v>
                </c:pt>
                <c:pt idx="2">
                  <c:v>37997</c:v>
                </c:pt>
                <c:pt idx="3">
                  <c:v>38452</c:v>
                </c:pt>
                <c:pt idx="4">
                  <c:v>41091</c:v>
                </c:pt>
              </c:numCache>
            </c:numRef>
          </c:val>
          <c:extLst>
            <c:ext xmlns:c16="http://schemas.microsoft.com/office/drawing/2014/chart" uri="{C3380CC4-5D6E-409C-BE32-E72D297353CC}">
              <c16:uniqueId val="{00000000-3DAC-4205-81AC-6A45CB71043F}"/>
            </c:ext>
          </c:extLst>
        </c:ser>
        <c:ser>
          <c:idx val="2"/>
          <c:order val="2"/>
          <c:tx>
            <c:strRef>
              <c:f>Лист11!$A$4</c:f>
              <c:strCache>
                <c:ptCount val="1"/>
                <c:pt idx="0">
                  <c:v>РР Север</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Лист11!$B$1:$F$1</c:f>
              <c:numCache>
                <c:formatCode>General</c:formatCode>
                <c:ptCount val="5"/>
                <c:pt idx="0">
                  <c:v>2020</c:v>
                </c:pt>
                <c:pt idx="1">
                  <c:v>2021</c:v>
                </c:pt>
                <c:pt idx="2">
                  <c:v>2022</c:v>
                </c:pt>
                <c:pt idx="3">
                  <c:v>2023</c:v>
                </c:pt>
                <c:pt idx="4">
                  <c:v>2024</c:v>
                </c:pt>
              </c:numCache>
            </c:numRef>
          </c:cat>
          <c:val>
            <c:numRef>
              <c:f>Лист11!$B$4:$F$4</c:f>
              <c:numCache>
                <c:formatCode>#,##0</c:formatCode>
                <c:ptCount val="5"/>
                <c:pt idx="0">
                  <c:v>7534</c:v>
                </c:pt>
                <c:pt idx="1">
                  <c:v>8028</c:v>
                </c:pt>
                <c:pt idx="2">
                  <c:v>8364</c:v>
                </c:pt>
                <c:pt idx="3">
                  <c:v>8610</c:v>
                </c:pt>
                <c:pt idx="4">
                  <c:v>9394</c:v>
                </c:pt>
              </c:numCache>
            </c:numRef>
          </c:val>
          <c:extLst>
            <c:ext xmlns:c16="http://schemas.microsoft.com/office/drawing/2014/chart" uri="{C3380CC4-5D6E-409C-BE32-E72D297353CC}">
              <c16:uniqueId val="{00000001-3DAC-4205-81AC-6A45CB71043F}"/>
            </c:ext>
          </c:extLst>
        </c:ser>
        <c:ser>
          <c:idx val="3"/>
          <c:order val="3"/>
          <c:tx>
            <c:strRef>
              <c:f>Лист11!$A$5</c:f>
              <c:strCache>
                <c:ptCount val="1"/>
                <c:pt idx="0">
                  <c:v>РР Центр</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Лист11!$B$1:$F$1</c:f>
              <c:numCache>
                <c:formatCode>General</c:formatCode>
                <c:ptCount val="5"/>
                <c:pt idx="0">
                  <c:v>2020</c:v>
                </c:pt>
                <c:pt idx="1">
                  <c:v>2021</c:v>
                </c:pt>
                <c:pt idx="2">
                  <c:v>2022</c:v>
                </c:pt>
                <c:pt idx="3">
                  <c:v>2023</c:v>
                </c:pt>
                <c:pt idx="4">
                  <c:v>2024</c:v>
                </c:pt>
              </c:numCache>
            </c:numRef>
          </c:cat>
          <c:val>
            <c:numRef>
              <c:f>Лист11!$B$5:$F$5</c:f>
              <c:numCache>
                <c:formatCode>#,##0</c:formatCode>
                <c:ptCount val="5"/>
                <c:pt idx="0">
                  <c:v>9458</c:v>
                </c:pt>
                <c:pt idx="1">
                  <c:v>10088</c:v>
                </c:pt>
                <c:pt idx="2">
                  <c:v>10635</c:v>
                </c:pt>
                <c:pt idx="3">
                  <c:v>10973</c:v>
                </c:pt>
                <c:pt idx="4">
                  <c:v>11853</c:v>
                </c:pt>
              </c:numCache>
            </c:numRef>
          </c:val>
          <c:extLst>
            <c:ext xmlns:c16="http://schemas.microsoft.com/office/drawing/2014/chart" uri="{C3380CC4-5D6E-409C-BE32-E72D297353CC}">
              <c16:uniqueId val="{00000002-3DAC-4205-81AC-6A45CB71043F}"/>
            </c:ext>
          </c:extLst>
        </c:ser>
        <c:ser>
          <c:idx val="4"/>
          <c:order val="4"/>
          <c:tx>
            <c:strRef>
              <c:f>Лист11!$A$6</c:f>
              <c:strCache>
                <c:ptCount val="1"/>
                <c:pt idx="0">
                  <c:v>РР Юг</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Лист11!$B$1:$F$1</c:f>
              <c:numCache>
                <c:formatCode>General</c:formatCode>
                <c:ptCount val="5"/>
                <c:pt idx="0">
                  <c:v>2020</c:v>
                </c:pt>
                <c:pt idx="1">
                  <c:v>2021</c:v>
                </c:pt>
                <c:pt idx="2">
                  <c:v>2022</c:v>
                </c:pt>
                <c:pt idx="3">
                  <c:v>2023</c:v>
                </c:pt>
                <c:pt idx="4">
                  <c:v>2024</c:v>
                </c:pt>
              </c:numCache>
            </c:numRef>
          </c:cat>
          <c:val>
            <c:numRef>
              <c:f>Лист11!$B$6:$F$6</c:f>
              <c:numCache>
                <c:formatCode>#,##0</c:formatCode>
                <c:ptCount val="5"/>
                <c:pt idx="0">
                  <c:v>3220</c:v>
                </c:pt>
                <c:pt idx="1">
                  <c:v>3392</c:v>
                </c:pt>
                <c:pt idx="2">
                  <c:v>3618</c:v>
                </c:pt>
                <c:pt idx="3">
                  <c:v>3703</c:v>
                </c:pt>
                <c:pt idx="4">
                  <c:v>4225</c:v>
                </c:pt>
              </c:numCache>
            </c:numRef>
          </c:val>
          <c:extLst>
            <c:ext xmlns:c16="http://schemas.microsoft.com/office/drawing/2014/chart" uri="{C3380CC4-5D6E-409C-BE32-E72D297353CC}">
              <c16:uniqueId val="{00000003-3DAC-4205-81AC-6A45CB71043F}"/>
            </c:ext>
          </c:extLst>
        </c:ser>
        <c:ser>
          <c:idx val="5"/>
          <c:order val="5"/>
          <c:tx>
            <c:strRef>
              <c:f>Лист11!$A$7</c:f>
              <c:strCache>
                <c:ptCount val="1"/>
                <c:pt idx="0">
                  <c:v>РР АТО Гагаузия</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Лист11!$B$1:$F$1</c:f>
              <c:numCache>
                <c:formatCode>General</c:formatCode>
                <c:ptCount val="5"/>
                <c:pt idx="0">
                  <c:v>2020</c:v>
                </c:pt>
                <c:pt idx="1">
                  <c:v>2021</c:v>
                </c:pt>
                <c:pt idx="2">
                  <c:v>2022</c:v>
                </c:pt>
                <c:pt idx="3">
                  <c:v>2023</c:v>
                </c:pt>
                <c:pt idx="4">
                  <c:v>2024</c:v>
                </c:pt>
              </c:numCache>
            </c:numRef>
          </c:cat>
          <c:val>
            <c:numRef>
              <c:f>Лист11!$B$7:$F$7</c:f>
              <c:numCache>
                <c:formatCode>#,##0</c:formatCode>
                <c:ptCount val="5"/>
                <c:pt idx="0">
                  <c:v>1795</c:v>
                </c:pt>
                <c:pt idx="1">
                  <c:v>1882</c:v>
                </c:pt>
                <c:pt idx="2">
                  <c:v>1994</c:v>
                </c:pt>
                <c:pt idx="3">
                  <c:v>2040</c:v>
                </c:pt>
                <c:pt idx="4">
                  <c:v>2162</c:v>
                </c:pt>
              </c:numCache>
            </c:numRef>
          </c:val>
          <c:extLst>
            <c:ext xmlns:c16="http://schemas.microsoft.com/office/drawing/2014/chart" uri="{C3380CC4-5D6E-409C-BE32-E72D297353CC}">
              <c16:uniqueId val="{00000004-3DAC-4205-81AC-6A45CB71043F}"/>
            </c:ext>
          </c:extLst>
        </c:ser>
        <c:dLbls>
          <c:showLegendKey val="0"/>
          <c:showVal val="0"/>
          <c:showCatName val="0"/>
          <c:showSerName val="0"/>
          <c:showPercent val="0"/>
          <c:showBubbleSize val="0"/>
        </c:dLbls>
        <c:gapWidth val="219"/>
        <c:overlap val="-27"/>
        <c:axId val="2069868783"/>
        <c:axId val="2069869263"/>
      </c:barChart>
      <c:lineChart>
        <c:grouping val="standard"/>
        <c:varyColors val="0"/>
        <c:ser>
          <c:idx val="0"/>
          <c:order val="0"/>
          <c:tx>
            <c:strRef>
              <c:f>Лист11!$A$2</c:f>
              <c:strCache>
                <c:ptCount val="1"/>
                <c:pt idx="0">
                  <c:v>Всего по стране</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Лист11!$B$1:$F$1</c:f>
              <c:numCache>
                <c:formatCode>General</c:formatCode>
                <c:ptCount val="5"/>
                <c:pt idx="0">
                  <c:v>2020</c:v>
                </c:pt>
                <c:pt idx="1">
                  <c:v>2021</c:v>
                </c:pt>
                <c:pt idx="2">
                  <c:v>2022</c:v>
                </c:pt>
                <c:pt idx="3">
                  <c:v>2023</c:v>
                </c:pt>
                <c:pt idx="4">
                  <c:v>2024</c:v>
                </c:pt>
              </c:numCache>
            </c:numRef>
          </c:cat>
          <c:val>
            <c:numRef>
              <c:f>Лист11!$B$2:$F$2</c:f>
              <c:numCache>
                <c:formatCode>#,##0</c:formatCode>
                <c:ptCount val="5"/>
                <c:pt idx="0">
                  <c:v>58063</c:v>
                </c:pt>
                <c:pt idx="1">
                  <c:v>60305</c:v>
                </c:pt>
                <c:pt idx="2">
                  <c:v>62608</c:v>
                </c:pt>
                <c:pt idx="3">
                  <c:v>63778</c:v>
                </c:pt>
                <c:pt idx="4">
                  <c:v>68725</c:v>
                </c:pt>
              </c:numCache>
            </c:numRef>
          </c:val>
          <c:smooth val="0"/>
          <c:extLst>
            <c:ext xmlns:c16="http://schemas.microsoft.com/office/drawing/2014/chart" uri="{C3380CC4-5D6E-409C-BE32-E72D297353CC}">
              <c16:uniqueId val="{00000005-3DAC-4205-81AC-6A45CB71043F}"/>
            </c:ext>
          </c:extLst>
        </c:ser>
        <c:dLbls>
          <c:showLegendKey val="0"/>
          <c:showVal val="0"/>
          <c:showCatName val="0"/>
          <c:showSerName val="0"/>
          <c:showPercent val="0"/>
          <c:showBubbleSize val="0"/>
        </c:dLbls>
        <c:marker val="1"/>
        <c:smooth val="0"/>
        <c:axId val="2077140719"/>
        <c:axId val="2077140239"/>
      </c:lineChart>
      <c:catAx>
        <c:axId val="20698687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crossAx val="2069869263"/>
        <c:crosses val="autoZero"/>
        <c:auto val="1"/>
        <c:lblAlgn val="ctr"/>
        <c:lblOffset val="100"/>
        <c:noMultiLvlLbl val="0"/>
      </c:catAx>
      <c:valAx>
        <c:axId val="206986926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crossAx val="2069868783"/>
        <c:crosses val="autoZero"/>
        <c:crossBetween val="between"/>
      </c:valAx>
      <c:valAx>
        <c:axId val="2077140239"/>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crossAx val="2077140719"/>
        <c:crosses val="max"/>
        <c:crossBetween val="between"/>
      </c:valAx>
      <c:catAx>
        <c:axId val="2077140719"/>
        <c:scaling>
          <c:orientation val="minMax"/>
        </c:scaling>
        <c:delete val="1"/>
        <c:axPos val="b"/>
        <c:numFmt formatCode="General" sourceLinked="1"/>
        <c:majorTickMark val="out"/>
        <c:minorTickMark val="none"/>
        <c:tickLblPos val="nextTo"/>
        <c:crossAx val="2077140239"/>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0">
          <a:solidFill>
            <a:sysClr val="windowText" lastClr="000000"/>
          </a:solidFill>
          <a:latin typeface="Times New Roman" panose="02020603050405020304" pitchFamily="18" charset="0"/>
          <a:cs typeface="Times New Roman" panose="02020603050405020304" pitchFamily="18" charset="0"/>
        </a:defRPr>
      </a:pPr>
      <a:endParaRPr lang="ru-MD"/>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5128946929360641E-2"/>
          <c:y val="0.12340797516589497"/>
          <c:w val="0.89557218225730439"/>
          <c:h val="0.8140921338321081"/>
        </c:manualLayout>
      </c:layout>
      <c:pie3DChart>
        <c:varyColors val="1"/>
        <c:ser>
          <c:idx val="0"/>
          <c:order val="0"/>
          <c:tx>
            <c:strRef>
              <c:f>Лист12!$B$1</c:f>
              <c:strCache>
                <c:ptCount val="1"/>
                <c:pt idx="0">
                  <c:v>Удельный вес, %</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85FC-48E0-89E5-407B7A62414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85FC-48E0-89E5-407B7A62414F}"/>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85FC-48E0-89E5-407B7A62414F}"/>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85FC-48E0-89E5-407B7A62414F}"/>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85FC-48E0-89E5-407B7A62414F}"/>
              </c:ext>
            </c:extLst>
          </c:dPt>
          <c:dLbls>
            <c:dLbl>
              <c:idx val="0"/>
              <c:layout>
                <c:manualLayout>
                  <c:x val="4.7069638307143308E-2"/>
                  <c:y val="3.5144880145795726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85FC-48E0-89E5-407B7A62414F}"/>
                </c:ext>
              </c:extLst>
            </c:dLbl>
            <c:dLbl>
              <c:idx val="1"/>
              <c:layout>
                <c:manualLayout>
                  <c:x val="-4.8481081142372116E-2"/>
                  <c:y val="-5.2629031836136764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85FC-48E0-89E5-407B7A62414F}"/>
                </c:ext>
              </c:extLst>
            </c:dLbl>
            <c:dLbl>
              <c:idx val="2"/>
              <c:layout>
                <c:manualLayout>
                  <c:x val="-2.2020111865774031E-2"/>
                  <c:y val="-3.2644465953383731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85FC-48E0-89E5-407B7A62414F}"/>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Лист12!$A$2:$A$6</c:f>
              <c:strCache>
                <c:ptCount val="5"/>
                <c:pt idx="0">
                  <c:v>РР Кишинёв</c:v>
                </c:pt>
                <c:pt idx="1">
                  <c:v>РР Север</c:v>
                </c:pt>
                <c:pt idx="2">
                  <c:v>РР Центр</c:v>
                </c:pt>
                <c:pt idx="3">
                  <c:v>РР Юг</c:v>
                </c:pt>
                <c:pt idx="4">
                  <c:v>РР АТО Гагаузия</c:v>
                </c:pt>
              </c:strCache>
            </c:strRef>
          </c:cat>
          <c:val>
            <c:numRef>
              <c:f>Лист12!$B$2:$B$6</c:f>
              <c:numCache>
                <c:formatCode>General</c:formatCode>
                <c:ptCount val="5"/>
                <c:pt idx="0">
                  <c:v>59.8</c:v>
                </c:pt>
                <c:pt idx="1">
                  <c:v>13.7</c:v>
                </c:pt>
                <c:pt idx="2">
                  <c:v>17.2</c:v>
                </c:pt>
                <c:pt idx="3">
                  <c:v>6.1</c:v>
                </c:pt>
                <c:pt idx="4">
                  <c:v>3.1</c:v>
                </c:pt>
              </c:numCache>
            </c:numRef>
          </c:val>
          <c:extLst>
            <c:ext xmlns:c16="http://schemas.microsoft.com/office/drawing/2014/chart" uri="{C3380CC4-5D6E-409C-BE32-E72D297353CC}">
              <c16:uniqueId val="{0000000A-85FC-48E0-89E5-407B7A62414F}"/>
            </c:ext>
          </c:extLst>
        </c:ser>
        <c:dLbls>
          <c:showLegendKey val="0"/>
          <c:showVal val="0"/>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ru-MD"/>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Лист1!$A$2</c:f>
              <c:strCache>
                <c:ptCount val="1"/>
                <c:pt idx="0">
                  <c:v>Уд.вес РР АТО Гагаузия в экспорте РМ,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Лист1!$B$1:$D$1</c:f>
              <c:numCache>
                <c:formatCode>General</c:formatCode>
                <c:ptCount val="3"/>
                <c:pt idx="0">
                  <c:v>2022</c:v>
                </c:pt>
                <c:pt idx="1">
                  <c:v>2023</c:v>
                </c:pt>
                <c:pt idx="2">
                  <c:v>2024</c:v>
                </c:pt>
              </c:numCache>
            </c:numRef>
          </c:cat>
          <c:val>
            <c:numRef>
              <c:f>Лист1!$B$2:$D$2</c:f>
              <c:numCache>
                <c:formatCode>General</c:formatCode>
                <c:ptCount val="3"/>
                <c:pt idx="0">
                  <c:v>3.5</c:v>
                </c:pt>
                <c:pt idx="1">
                  <c:v>3.8</c:v>
                </c:pt>
                <c:pt idx="2">
                  <c:v>4</c:v>
                </c:pt>
              </c:numCache>
            </c:numRef>
          </c:val>
          <c:extLst>
            <c:ext xmlns:c16="http://schemas.microsoft.com/office/drawing/2014/chart" uri="{C3380CC4-5D6E-409C-BE32-E72D297353CC}">
              <c16:uniqueId val="{00000000-8387-4729-B9D7-B17F3EE5314D}"/>
            </c:ext>
          </c:extLst>
        </c:ser>
        <c:ser>
          <c:idx val="1"/>
          <c:order val="1"/>
          <c:tx>
            <c:strRef>
              <c:f>Лист1!$A$3</c:f>
              <c:strCache>
                <c:ptCount val="1"/>
                <c:pt idx="0">
                  <c:v>Уд. Вес РР АТО Гагаузия  в импорте РМ, %</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Лист1!$B$1:$D$1</c:f>
              <c:numCache>
                <c:formatCode>General</c:formatCode>
                <c:ptCount val="3"/>
                <c:pt idx="0">
                  <c:v>2022</c:v>
                </c:pt>
                <c:pt idx="1">
                  <c:v>2023</c:v>
                </c:pt>
                <c:pt idx="2">
                  <c:v>2024</c:v>
                </c:pt>
              </c:numCache>
            </c:numRef>
          </c:cat>
          <c:val>
            <c:numRef>
              <c:f>Лист1!$B$3:$D$3</c:f>
              <c:numCache>
                <c:formatCode>General</c:formatCode>
                <c:ptCount val="3"/>
                <c:pt idx="0">
                  <c:v>1.7</c:v>
                </c:pt>
                <c:pt idx="1">
                  <c:v>1.6</c:v>
                </c:pt>
                <c:pt idx="2">
                  <c:v>1.7</c:v>
                </c:pt>
              </c:numCache>
            </c:numRef>
          </c:val>
          <c:extLst>
            <c:ext xmlns:c16="http://schemas.microsoft.com/office/drawing/2014/chart" uri="{C3380CC4-5D6E-409C-BE32-E72D297353CC}">
              <c16:uniqueId val="{00000001-8387-4729-B9D7-B17F3EE5314D}"/>
            </c:ext>
          </c:extLst>
        </c:ser>
        <c:dLbls>
          <c:showLegendKey val="0"/>
          <c:showVal val="0"/>
          <c:showCatName val="0"/>
          <c:showSerName val="0"/>
          <c:showPercent val="0"/>
          <c:showBubbleSize val="0"/>
        </c:dLbls>
        <c:gapWidth val="219"/>
        <c:overlap val="-27"/>
        <c:axId val="843731632"/>
        <c:axId val="843731152"/>
      </c:barChart>
      <c:catAx>
        <c:axId val="843731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crossAx val="843731152"/>
        <c:crosses val="autoZero"/>
        <c:auto val="1"/>
        <c:lblAlgn val="ctr"/>
        <c:lblOffset val="100"/>
        <c:noMultiLvlLbl val="0"/>
      </c:catAx>
      <c:valAx>
        <c:axId val="843731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crossAx val="843731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ru-MD"/>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1"/>
          <c:tx>
            <c:strRef>
              <c:f>Лист9!$A$5</c:f>
              <c:strCache>
                <c:ptCount val="1"/>
                <c:pt idx="0">
                  <c:v>РР Кишинев</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Лист9!$B$3:$F$3</c:f>
              <c:numCache>
                <c:formatCode>General</c:formatCode>
                <c:ptCount val="5"/>
                <c:pt idx="0">
                  <c:v>2020</c:v>
                </c:pt>
                <c:pt idx="1">
                  <c:v>2021</c:v>
                </c:pt>
                <c:pt idx="2">
                  <c:v>2022</c:v>
                </c:pt>
                <c:pt idx="3">
                  <c:v>2023</c:v>
                </c:pt>
                <c:pt idx="4">
                  <c:v>2024</c:v>
                </c:pt>
              </c:numCache>
            </c:numRef>
          </c:cat>
          <c:val>
            <c:numRef>
              <c:f>Лист9!$B$5:$F$5</c:f>
              <c:numCache>
                <c:formatCode>General</c:formatCode>
                <c:ptCount val="5"/>
                <c:pt idx="0">
                  <c:v>228.6</c:v>
                </c:pt>
                <c:pt idx="1">
                  <c:v>232.4</c:v>
                </c:pt>
                <c:pt idx="2">
                  <c:v>235.4</c:v>
                </c:pt>
                <c:pt idx="3">
                  <c:v>239.9</c:v>
                </c:pt>
                <c:pt idx="4">
                  <c:v>246.6</c:v>
                </c:pt>
              </c:numCache>
            </c:numRef>
          </c:val>
          <c:extLst>
            <c:ext xmlns:c16="http://schemas.microsoft.com/office/drawing/2014/chart" uri="{C3380CC4-5D6E-409C-BE32-E72D297353CC}">
              <c16:uniqueId val="{00000000-A816-4800-8F7F-4CEFF016759D}"/>
            </c:ext>
          </c:extLst>
        </c:ser>
        <c:ser>
          <c:idx val="2"/>
          <c:order val="2"/>
          <c:tx>
            <c:strRef>
              <c:f>Лист9!$A$6</c:f>
              <c:strCache>
                <c:ptCount val="1"/>
                <c:pt idx="0">
                  <c:v>РР Север</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Лист9!$B$3:$F$3</c:f>
              <c:numCache>
                <c:formatCode>General</c:formatCode>
                <c:ptCount val="5"/>
                <c:pt idx="0">
                  <c:v>2020</c:v>
                </c:pt>
                <c:pt idx="1">
                  <c:v>2021</c:v>
                </c:pt>
                <c:pt idx="2">
                  <c:v>2022</c:v>
                </c:pt>
                <c:pt idx="3">
                  <c:v>2023</c:v>
                </c:pt>
                <c:pt idx="4">
                  <c:v>2024</c:v>
                </c:pt>
              </c:numCache>
            </c:numRef>
          </c:cat>
          <c:val>
            <c:numRef>
              <c:f>Лист9!$B$6:$F$6</c:f>
              <c:numCache>
                <c:formatCode>General</c:formatCode>
                <c:ptCount val="5"/>
                <c:pt idx="0">
                  <c:v>65.900000000000006</c:v>
                </c:pt>
                <c:pt idx="1">
                  <c:v>68.900000000000006</c:v>
                </c:pt>
                <c:pt idx="2">
                  <c:v>62.6</c:v>
                </c:pt>
                <c:pt idx="3">
                  <c:v>64</c:v>
                </c:pt>
                <c:pt idx="4">
                  <c:v>61.9</c:v>
                </c:pt>
              </c:numCache>
            </c:numRef>
          </c:val>
          <c:extLst>
            <c:ext xmlns:c16="http://schemas.microsoft.com/office/drawing/2014/chart" uri="{C3380CC4-5D6E-409C-BE32-E72D297353CC}">
              <c16:uniqueId val="{00000001-A816-4800-8F7F-4CEFF016759D}"/>
            </c:ext>
          </c:extLst>
        </c:ser>
        <c:ser>
          <c:idx val="3"/>
          <c:order val="3"/>
          <c:tx>
            <c:strRef>
              <c:f>Лист9!$A$7</c:f>
              <c:strCache>
                <c:ptCount val="1"/>
                <c:pt idx="0">
                  <c:v>РР Центр</c:v>
                </c:pt>
              </c:strCache>
            </c:strRef>
          </c:tx>
          <c:spPr>
            <a:solidFill>
              <a:schemeClr val="accent4"/>
            </a:solidFill>
            <a:ln>
              <a:noFill/>
            </a:ln>
            <a:effectLst/>
          </c:spPr>
          <c:invertIfNegative val="0"/>
          <c:dLbls>
            <c:dLbl>
              <c:idx val="2"/>
              <c:layout>
                <c:manualLayout>
                  <c:x val="1.2296341838303105E-2"/>
                  <c:y val="1.41818826449211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816-4800-8F7F-4CEFF016759D}"/>
                </c:ext>
              </c:extLst>
            </c:dLbl>
            <c:dLbl>
              <c:idx val="3"/>
              <c:layout>
                <c:manualLayout>
                  <c:x val="1.8444512757454658E-2"/>
                  <c:y val="1.77273533061512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816-4800-8F7F-4CEFF016759D}"/>
                </c:ext>
              </c:extLst>
            </c:dLbl>
            <c:dLbl>
              <c:idx val="4"/>
              <c:layout>
                <c:manualLayout>
                  <c:x val="1.8444512757454658E-2"/>
                  <c:y val="2.83637652898422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816-4800-8F7F-4CEFF01675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Лист9!$B$3:$F$3</c:f>
              <c:numCache>
                <c:formatCode>General</c:formatCode>
                <c:ptCount val="5"/>
                <c:pt idx="0">
                  <c:v>2020</c:v>
                </c:pt>
                <c:pt idx="1">
                  <c:v>2021</c:v>
                </c:pt>
                <c:pt idx="2">
                  <c:v>2022</c:v>
                </c:pt>
                <c:pt idx="3">
                  <c:v>2023</c:v>
                </c:pt>
                <c:pt idx="4">
                  <c:v>2024</c:v>
                </c:pt>
              </c:numCache>
            </c:numRef>
          </c:cat>
          <c:val>
            <c:numRef>
              <c:f>Лист9!$B$7:$F$7</c:f>
              <c:numCache>
                <c:formatCode>General</c:formatCode>
                <c:ptCount val="5"/>
                <c:pt idx="0">
                  <c:v>56</c:v>
                </c:pt>
                <c:pt idx="1">
                  <c:v>58.7</c:v>
                </c:pt>
                <c:pt idx="2">
                  <c:v>62.8</c:v>
                </c:pt>
                <c:pt idx="3">
                  <c:v>59.4</c:v>
                </c:pt>
                <c:pt idx="4">
                  <c:v>65.2</c:v>
                </c:pt>
              </c:numCache>
            </c:numRef>
          </c:val>
          <c:extLst>
            <c:ext xmlns:c16="http://schemas.microsoft.com/office/drawing/2014/chart" uri="{C3380CC4-5D6E-409C-BE32-E72D297353CC}">
              <c16:uniqueId val="{00000005-A816-4800-8F7F-4CEFF016759D}"/>
            </c:ext>
          </c:extLst>
        </c:ser>
        <c:ser>
          <c:idx val="4"/>
          <c:order val="4"/>
          <c:tx>
            <c:strRef>
              <c:f>Лист9!$A$8</c:f>
              <c:strCache>
                <c:ptCount val="1"/>
                <c:pt idx="0">
                  <c:v>РР Юг</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Лист9!$B$3:$F$3</c:f>
              <c:numCache>
                <c:formatCode>General</c:formatCode>
                <c:ptCount val="5"/>
                <c:pt idx="0">
                  <c:v>2020</c:v>
                </c:pt>
                <c:pt idx="1">
                  <c:v>2021</c:v>
                </c:pt>
                <c:pt idx="2">
                  <c:v>2022</c:v>
                </c:pt>
                <c:pt idx="3">
                  <c:v>2023</c:v>
                </c:pt>
                <c:pt idx="4">
                  <c:v>2024</c:v>
                </c:pt>
              </c:numCache>
            </c:numRef>
          </c:cat>
          <c:val>
            <c:numRef>
              <c:f>Лист9!$B$8:$F$8</c:f>
              <c:numCache>
                <c:formatCode>General</c:formatCode>
                <c:ptCount val="5"/>
                <c:pt idx="0">
                  <c:v>23.7</c:v>
                </c:pt>
                <c:pt idx="1">
                  <c:v>24.5</c:v>
                </c:pt>
                <c:pt idx="2">
                  <c:v>24.6</c:v>
                </c:pt>
                <c:pt idx="3">
                  <c:v>24.8</c:v>
                </c:pt>
                <c:pt idx="4">
                  <c:v>25.4</c:v>
                </c:pt>
              </c:numCache>
            </c:numRef>
          </c:val>
          <c:extLst>
            <c:ext xmlns:c16="http://schemas.microsoft.com/office/drawing/2014/chart" uri="{C3380CC4-5D6E-409C-BE32-E72D297353CC}">
              <c16:uniqueId val="{00000006-A816-4800-8F7F-4CEFF016759D}"/>
            </c:ext>
          </c:extLst>
        </c:ser>
        <c:ser>
          <c:idx val="5"/>
          <c:order val="5"/>
          <c:tx>
            <c:strRef>
              <c:f>Лист9!$A$9</c:f>
              <c:strCache>
                <c:ptCount val="1"/>
                <c:pt idx="0">
                  <c:v>РР АТО Гагаузия</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Лист9!$B$3:$F$3</c:f>
              <c:numCache>
                <c:formatCode>General</c:formatCode>
                <c:ptCount val="5"/>
                <c:pt idx="0">
                  <c:v>2020</c:v>
                </c:pt>
                <c:pt idx="1">
                  <c:v>2021</c:v>
                </c:pt>
                <c:pt idx="2">
                  <c:v>2022</c:v>
                </c:pt>
                <c:pt idx="3">
                  <c:v>2023</c:v>
                </c:pt>
                <c:pt idx="4">
                  <c:v>2024</c:v>
                </c:pt>
              </c:numCache>
            </c:numRef>
          </c:cat>
          <c:val>
            <c:numRef>
              <c:f>Лист9!$B$9:$F$9</c:f>
              <c:numCache>
                <c:formatCode>General</c:formatCode>
                <c:ptCount val="5"/>
                <c:pt idx="0">
                  <c:v>11.6</c:v>
                </c:pt>
                <c:pt idx="1">
                  <c:v>13.1</c:v>
                </c:pt>
                <c:pt idx="2">
                  <c:v>12.5</c:v>
                </c:pt>
                <c:pt idx="3">
                  <c:v>12.6</c:v>
                </c:pt>
                <c:pt idx="4">
                  <c:v>12.3</c:v>
                </c:pt>
              </c:numCache>
            </c:numRef>
          </c:val>
          <c:extLst>
            <c:ext xmlns:c16="http://schemas.microsoft.com/office/drawing/2014/chart" uri="{C3380CC4-5D6E-409C-BE32-E72D297353CC}">
              <c16:uniqueId val="{00000007-A816-4800-8F7F-4CEFF016759D}"/>
            </c:ext>
          </c:extLst>
        </c:ser>
        <c:dLbls>
          <c:showLegendKey val="0"/>
          <c:showVal val="0"/>
          <c:showCatName val="0"/>
          <c:showSerName val="0"/>
          <c:showPercent val="0"/>
          <c:showBubbleSize val="0"/>
        </c:dLbls>
        <c:gapWidth val="219"/>
        <c:overlap val="-27"/>
        <c:axId val="1971049695"/>
        <c:axId val="1971051615"/>
      </c:barChart>
      <c:lineChart>
        <c:grouping val="standard"/>
        <c:varyColors val="0"/>
        <c:ser>
          <c:idx val="0"/>
          <c:order val="0"/>
          <c:tx>
            <c:strRef>
              <c:f>Лист9!$A$4</c:f>
              <c:strCache>
                <c:ptCount val="1"/>
                <c:pt idx="0">
                  <c:v>Всего по стране</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solidFill>
                <a:schemeClr val="accent1">
                  <a:lumMod val="20000"/>
                  <a:lumOff val="8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Лист9!$B$3:$F$3</c:f>
              <c:numCache>
                <c:formatCode>General</c:formatCode>
                <c:ptCount val="5"/>
                <c:pt idx="0">
                  <c:v>2020</c:v>
                </c:pt>
                <c:pt idx="1">
                  <c:v>2021</c:v>
                </c:pt>
                <c:pt idx="2">
                  <c:v>2022</c:v>
                </c:pt>
                <c:pt idx="3">
                  <c:v>2023</c:v>
                </c:pt>
                <c:pt idx="4">
                  <c:v>2024</c:v>
                </c:pt>
              </c:numCache>
            </c:numRef>
          </c:cat>
          <c:val>
            <c:numRef>
              <c:f>Лист9!$B$4:$F$4</c:f>
              <c:numCache>
                <c:formatCode>General</c:formatCode>
                <c:ptCount val="5"/>
                <c:pt idx="0">
                  <c:v>385.8</c:v>
                </c:pt>
                <c:pt idx="1">
                  <c:v>397.6</c:v>
                </c:pt>
                <c:pt idx="2">
                  <c:v>397.9</c:v>
                </c:pt>
                <c:pt idx="3">
                  <c:v>400.8</c:v>
                </c:pt>
                <c:pt idx="4">
                  <c:v>411.4</c:v>
                </c:pt>
              </c:numCache>
            </c:numRef>
          </c:val>
          <c:smooth val="0"/>
          <c:extLst>
            <c:ext xmlns:c16="http://schemas.microsoft.com/office/drawing/2014/chart" uri="{C3380CC4-5D6E-409C-BE32-E72D297353CC}">
              <c16:uniqueId val="{00000008-A816-4800-8F7F-4CEFF016759D}"/>
            </c:ext>
          </c:extLst>
        </c:ser>
        <c:dLbls>
          <c:showLegendKey val="0"/>
          <c:showVal val="0"/>
          <c:showCatName val="0"/>
          <c:showSerName val="0"/>
          <c:showPercent val="0"/>
          <c:showBubbleSize val="0"/>
        </c:dLbls>
        <c:marker val="1"/>
        <c:smooth val="0"/>
        <c:axId val="57603087"/>
        <c:axId val="57602607"/>
      </c:lineChart>
      <c:catAx>
        <c:axId val="19710496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crossAx val="1971051615"/>
        <c:crosses val="autoZero"/>
        <c:auto val="1"/>
        <c:lblAlgn val="ctr"/>
        <c:lblOffset val="100"/>
        <c:noMultiLvlLbl val="0"/>
      </c:catAx>
      <c:valAx>
        <c:axId val="19710516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crossAx val="1971049695"/>
        <c:crosses val="autoZero"/>
        <c:crossBetween val="between"/>
      </c:valAx>
      <c:valAx>
        <c:axId val="57602607"/>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crossAx val="57603087"/>
        <c:crosses val="max"/>
        <c:crossBetween val="between"/>
      </c:valAx>
      <c:catAx>
        <c:axId val="57603087"/>
        <c:scaling>
          <c:orientation val="minMax"/>
        </c:scaling>
        <c:delete val="1"/>
        <c:axPos val="b"/>
        <c:numFmt formatCode="General" sourceLinked="1"/>
        <c:majorTickMark val="out"/>
        <c:minorTickMark val="none"/>
        <c:tickLblPos val="nextTo"/>
        <c:crossAx val="57602607"/>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MD"/>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4605767879363364E-2"/>
          <c:y val="7.1013464350807937E-2"/>
          <c:w val="0.94668722297827701"/>
          <c:h val="0.65917866739667619"/>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A18F-46AE-9BBC-A1BB2CFF4D6B}"/>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A18F-46AE-9BBC-A1BB2CFF4D6B}"/>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A18F-46AE-9BBC-A1BB2CFF4D6B}"/>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A18F-46AE-9BBC-A1BB2CFF4D6B}"/>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A18F-46AE-9BBC-A1BB2CFF4D6B}"/>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A18F-46AE-9BBC-A1BB2CFF4D6B}"/>
              </c:ext>
            </c:extLst>
          </c:dPt>
          <c:dLbls>
            <c:dLbl>
              <c:idx val="0"/>
              <c:layout>
                <c:manualLayout>
                  <c:x val="3.2293355108873614E-2"/>
                  <c:y val="-1.1894897902126341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18F-46AE-9BBC-A1BB2CFF4D6B}"/>
                </c:ext>
              </c:extLst>
            </c:dLbl>
            <c:dLbl>
              <c:idx val="1"/>
              <c:layout>
                <c:manualLayout>
                  <c:x val="-3.8018916274518938E-3"/>
                  <c:y val="-2.34049907738292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18F-46AE-9BBC-A1BB2CFF4D6B}"/>
                </c:ext>
              </c:extLst>
            </c:dLbl>
            <c:dLbl>
              <c:idx val="2"/>
              <c:layout>
                <c:manualLayout>
                  <c:x val="-4.4171160324050121E-2"/>
                  <c:y val="6.38334104298938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18F-46AE-9BBC-A1BB2CFF4D6B}"/>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Лист2!$A$1:$A$6</c:f>
              <c:strCache>
                <c:ptCount val="6"/>
                <c:pt idx="0">
                  <c:v>Собственные средства</c:v>
                </c:pt>
                <c:pt idx="1">
                  <c:v>Местный бюджет</c:v>
                </c:pt>
                <c:pt idx="2">
                  <c:v>Банковские кредиты и займы</c:v>
                </c:pt>
                <c:pt idx="3">
                  <c:v>Государственный бюджет</c:v>
                </c:pt>
                <c:pt idx="4">
                  <c:v>Иностранные инвестиции</c:v>
                </c:pt>
                <c:pt idx="5">
                  <c:v>Прочие источники</c:v>
                </c:pt>
              </c:strCache>
            </c:strRef>
          </c:cat>
          <c:val>
            <c:numRef>
              <c:f>Лист2!$B$1:$B$6</c:f>
              <c:numCache>
                <c:formatCode>0.0%</c:formatCode>
                <c:ptCount val="6"/>
                <c:pt idx="0">
                  <c:v>0.60799999999999998</c:v>
                </c:pt>
                <c:pt idx="1">
                  <c:v>0.13400000000000001</c:v>
                </c:pt>
                <c:pt idx="2">
                  <c:v>8.1000000000000003E-2</c:v>
                </c:pt>
                <c:pt idx="3">
                  <c:v>8.1000000000000003E-2</c:v>
                </c:pt>
                <c:pt idx="4">
                  <c:v>4.1000000000000002E-2</c:v>
                </c:pt>
                <c:pt idx="5">
                  <c:v>5.5E-2</c:v>
                </c:pt>
              </c:numCache>
            </c:numRef>
          </c:val>
          <c:extLst>
            <c:ext xmlns:c16="http://schemas.microsoft.com/office/drawing/2014/chart" uri="{C3380CC4-5D6E-409C-BE32-E72D297353CC}">
              <c16:uniqueId val="{0000000C-A18F-46AE-9BBC-A1BB2CFF4D6B}"/>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7.2365529842074061E-2"/>
          <c:y val="0.77286022001138222"/>
          <c:w val="0.83906159191950913"/>
          <c:h val="0.17877389480662195"/>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ru-MD"/>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7118575804490888E-2"/>
          <c:y val="7.5837720677842571E-2"/>
          <c:w val="0.94288142419550913"/>
          <c:h val="0.70207343924838483"/>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6E0-419C-9A5E-F478661EC62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6E0-419C-9A5E-F478661EC629}"/>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36E0-419C-9A5E-F478661EC629}"/>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36E0-419C-9A5E-F478661EC629}"/>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36E0-419C-9A5E-F478661EC629}"/>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36E0-419C-9A5E-F478661EC629}"/>
              </c:ext>
            </c:extLst>
          </c:dPt>
          <c:dLbls>
            <c:dLbl>
              <c:idx val="0"/>
              <c:layout>
                <c:manualLayout>
                  <c:x val="5.6312254446455063E-3"/>
                  <c:y val="-2.71901428988043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6E0-419C-9A5E-F478661EC629}"/>
                </c:ext>
              </c:extLst>
            </c:dLbl>
            <c:dLbl>
              <c:idx val="1"/>
              <c:layout>
                <c:manualLayout>
                  <c:x val="0.10686465822207007"/>
                  <c:y val="-8.36009040536599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6E0-419C-9A5E-F478661EC629}"/>
                </c:ext>
              </c:extLst>
            </c:dLbl>
            <c:dLbl>
              <c:idx val="2"/>
              <c:layout>
                <c:manualLayout>
                  <c:x val="-6.9557881351787545E-3"/>
                  <c:y val="-4.21048410615339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6E0-419C-9A5E-F478661EC629}"/>
                </c:ext>
              </c:extLst>
            </c:dLbl>
            <c:dLbl>
              <c:idx val="3"/>
              <c:layout>
                <c:manualLayout>
                  <c:x val="2.5646223569879851E-2"/>
                  <c:y val="-1.53310002916302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6E0-419C-9A5E-F478661EC629}"/>
                </c:ext>
              </c:extLst>
            </c:dLbl>
            <c:dLbl>
              <c:idx val="5"/>
              <c:layout>
                <c:manualLayout>
                  <c:x val="3.4702971911119804E-2"/>
                  <c:y val="-2.49890638670166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6E0-419C-9A5E-F478661EC629}"/>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Лист3!$A$2:$A$7</c:f>
              <c:strCache>
                <c:ptCount val="6"/>
                <c:pt idx="0">
                  <c:v>Машины и оборудование</c:v>
                </c:pt>
                <c:pt idx="1">
                  <c:v>Нежилые здания</c:v>
                </c:pt>
                <c:pt idx="2">
                  <c:v>Транспортные средства</c:v>
                </c:pt>
                <c:pt idx="3">
                  <c:v>Инженерные сооружения</c:v>
                </c:pt>
                <c:pt idx="4">
                  <c:v>Земельные участки</c:v>
                </c:pt>
                <c:pt idx="5">
                  <c:v>Прочие направления</c:v>
                </c:pt>
              </c:strCache>
            </c:strRef>
          </c:cat>
          <c:val>
            <c:numRef>
              <c:f>Лист3!$B$2:$B$7</c:f>
              <c:numCache>
                <c:formatCode>0.0%</c:formatCode>
                <c:ptCount val="6"/>
                <c:pt idx="0">
                  <c:v>0.35699999999999998</c:v>
                </c:pt>
                <c:pt idx="1">
                  <c:v>0.19400000000000001</c:v>
                </c:pt>
                <c:pt idx="2">
                  <c:v>0.17899999999999999</c:v>
                </c:pt>
                <c:pt idx="3">
                  <c:v>0.16300000000000001</c:v>
                </c:pt>
                <c:pt idx="4">
                  <c:v>4.2000000000000003E-2</c:v>
                </c:pt>
                <c:pt idx="5">
                  <c:v>6.5000000000000002E-2</c:v>
                </c:pt>
              </c:numCache>
            </c:numRef>
          </c:val>
          <c:extLst>
            <c:ext xmlns:c16="http://schemas.microsoft.com/office/drawing/2014/chart" uri="{C3380CC4-5D6E-409C-BE32-E72D297353CC}">
              <c16:uniqueId val="{0000000C-36E0-419C-9A5E-F478661EC629}"/>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16534028976082354"/>
          <c:y val="0.75693372316672614"/>
          <c:w val="0.69982153216300802"/>
          <c:h val="0.22996869988500945"/>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ru-MD"/>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fld id="{6913C009-8FD8-4B40-9CAB-D9177899740D}" type="CELLRANGE">
                      <a:rPr lang="ru-MD"/>
                      <a:pPr/>
                      <a:t>[ДИАПАЗОН ЯЧЕЕК]</a:t>
                    </a:fld>
                    <a:endParaRPr lang="ru-MD"/>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2E3D-4BC7-B441-0031FF1F5B07}"/>
                </c:ext>
              </c:extLst>
            </c:dLbl>
            <c:dLbl>
              <c:idx val="1"/>
              <c:tx>
                <c:rich>
                  <a:bodyPr/>
                  <a:lstStyle/>
                  <a:p>
                    <a:fld id="{12DECA5E-9564-4D94-AF06-D247EE4FBE8F}" type="CELLRANGE">
                      <a:rPr lang="ru-MD"/>
                      <a:pPr/>
                      <a:t>[ДИАПАЗОН ЯЧЕЕК]</a:t>
                    </a:fld>
                    <a:endParaRPr lang="ru-MD"/>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2E3D-4BC7-B441-0031FF1F5B07}"/>
                </c:ext>
              </c:extLst>
            </c:dLbl>
            <c:dLbl>
              <c:idx val="2"/>
              <c:tx>
                <c:rich>
                  <a:bodyPr/>
                  <a:lstStyle/>
                  <a:p>
                    <a:fld id="{8C4342DF-4F3B-4E0A-99D1-1A91CF484F14}" type="CELLRANGE">
                      <a:rPr lang="ru-MD"/>
                      <a:pPr/>
                      <a:t>[ДИАПАЗОН ЯЧЕЕК]</a:t>
                    </a:fld>
                    <a:endParaRPr lang="ru-MD"/>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2E3D-4BC7-B441-0031FF1F5B07}"/>
                </c:ext>
              </c:extLst>
            </c:dLbl>
            <c:dLbl>
              <c:idx val="3"/>
              <c:tx>
                <c:rich>
                  <a:bodyPr/>
                  <a:lstStyle/>
                  <a:p>
                    <a:fld id="{8C417EAA-4EB6-472D-9DBB-D40B61961BD9}" type="CELLRANGE">
                      <a:rPr lang="ru-MD"/>
                      <a:pPr/>
                      <a:t>[ДИАПАЗОН ЯЧЕЕК]</a:t>
                    </a:fld>
                    <a:endParaRPr lang="ru-MD"/>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2E3D-4BC7-B441-0031FF1F5B07}"/>
                </c:ext>
              </c:extLst>
            </c:dLbl>
            <c:dLbl>
              <c:idx val="4"/>
              <c:tx>
                <c:rich>
                  <a:bodyPr/>
                  <a:lstStyle/>
                  <a:p>
                    <a:fld id="{6551FC63-DC58-4D6F-A784-FEF5309446D4}" type="CELLRANGE">
                      <a:rPr lang="ru-MD"/>
                      <a:pPr/>
                      <a:t>[ДИАПАЗОН ЯЧЕЕК]</a:t>
                    </a:fld>
                    <a:endParaRPr lang="ru-MD"/>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2E3D-4BC7-B441-0031FF1F5B07}"/>
                </c:ext>
              </c:extLst>
            </c:dLbl>
            <c:dLbl>
              <c:idx val="5"/>
              <c:tx>
                <c:rich>
                  <a:bodyPr/>
                  <a:lstStyle/>
                  <a:p>
                    <a:fld id="{5905621A-E120-48BD-B37D-BF476028699B}" type="CELLRANGE">
                      <a:rPr lang="ru-MD"/>
                      <a:pPr/>
                      <a:t>[ДИАПАЗОН ЯЧЕЕК]</a:t>
                    </a:fld>
                    <a:endParaRPr lang="ru-MD"/>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2E3D-4BC7-B441-0031FF1F5B07}"/>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'Figura 2'!$A$21:$A$26</c:f>
              <c:strCache>
                <c:ptCount val="6"/>
                <c:pt idx="0">
                  <c:v>Всего </c:v>
                </c:pt>
                <c:pt idx="1">
                  <c:v>РР Кишинев</c:v>
                </c:pt>
                <c:pt idx="2">
                  <c:v>РР АТО Гагаузия</c:v>
                </c:pt>
                <c:pt idx="3">
                  <c:v>РР Юг</c:v>
                </c:pt>
                <c:pt idx="4">
                  <c:v>РР Центр</c:v>
                </c:pt>
                <c:pt idx="5">
                  <c:v>РР Север</c:v>
                </c:pt>
              </c:strCache>
            </c:strRef>
          </c:cat>
          <c:val>
            <c:numRef>
              <c:f>'Figura 2'!$B$21:$B$26</c:f>
              <c:numCache>
                <c:formatCode>General</c:formatCode>
                <c:ptCount val="6"/>
                <c:pt idx="0">
                  <c:v>65.599999999999994</c:v>
                </c:pt>
                <c:pt idx="1">
                  <c:v>91.4</c:v>
                </c:pt>
                <c:pt idx="2">
                  <c:v>84.4</c:v>
                </c:pt>
                <c:pt idx="3">
                  <c:v>76.599999999999994</c:v>
                </c:pt>
                <c:pt idx="4">
                  <c:v>71.599999999999994</c:v>
                </c:pt>
                <c:pt idx="5" formatCode="0.0">
                  <c:v>51</c:v>
                </c:pt>
              </c:numCache>
            </c:numRef>
          </c:val>
          <c:extLst>
            <c:ext xmlns:c15="http://schemas.microsoft.com/office/drawing/2012/chart" uri="{02D57815-91ED-43cb-92C2-25804820EDAC}">
              <c15:datalabelsRange>
                <c15:f>'Figura 2'!$B$21:$B$26</c15:f>
                <c15:dlblRangeCache>
                  <c:ptCount val="6"/>
                  <c:pt idx="0">
                    <c:v>65,6</c:v>
                  </c:pt>
                  <c:pt idx="1">
                    <c:v>91,4</c:v>
                  </c:pt>
                  <c:pt idx="2">
                    <c:v>84,4</c:v>
                  </c:pt>
                  <c:pt idx="3">
                    <c:v>76,6</c:v>
                  </c:pt>
                  <c:pt idx="4">
                    <c:v>71,6</c:v>
                  </c:pt>
                  <c:pt idx="5">
                    <c:v>51,0</c:v>
                  </c:pt>
                </c15:dlblRangeCache>
              </c15:datalabelsRange>
            </c:ext>
            <c:ext xmlns:c16="http://schemas.microsoft.com/office/drawing/2014/chart" uri="{C3380CC4-5D6E-409C-BE32-E72D297353CC}">
              <c16:uniqueId val="{00000006-2E3D-4BC7-B441-0031FF1F5B07}"/>
            </c:ext>
          </c:extLst>
        </c:ser>
        <c:dLbls>
          <c:showLegendKey val="0"/>
          <c:showVal val="0"/>
          <c:showCatName val="0"/>
          <c:showSerName val="0"/>
          <c:showPercent val="0"/>
          <c:showBubbleSize val="0"/>
        </c:dLbls>
        <c:gapWidth val="219"/>
        <c:overlap val="-27"/>
        <c:axId val="279061776"/>
        <c:axId val="279058248"/>
      </c:barChart>
      <c:catAx>
        <c:axId val="279061776"/>
        <c:scaling>
          <c:orientation val="minMax"/>
        </c:scaling>
        <c:delete val="0"/>
        <c:axPos val="b"/>
        <c:numFmt formatCode="General" sourceLinked="1"/>
        <c:majorTickMark val="out"/>
        <c:minorTickMark val="none"/>
        <c:tickLblPos val="nextTo"/>
        <c:spPr>
          <a:noFill/>
          <a:ln w="9525" cap="flat" cmpd="sng" algn="ctr">
            <a:solidFill>
              <a:schemeClr val="bg1">
                <a:lumMod val="6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crossAx val="279058248"/>
        <c:crosses val="autoZero"/>
        <c:auto val="1"/>
        <c:lblAlgn val="ctr"/>
        <c:lblOffset val="100"/>
        <c:noMultiLvlLbl val="0"/>
      </c:catAx>
      <c:valAx>
        <c:axId val="279058248"/>
        <c:scaling>
          <c:orientation val="minMax"/>
          <c:max val="100"/>
        </c:scaling>
        <c:delete val="0"/>
        <c:axPos val="l"/>
        <c:numFmt formatCode="0%" sourceLinked="0"/>
        <c:majorTickMark val="out"/>
        <c:minorTickMark val="none"/>
        <c:tickLblPos val="nextTo"/>
        <c:spPr>
          <a:noFill/>
          <a:ln>
            <a:solidFill>
              <a:schemeClr val="bg1">
                <a:lumMod val="65000"/>
              </a:schemeClr>
            </a:solid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crossAx val="279061776"/>
        <c:crosses val="autoZero"/>
        <c:crossBetween val="between"/>
        <c:majorUnit val="20"/>
        <c:dispUnits>
          <c:builtInUnit val="hundreds"/>
        </c:dispUnits>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ru-MD"/>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093A2-F893-425C-AD68-BEA970460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26440</Words>
  <Characters>150714</Characters>
  <Application>Microsoft Office Word</Application>
  <DocSecurity>0</DocSecurity>
  <Lines>1255</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имя</dc:creator>
  <cp:keywords/>
  <dc:description/>
  <cp:lastModifiedBy>Елена Кысса</cp:lastModifiedBy>
  <cp:revision>2</cp:revision>
  <cp:lastPrinted>2026-04-22T13:33:00Z</cp:lastPrinted>
  <dcterms:created xsi:type="dcterms:W3CDTF">2026-04-22T13:58:00Z</dcterms:created>
  <dcterms:modified xsi:type="dcterms:W3CDTF">2026-04-22T13:58:00Z</dcterms:modified>
</cp:coreProperties>
</file>